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4894B" w14:textId="2268233F" w:rsidR="00483C21" w:rsidRPr="00483C21" w:rsidRDefault="00483C21" w:rsidP="00483C21">
      <w:pPr>
        <w:jc w:val="center"/>
        <w:rPr>
          <w:b/>
          <w:sz w:val="28"/>
          <w:szCs w:val="28"/>
          <w:lang w:val="en-US"/>
        </w:rPr>
      </w:pPr>
      <w:bookmarkStart w:id="0" w:name="_GoBack"/>
      <w:bookmarkEnd w:id="0"/>
      <w:r w:rsidRPr="00483C21">
        <w:rPr>
          <w:rFonts w:ascii="Times New Roman" w:hAnsi="Times New Roman" w:cs="Times New Roman"/>
          <w:b/>
          <w:sz w:val="28"/>
          <w:szCs w:val="28"/>
          <w:lang w:val="en-US"/>
        </w:rPr>
        <w:t>MED-ARB: HOW TO MITIGATE THE RISK OF SETTING ASIDE OR REFUSAL OF RECOGNITION AND ENFORCEMENT OF A MED-ARB AWARD</w:t>
      </w:r>
    </w:p>
    <w:p w14:paraId="56C77BA7" w14:textId="77777777" w:rsidR="004366C3" w:rsidRDefault="004366C3" w:rsidP="00483C21">
      <w:pPr>
        <w:rPr>
          <w:b/>
          <w:u w:val="single"/>
          <w:lang w:val="en-US"/>
        </w:rPr>
      </w:pPr>
    </w:p>
    <w:p w14:paraId="3DDF9AC0" w14:textId="695D2FD6" w:rsidR="004366C3" w:rsidRPr="00483C21" w:rsidRDefault="00483C21" w:rsidP="00483C21">
      <w:pPr>
        <w:jc w:val="center"/>
        <w:rPr>
          <w:b/>
          <w:lang w:val="en-US"/>
        </w:rPr>
      </w:pPr>
      <w:r>
        <w:rPr>
          <w:b/>
          <w:lang w:val="en-US"/>
        </w:rPr>
        <w:t>Sarah Benzidi</w:t>
      </w:r>
    </w:p>
    <w:p w14:paraId="4202AB5B" w14:textId="6EA9D28E" w:rsidR="006C1035" w:rsidRDefault="006C1035" w:rsidP="003602F0">
      <w:pPr>
        <w:tabs>
          <w:tab w:val="left" w:pos="4955"/>
        </w:tabs>
        <w:rPr>
          <w:b/>
          <w:u w:val="single"/>
          <w:lang w:val="en-US"/>
        </w:rPr>
      </w:pPr>
    </w:p>
    <w:p w14:paraId="0A9E379D" w14:textId="4F99F3C4" w:rsidR="00D54620" w:rsidRPr="003602F0" w:rsidRDefault="00DA2D34" w:rsidP="00483C21">
      <w:pPr>
        <w:jc w:val="center"/>
        <w:rPr>
          <w:b/>
          <w:u w:val="single"/>
          <w:lang w:val="en-US"/>
        </w:rPr>
      </w:pPr>
      <w:r w:rsidRPr="003602F0">
        <w:rPr>
          <w:b/>
          <w:u w:val="single"/>
          <w:lang w:val="en-US"/>
        </w:rPr>
        <w:t>Table of Contents</w:t>
      </w:r>
    </w:p>
    <w:p w14:paraId="011AA861" w14:textId="77777777" w:rsidR="00AC2493" w:rsidRDefault="00AC2493" w:rsidP="00483C21">
      <w:pPr>
        <w:jc w:val="center"/>
        <w:rPr>
          <w:b/>
          <w:u w:val="single"/>
          <w:lang w:val="en-US"/>
        </w:rPr>
      </w:pPr>
    </w:p>
    <w:p w14:paraId="2FB83253" w14:textId="37011C54" w:rsidR="00FA69B2" w:rsidRDefault="00D54620" w:rsidP="00483C21">
      <w:pPr>
        <w:pStyle w:val="TOC1"/>
        <w:tabs>
          <w:tab w:val="left" w:pos="380"/>
          <w:tab w:val="right" w:leader="dot" w:pos="9350"/>
        </w:tabs>
        <w:rPr>
          <w:b w:val="0"/>
          <w:noProof/>
          <w:lang w:eastAsia="ja-JP"/>
        </w:rPr>
      </w:pPr>
      <w:r>
        <w:rPr>
          <w:b w:val="0"/>
          <w:u w:val="single"/>
          <w:lang w:val="en-US"/>
        </w:rPr>
        <w:fldChar w:fldCharType="begin"/>
      </w:r>
      <w:r>
        <w:rPr>
          <w:b w:val="0"/>
          <w:u w:val="single"/>
          <w:lang w:val="en-US"/>
        </w:rPr>
        <w:instrText xml:space="preserve"> TOC \o "1-7" </w:instrText>
      </w:r>
      <w:r>
        <w:rPr>
          <w:b w:val="0"/>
          <w:u w:val="single"/>
          <w:lang w:val="en-US"/>
        </w:rPr>
        <w:fldChar w:fldCharType="separate"/>
      </w:r>
      <w:r w:rsidR="00FA69B2" w:rsidRPr="00B46084">
        <w:rPr>
          <w:noProof/>
        </w:rPr>
        <w:t>I.</w:t>
      </w:r>
      <w:r w:rsidR="00FA69B2">
        <w:rPr>
          <w:b w:val="0"/>
          <w:noProof/>
          <w:lang w:eastAsia="ja-JP"/>
        </w:rPr>
        <w:tab/>
      </w:r>
      <w:r w:rsidR="00FA69B2">
        <w:rPr>
          <w:noProof/>
        </w:rPr>
        <w:t>Introduction</w:t>
      </w:r>
    </w:p>
    <w:p w14:paraId="486F65AE" w14:textId="40A89875" w:rsidR="00FA69B2" w:rsidRDefault="00FA69B2" w:rsidP="00483C21">
      <w:pPr>
        <w:pStyle w:val="TOC1"/>
        <w:tabs>
          <w:tab w:val="left" w:pos="463"/>
          <w:tab w:val="right" w:leader="dot" w:pos="9350"/>
        </w:tabs>
        <w:rPr>
          <w:noProof/>
        </w:rPr>
      </w:pPr>
      <w:r w:rsidRPr="00B46084">
        <w:rPr>
          <w:noProof/>
          <w:lang w:val="en-US"/>
        </w:rPr>
        <w:t>II.</w:t>
      </w:r>
      <w:r>
        <w:rPr>
          <w:b w:val="0"/>
          <w:noProof/>
          <w:lang w:eastAsia="ja-JP"/>
        </w:rPr>
        <w:tab/>
      </w:r>
      <w:r w:rsidRPr="00B46084">
        <w:rPr>
          <w:noProof/>
          <w:lang w:val="en-US"/>
        </w:rPr>
        <w:t>Med-arb: a hybrid form of ADR</w:t>
      </w:r>
    </w:p>
    <w:p w14:paraId="075725CA" w14:textId="77777777" w:rsidR="00483C21" w:rsidRPr="00483C21" w:rsidRDefault="00483C21" w:rsidP="00483C21">
      <w:pPr>
        <w:spacing w:line="276" w:lineRule="auto"/>
      </w:pPr>
    </w:p>
    <w:p w14:paraId="749CA1A5" w14:textId="1EEDA775" w:rsidR="00FA69B2" w:rsidRDefault="00FA69B2" w:rsidP="00483C21">
      <w:pPr>
        <w:pStyle w:val="TOC2"/>
        <w:tabs>
          <w:tab w:val="left" w:pos="674"/>
          <w:tab w:val="right" w:leader="dot" w:pos="9350"/>
        </w:tabs>
        <w:rPr>
          <w:noProof/>
        </w:rPr>
      </w:pPr>
      <w:r w:rsidRPr="00B46084">
        <w:rPr>
          <w:noProof/>
          <w:lang w:val="en-US"/>
        </w:rPr>
        <w:t>A.</w:t>
      </w:r>
      <w:r>
        <w:rPr>
          <w:b w:val="0"/>
          <w:noProof/>
          <w:sz w:val="24"/>
          <w:szCs w:val="24"/>
          <w:lang w:eastAsia="ja-JP"/>
        </w:rPr>
        <w:tab/>
      </w:r>
      <w:r w:rsidRPr="00B46084">
        <w:rPr>
          <w:noProof/>
          <w:lang w:val="en-US"/>
        </w:rPr>
        <w:t>Definition of med-arb</w:t>
      </w:r>
    </w:p>
    <w:p w14:paraId="35515E78" w14:textId="77777777" w:rsidR="00483C21" w:rsidRPr="00483C21" w:rsidRDefault="00483C21" w:rsidP="00483C21"/>
    <w:p w14:paraId="37F22430" w14:textId="1E3DFD03" w:rsidR="00FA69B2" w:rsidRDefault="00FA69B2" w:rsidP="00483C21">
      <w:pPr>
        <w:pStyle w:val="TOC2"/>
        <w:tabs>
          <w:tab w:val="left" w:pos="674"/>
          <w:tab w:val="right" w:leader="dot" w:pos="9350"/>
        </w:tabs>
        <w:rPr>
          <w:noProof/>
        </w:rPr>
      </w:pPr>
      <w:r w:rsidRPr="00B46084">
        <w:rPr>
          <w:noProof/>
          <w:lang w:val="en-US"/>
        </w:rPr>
        <w:t>B.</w:t>
      </w:r>
      <w:r>
        <w:rPr>
          <w:b w:val="0"/>
          <w:noProof/>
          <w:sz w:val="24"/>
          <w:szCs w:val="24"/>
          <w:lang w:eastAsia="ja-JP"/>
        </w:rPr>
        <w:tab/>
      </w:r>
      <w:r w:rsidRPr="00B46084">
        <w:rPr>
          <w:noProof/>
          <w:lang w:val="en-US"/>
        </w:rPr>
        <w:t>How does it work in practice?</w:t>
      </w:r>
    </w:p>
    <w:p w14:paraId="0DA20241" w14:textId="77777777" w:rsidR="00483C21" w:rsidRPr="00483C21" w:rsidRDefault="00483C21" w:rsidP="00483C21"/>
    <w:p w14:paraId="5F6318FB" w14:textId="4B2016D5" w:rsidR="00FA69B2" w:rsidRDefault="00FA69B2" w:rsidP="00483C21">
      <w:pPr>
        <w:pStyle w:val="TOC2"/>
        <w:tabs>
          <w:tab w:val="left" w:pos="657"/>
          <w:tab w:val="right" w:leader="dot" w:pos="9350"/>
        </w:tabs>
        <w:rPr>
          <w:noProof/>
        </w:rPr>
      </w:pPr>
      <w:r w:rsidRPr="00B46084">
        <w:rPr>
          <w:noProof/>
          <w:lang w:val="en-US"/>
        </w:rPr>
        <w:t>C.</w:t>
      </w:r>
      <w:r>
        <w:rPr>
          <w:b w:val="0"/>
          <w:noProof/>
          <w:sz w:val="24"/>
          <w:szCs w:val="24"/>
          <w:lang w:eastAsia="ja-JP"/>
        </w:rPr>
        <w:tab/>
      </w:r>
      <w:r w:rsidRPr="00B46084">
        <w:rPr>
          <w:noProof/>
          <w:lang w:val="en-US"/>
        </w:rPr>
        <w:t>Why was med-arb developed?</w:t>
      </w:r>
    </w:p>
    <w:p w14:paraId="1B3D373B" w14:textId="77777777" w:rsidR="00483C21" w:rsidRPr="00483C21" w:rsidRDefault="00483C21" w:rsidP="00483C21"/>
    <w:p w14:paraId="167C8E14" w14:textId="03FF8428" w:rsidR="00483C21" w:rsidRPr="00483C21" w:rsidRDefault="00FA69B2" w:rsidP="003602F0">
      <w:pPr>
        <w:pStyle w:val="TOC3"/>
        <w:tabs>
          <w:tab w:val="left" w:pos="887"/>
          <w:tab w:val="right" w:leader="dot" w:pos="9350"/>
        </w:tabs>
      </w:pPr>
      <w:r w:rsidRPr="00B46084">
        <w:rPr>
          <w:noProof/>
          <w:lang w:val="en-US"/>
        </w:rPr>
        <w:t>1.</w:t>
      </w:r>
      <w:r>
        <w:rPr>
          <w:noProof/>
          <w:sz w:val="24"/>
          <w:szCs w:val="24"/>
          <w:lang w:eastAsia="ja-JP"/>
        </w:rPr>
        <w:tab/>
      </w:r>
      <w:r w:rsidRPr="00B46084">
        <w:rPr>
          <w:noProof/>
          <w:lang w:val="en-US"/>
        </w:rPr>
        <w:t>General context</w:t>
      </w:r>
    </w:p>
    <w:p w14:paraId="729DC7CD" w14:textId="377DF4B0" w:rsidR="00FA69B2" w:rsidRDefault="00FA69B2" w:rsidP="00483C21">
      <w:pPr>
        <w:pStyle w:val="TOC3"/>
        <w:tabs>
          <w:tab w:val="left" w:pos="887"/>
          <w:tab w:val="right" w:leader="dot" w:pos="9350"/>
        </w:tabs>
        <w:rPr>
          <w:noProof/>
        </w:rPr>
      </w:pPr>
      <w:r w:rsidRPr="00B46084">
        <w:rPr>
          <w:noProof/>
          <w:lang w:val="en-US"/>
        </w:rPr>
        <w:t>2.</w:t>
      </w:r>
      <w:r>
        <w:rPr>
          <w:noProof/>
          <w:sz w:val="24"/>
          <w:szCs w:val="24"/>
          <w:lang w:eastAsia="ja-JP"/>
        </w:rPr>
        <w:tab/>
      </w:r>
      <w:r w:rsidR="00BE6C99">
        <w:rPr>
          <w:noProof/>
          <w:lang w:val="en-US"/>
        </w:rPr>
        <w:t>Med-arb’s appealing features</w:t>
      </w:r>
    </w:p>
    <w:p w14:paraId="43635F38" w14:textId="77777777" w:rsidR="00483C21" w:rsidRDefault="00483C21" w:rsidP="00483C21"/>
    <w:p w14:paraId="2A06FF08" w14:textId="6C1B13B5" w:rsidR="00FA69B2" w:rsidRDefault="00FA69B2" w:rsidP="00483C21">
      <w:pPr>
        <w:pStyle w:val="TOC1"/>
        <w:tabs>
          <w:tab w:val="left" w:pos="547"/>
          <w:tab w:val="right" w:leader="dot" w:pos="9350"/>
        </w:tabs>
        <w:rPr>
          <w:noProof/>
        </w:rPr>
      </w:pPr>
      <w:r w:rsidRPr="00B46084">
        <w:rPr>
          <w:noProof/>
          <w:lang w:val="en-US"/>
        </w:rPr>
        <w:t>III.</w:t>
      </w:r>
      <w:r>
        <w:rPr>
          <w:b w:val="0"/>
          <w:noProof/>
          <w:lang w:eastAsia="ja-JP"/>
        </w:rPr>
        <w:tab/>
      </w:r>
      <w:r w:rsidR="00BE6C99">
        <w:rPr>
          <w:noProof/>
          <w:lang w:val="en-US"/>
        </w:rPr>
        <w:t>F</w:t>
      </w:r>
      <w:r w:rsidRPr="00B46084">
        <w:rPr>
          <w:noProof/>
          <w:lang w:val="en-US"/>
        </w:rPr>
        <w:t>our potentially problematic issues regarding med-arb</w:t>
      </w:r>
    </w:p>
    <w:p w14:paraId="41C30741" w14:textId="77777777" w:rsidR="00483C21" w:rsidRPr="00483C21" w:rsidRDefault="00483C21" w:rsidP="00483C21"/>
    <w:p w14:paraId="69729D9C" w14:textId="3155F5DF" w:rsidR="00FA69B2" w:rsidRDefault="00FA69B2" w:rsidP="00483C21">
      <w:pPr>
        <w:pStyle w:val="TOC2"/>
        <w:tabs>
          <w:tab w:val="left" w:pos="674"/>
          <w:tab w:val="right" w:leader="dot" w:pos="9350"/>
        </w:tabs>
        <w:rPr>
          <w:noProof/>
        </w:rPr>
      </w:pPr>
      <w:r w:rsidRPr="00B46084">
        <w:rPr>
          <w:noProof/>
          <w:lang w:val="en-US"/>
        </w:rPr>
        <w:t>A.</w:t>
      </w:r>
      <w:r>
        <w:rPr>
          <w:b w:val="0"/>
          <w:noProof/>
          <w:sz w:val="24"/>
          <w:szCs w:val="24"/>
          <w:lang w:eastAsia="ja-JP"/>
        </w:rPr>
        <w:tab/>
      </w:r>
      <w:r w:rsidRPr="00B46084">
        <w:rPr>
          <w:noProof/>
          <w:lang w:val="en-US"/>
        </w:rPr>
        <w:t>Med-Arb and Confidentiality</w:t>
      </w:r>
    </w:p>
    <w:p w14:paraId="71FA1423" w14:textId="77777777" w:rsidR="00483C21" w:rsidRPr="00483C21" w:rsidRDefault="00483C21" w:rsidP="00483C21"/>
    <w:p w14:paraId="21E38684" w14:textId="7C7D9BAA" w:rsidR="00483C21" w:rsidRPr="00483C21" w:rsidRDefault="00FA69B2" w:rsidP="003602F0">
      <w:pPr>
        <w:pStyle w:val="TOC3"/>
        <w:tabs>
          <w:tab w:val="left" w:pos="887"/>
          <w:tab w:val="right" w:leader="dot" w:pos="9350"/>
        </w:tabs>
      </w:pPr>
      <w:r w:rsidRPr="00B46084">
        <w:rPr>
          <w:noProof/>
          <w:lang w:val="en-US"/>
        </w:rPr>
        <w:t>1.</w:t>
      </w:r>
      <w:r>
        <w:rPr>
          <w:noProof/>
          <w:sz w:val="24"/>
          <w:szCs w:val="24"/>
          <w:lang w:eastAsia="ja-JP"/>
        </w:rPr>
        <w:tab/>
      </w:r>
      <w:r w:rsidRPr="00B46084">
        <w:rPr>
          <w:noProof/>
          <w:lang w:val="en-US"/>
        </w:rPr>
        <w:t>Presentation of the Issue</w:t>
      </w:r>
    </w:p>
    <w:p w14:paraId="30AC3CE9" w14:textId="79C9BE3E" w:rsidR="00483C21" w:rsidRPr="00483C21" w:rsidRDefault="00FA69B2" w:rsidP="003602F0">
      <w:pPr>
        <w:pStyle w:val="TOC3"/>
        <w:tabs>
          <w:tab w:val="left" w:pos="887"/>
          <w:tab w:val="right" w:leader="dot" w:pos="9350"/>
        </w:tabs>
      </w:pPr>
      <w:r w:rsidRPr="00B46084">
        <w:rPr>
          <w:noProof/>
          <w:lang w:val="en-US"/>
        </w:rPr>
        <w:t>2.</w:t>
      </w:r>
      <w:r>
        <w:rPr>
          <w:noProof/>
          <w:sz w:val="24"/>
          <w:szCs w:val="24"/>
          <w:lang w:eastAsia="ja-JP"/>
        </w:rPr>
        <w:tab/>
      </w:r>
      <w:r w:rsidRPr="00B46084">
        <w:rPr>
          <w:noProof/>
          <w:lang w:val="en-US"/>
        </w:rPr>
        <w:t>Confidentiality Issue In Caucuses</w:t>
      </w:r>
    </w:p>
    <w:p w14:paraId="2F011156" w14:textId="5ACFB8D7" w:rsidR="00FA69B2" w:rsidRDefault="00FA69B2" w:rsidP="00483C21">
      <w:pPr>
        <w:pStyle w:val="TOC3"/>
        <w:tabs>
          <w:tab w:val="left" w:pos="887"/>
          <w:tab w:val="right" w:leader="dot" w:pos="9350"/>
        </w:tabs>
        <w:rPr>
          <w:noProof/>
        </w:rPr>
      </w:pPr>
      <w:r w:rsidRPr="00B46084">
        <w:rPr>
          <w:noProof/>
          <w:lang w:val="en-US"/>
        </w:rPr>
        <w:t>3.</w:t>
      </w:r>
      <w:r>
        <w:rPr>
          <w:noProof/>
          <w:sz w:val="24"/>
          <w:szCs w:val="24"/>
          <w:lang w:eastAsia="ja-JP"/>
        </w:rPr>
        <w:tab/>
      </w:r>
      <w:r w:rsidRPr="00B46084">
        <w:rPr>
          <w:noProof/>
          <w:lang w:val="en-US"/>
        </w:rPr>
        <w:t>Confidentiality Issue in Joint Sessions</w:t>
      </w:r>
    </w:p>
    <w:p w14:paraId="5AA99102" w14:textId="77777777" w:rsidR="00483C21" w:rsidRPr="00483C21" w:rsidRDefault="00483C21" w:rsidP="00483C21"/>
    <w:p w14:paraId="5702EB34" w14:textId="6DF2F901" w:rsidR="00FA69B2" w:rsidRDefault="00FA69B2" w:rsidP="00483C21">
      <w:pPr>
        <w:pStyle w:val="TOC2"/>
        <w:tabs>
          <w:tab w:val="left" w:pos="674"/>
          <w:tab w:val="right" w:leader="dot" w:pos="9350"/>
        </w:tabs>
        <w:rPr>
          <w:noProof/>
        </w:rPr>
      </w:pPr>
      <w:r w:rsidRPr="00B46084">
        <w:rPr>
          <w:noProof/>
          <w:lang w:val="en-US"/>
        </w:rPr>
        <w:t>B.</w:t>
      </w:r>
      <w:r>
        <w:rPr>
          <w:b w:val="0"/>
          <w:noProof/>
          <w:sz w:val="24"/>
          <w:szCs w:val="24"/>
          <w:lang w:eastAsia="ja-JP"/>
        </w:rPr>
        <w:tab/>
      </w:r>
      <w:r w:rsidRPr="00B46084">
        <w:rPr>
          <w:noProof/>
          <w:lang w:val="en-US"/>
        </w:rPr>
        <w:t>The right to know of and confront the other side's arguments</w:t>
      </w:r>
    </w:p>
    <w:p w14:paraId="362CD5D0" w14:textId="77777777" w:rsidR="00483C21" w:rsidRPr="00483C21" w:rsidRDefault="00483C21" w:rsidP="00483C21"/>
    <w:p w14:paraId="2606175D" w14:textId="1D478098" w:rsidR="00FA69B2" w:rsidRDefault="00FA69B2" w:rsidP="00483C21">
      <w:pPr>
        <w:pStyle w:val="TOC2"/>
        <w:tabs>
          <w:tab w:val="left" w:pos="657"/>
          <w:tab w:val="right" w:leader="dot" w:pos="9350"/>
        </w:tabs>
        <w:rPr>
          <w:noProof/>
        </w:rPr>
      </w:pPr>
      <w:r w:rsidRPr="00B46084">
        <w:rPr>
          <w:noProof/>
          <w:lang w:val="en-US"/>
        </w:rPr>
        <w:t>C.</w:t>
      </w:r>
      <w:r>
        <w:rPr>
          <w:b w:val="0"/>
          <w:noProof/>
          <w:sz w:val="24"/>
          <w:szCs w:val="24"/>
          <w:lang w:eastAsia="ja-JP"/>
        </w:rPr>
        <w:tab/>
      </w:r>
      <w:r w:rsidRPr="00B46084">
        <w:rPr>
          <w:noProof/>
          <w:lang w:val="en-US"/>
        </w:rPr>
        <w:t>Med-arb and Impartiality</w:t>
      </w:r>
    </w:p>
    <w:p w14:paraId="71136F77" w14:textId="77777777" w:rsidR="00483C21" w:rsidRPr="00483C21" w:rsidRDefault="00483C21" w:rsidP="00483C21"/>
    <w:p w14:paraId="52BB0CB9" w14:textId="5B1D09FB" w:rsidR="00FA69B2" w:rsidRDefault="00FA69B2" w:rsidP="00483C21">
      <w:pPr>
        <w:pStyle w:val="TOC2"/>
        <w:tabs>
          <w:tab w:val="left" w:pos="686"/>
          <w:tab w:val="right" w:leader="dot" w:pos="9350"/>
        </w:tabs>
        <w:rPr>
          <w:noProof/>
        </w:rPr>
      </w:pPr>
      <w:r w:rsidRPr="00B46084">
        <w:rPr>
          <w:noProof/>
          <w:lang w:val="en-US"/>
        </w:rPr>
        <w:t>D.</w:t>
      </w:r>
      <w:r>
        <w:rPr>
          <w:b w:val="0"/>
          <w:noProof/>
          <w:sz w:val="24"/>
          <w:szCs w:val="24"/>
          <w:lang w:eastAsia="ja-JP"/>
        </w:rPr>
        <w:tab/>
      </w:r>
      <w:r w:rsidRPr="00B46084">
        <w:rPr>
          <w:noProof/>
          <w:lang w:val="en-US"/>
        </w:rPr>
        <w:t>Med-arb and Independence</w:t>
      </w:r>
    </w:p>
    <w:p w14:paraId="11A81F72" w14:textId="77777777" w:rsidR="00483C21" w:rsidRPr="00483C21" w:rsidRDefault="00483C21" w:rsidP="00483C21"/>
    <w:p w14:paraId="6CE3E90D" w14:textId="0414B5F5" w:rsidR="00FA69B2" w:rsidRDefault="00FA69B2" w:rsidP="00483C21">
      <w:pPr>
        <w:pStyle w:val="TOC1"/>
        <w:tabs>
          <w:tab w:val="left" w:pos="532"/>
          <w:tab w:val="right" w:leader="dot" w:pos="9350"/>
        </w:tabs>
        <w:rPr>
          <w:b w:val="0"/>
          <w:noProof/>
          <w:lang w:eastAsia="ja-JP"/>
        </w:rPr>
      </w:pPr>
      <w:r w:rsidRPr="00B46084">
        <w:rPr>
          <w:noProof/>
        </w:rPr>
        <w:t>IV.</w:t>
      </w:r>
      <w:r>
        <w:rPr>
          <w:b w:val="0"/>
          <w:noProof/>
          <w:lang w:eastAsia="ja-JP"/>
        </w:rPr>
        <w:tab/>
      </w:r>
      <w:r>
        <w:rPr>
          <w:noProof/>
        </w:rPr>
        <w:t>Conclusion</w:t>
      </w:r>
    </w:p>
    <w:p w14:paraId="72C8419C" w14:textId="77777777" w:rsidR="00D54620" w:rsidRPr="00D54620" w:rsidRDefault="00D54620" w:rsidP="00483C21">
      <w:pPr>
        <w:jc w:val="center"/>
        <w:rPr>
          <w:b/>
          <w:u w:val="single"/>
          <w:lang w:val="en-US"/>
        </w:rPr>
      </w:pPr>
      <w:r>
        <w:rPr>
          <w:b/>
          <w:u w:val="single"/>
          <w:lang w:val="en-US"/>
        </w:rPr>
        <w:fldChar w:fldCharType="end"/>
      </w:r>
    </w:p>
    <w:p w14:paraId="74DDDDA6" w14:textId="661811D7" w:rsidR="00266214" w:rsidRPr="00761CF8" w:rsidRDefault="00C17869" w:rsidP="0097720D">
      <w:pPr>
        <w:pStyle w:val="Heading1"/>
        <w:numPr>
          <w:ilvl w:val="0"/>
          <w:numId w:val="13"/>
        </w:numPr>
        <w:ind w:left="720"/>
        <w:rPr>
          <w:sz w:val="24"/>
          <w:szCs w:val="24"/>
        </w:rPr>
      </w:pPr>
      <w:bookmarkStart w:id="1" w:name="_Toc354421482"/>
      <w:bookmarkStart w:id="2" w:name="_Toc357925278"/>
      <w:r w:rsidRPr="00761CF8">
        <w:rPr>
          <w:sz w:val="24"/>
          <w:szCs w:val="24"/>
        </w:rPr>
        <w:lastRenderedPageBreak/>
        <w:t>Introduction</w:t>
      </w:r>
      <w:bookmarkEnd w:id="1"/>
      <w:bookmarkEnd w:id="2"/>
    </w:p>
    <w:p w14:paraId="5C3876FC" w14:textId="77777777" w:rsidR="00E14C7C" w:rsidRDefault="00E14C7C" w:rsidP="00483C21">
      <w:pPr>
        <w:widowControl w:val="0"/>
        <w:autoSpaceDE w:val="0"/>
        <w:autoSpaceDN w:val="0"/>
        <w:adjustRightInd w:val="0"/>
        <w:ind w:firstLine="360"/>
        <w:jc w:val="both"/>
        <w:rPr>
          <w:rFonts w:ascii="Times New Roman" w:hAnsi="Times New Roman" w:cs="Times New Roman"/>
          <w:highlight w:val="yellow"/>
          <w:lang w:val="en-US"/>
        </w:rPr>
      </w:pPr>
    </w:p>
    <w:p w14:paraId="56E2DFB1" w14:textId="5FE54233" w:rsidR="00A22E47" w:rsidRDefault="00E373F7" w:rsidP="0097720D">
      <w:pPr>
        <w:widowControl w:val="0"/>
        <w:autoSpaceDE w:val="0"/>
        <w:autoSpaceDN w:val="0"/>
        <w:adjustRightInd w:val="0"/>
        <w:ind w:firstLine="720"/>
        <w:jc w:val="both"/>
        <w:rPr>
          <w:rFonts w:ascii="Times New Roman" w:hAnsi="Times New Roman" w:cs="Times New Roman"/>
          <w:lang w:val="en-US"/>
        </w:rPr>
      </w:pPr>
      <w:r w:rsidRPr="004C31C0">
        <w:rPr>
          <w:rFonts w:ascii="Times New Roman" w:hAnsi="Times New Roman" w:cs="Times New Roman"/>
          <w:lang w:val="en-US"/>
        </w:rPr>
        <w:t xml:space="preserve">Albert Einstein </w:t>
      </w:r>
      <w:r w:rsidR="004C31C0" w:rsidRPr="004C31C0">
        <w:rPr>
          <w:rFonts w:ascii="Times New Roman" w:hAnsi="Times New Roman" w:cs="Times New Roman"/>
          <w:lang w:val="en-US"/>
        </w:rPr>
        <w:t>reportedly</w:t>
      </w:r>
      <w:r w:rsidRPr="004C31C0">
        <w:rPr>
          <w:rFonts w:ascii="Times New Roman" w:hAnsi="Times New Roman" w:cs="Times New Roman"/>
          <w:lang w:val="en-US"/>
        </w:rPr>
        <w:t xml:space="preserve"> said: “</w:t>
      </w:r>
      <w:r w:rsidRPr="006B3A06">
        <w:rPr>
          <w:rFonts w:ascii="Times New Roman" w:hAnsi="Times New Roman" w:cs="Times New Roman"/>
          <w:lang w:val="en-US"/>
        </w:rPr>
        <w:t>The true sign of intelligence is not knowledge but imagination</w:t>
      </w:r>
      <w:r w:rsidRPr="004C31C0">
        <w:rPr>
          <w:rFonts w:ascii="Times New Roman" w:hAnsi="Times New Roman" w:cs="Times New Roman"/>
          <w:lang w:val="en-US"/>
        </w:rPr>
        <w:t>.”</w:t>
      </w:r>
      <w:r w:rsidRPr="004C31C0">
        <w:rPr>
          <w:rStyle w:val="FootnoteReference"/>
          <w:rFonts w:ascii="Times New Roman" w:hAnsi="Times New Roman" w:cs="Times New Roman"/>
          <w:lang w:val="en-US"/>
        </w:rPr>
        <w:footnoteReference w:id="1"/>
      </w:r>
      <w:r w:rsidRPr="00EF364E">
        <w:rPr>
          <w:rFonts w:ascii="Times New Roman" w:hAnsi="Times New Roman" w:cs="Times New Roman"/>
          <w:lang w:val="en-US"/>
        </w:rPr>
        <w:t xml:space="preserve"> </w:t>
      </w:r>
      <w:r w:rsidR="00182750" w:rsidRPr="00EF364E">
        <w:rPr>
          <w:rFonts w:ascii="Times New Roman" w:hAnsi="Times New Roman" w:cs="Times New Roman"/>
          <w:lang w:val="en-US"/>
        </w:rPr>
        <w:t>One field in which we can observe the human i</w:t>
      </w:r>
      <w:r w:rsidR="00A22E47">
        <w:rPr>
          <w:rFonts w:ascii="Times New Roman" w:hAnsi="Times New Roman" w:cs="Times New Roman"/>
          <w:lang w:val="en-US"/>
        </w:rPr>
        <w:t>magination</w:t>
      </w:r>
      <w:r w:rsidR="00182750" w:rsidRPr="00EF364E">
        <w:rPr>
          <w:rFonts w:ascii="Times New Roman" w:hAnsi="Times New Roman" w:cs="Times New Roman"/>
          <w:lang w:val="en-US"/>
        </w:rPr>
        <w:t xml:space="preserve"> is the field o</w:t>
      </w:r>
      <w:r w:rsidR="002C0138">
        <w:rPr>
          <w:rFonts w:ascii="Times New Roman" w:hAnsi="Times New Roman" w:cs="Times New Roman"/>
          <w:lang w:val="en-US"/>
        </w:rPr>
        <w:t>f dispute resolution mechanisms</w:t>
      </w:r>
      <w:r w:rsidR="007321B3">
        <w:rPr>
          <w:rFonts w:ascii="Times New Roman" w:hAnsi="Times New Roman" w:cs="Times New Roman"/>
          <w:lang w:val="en-US"/>
        </w:rPr>
        <w:t>. Parties can choose among</w:t>
      </w:r>
      <w:r w:rsidR="00182750" w:rsidRPr="00EF364E">
        <w:rPr>
          <w:rFonts w:ascii="Times New Roman" w:hAnsi="Times New Roman" w:cs="Times New Roman"/>
          <w:lang w:val="en-US"/>
        </w:rPr>
        <w:t xml:space="preserve"> litigation, a</w:t>
      </w:r>
      <w:r w:rsidRPr="00EF364E">
        <w:rPr>
          <w:rFonts w:ascii="Times New Roman" w:hAnsi="Times New Roman" w:cs="Times New Roman"/>
          <w:lang w:val="en-US"/>
        </w:rPr>
        <w:t xml:space="preserve">rbitration, mediation, negotiation, parenting cooperation, early neutral evaluation, </w:t>
      </w:r>
      <w:r w:rsidR="004A6BD0">
        <w:rPr>
          <w:rFonts w:ascii="Times New Roman" w:hAnsi="Times New Roman" w:cs="Times New Roman"/>
          <w:lang w:val="en-US"/>
        </w:rPr>
        <w:t xml:space="preserve">mini-trial, </w:t>
      </w:r>
      <w:r w:rsidR="00A82015">
        <w:rPr>
          <w:rFonts w:ascii="Times New Roman" w:hAnsi="Times New Roman" w:cs="Times New Roman"/>
          <w:lang w:val="en-US"/>
        </w:rPr>
        <w:t>settlement conference</w:t>
      </w:r>
      <w:r w:rsidRPr="00EF364E">
        <w:rPr>
          <w:rFonts w:ascii="Times New Roman" w:hAnsi="Times New Roman" w:cs="Times New Roman"/>
          <w:lang w:val="en-US"/>
        </w:rPr>
        <w:t xml:space="preserve">, </w:t>
      </w:r>
      <w:r w:rsidR="00A22E47">
        <w:rPr>
          <w:rFonts w:ascii="Times New Roman" w:hAnsi="Times New Roman" w:cs="Times New Roman"/>
          <w:lang w:val="en-US"/>
        </w:rPr>
        <w:t xml:space="preserve">and </w:t>
      </w:r>
      <w:r w:rsidR="00B95083">
        <w:rPr>
          <w:rFonts w:ascii="Times New Roman" w:hAnsi="Times New Roman" w:cs="Times New Roman"/>
          <w:lang w:val="en-US"/>
        </w:rPr>
        <w:t>referral to the expert</w:t>
      </w:r>
      <w:r w:rsidR="006174A8">
        <w:rPr>
          <w:rFonts w:ascii="Times New Roman" w:hAnsi="Times New Roman" w:cs="Times New Roman"/>
          <w:lang w:val="en-US"/>
        </w:rPr>
        <w:t>,</w:t>
      </w:r>
      <w:r w:rsidR="00A22E47">
        <w:rPr>
          <w:rFonts w:ascii="Times New Roman" w:hAnsi="Times New Roman" w:cs="Times New Roman"/>
          <w:lang w:val="en-US"/>
        </w:rPr>
        <w:t xml:space="preserve"> and this enumeration is not even exhaustive.</w:t>
      </w:r>
      <w:r w:rsidR="009E7F96">
        <w:rPr>
          <w:rFonts w:ascii="Times New Roman" w:hAnsi="Times New Roman" w:cs="Times New Roman"/>
          <w:lang w:val="en-US"/>
        </w:rPr>
        <w:t xml:space="preserve"> </w:t>
      </w:r>
    </w:p>
    <w:p w14:paraId="4BED13CF" w14:textId="77777777" w:rsidR="00761CF8" w:rsidRDefault="00761CF8" w:rsidP="00483C21">
      <w:pPr>
        <w:widowControl w:val="0"/>
        <w:autoSpaceDE w:val="0"/>
        <w:autoSpaceDN w:val="0"/>
        <w:adjustRightInd w:val="0"/>
        <w:ind w:firstLine="360"/>
        <w:jc w:val="both"/>
        <w:rPr>
          <w:rFonts w:ascii="Times New Roman" w:hAnsi="Times New Roman" w:cs="Times New Roman"/>
          <w:lang w:val="en-US"/>
        </w:rPr>
      </w:pPr>
    </w:p>
    <w:p w14:paraId="461A1F9F" w14:textId="5F67461D" w:rsidR="00A22E47" w:rsidRDefault="0085025B" w:rsidP="0097720D">
      <w:pPr>
        <w:widowControl w:val="0"/>
        <w:autoSpaceDE w:val="0"/>
        <w:autoSpaceDN w:val="0"/>
        <w:adjustRightInd w:val="0"/>
        <w:ind w:firstLine="720"/>
        <w:jc w:val="both"/>
        <w:rPr>
          <w:rFonts w:ascii="Times New Roman" w:hAnsi="Times New Roman" w:cs="Times New Roman"/>
          <w:lang w:val="en-US"/>
        </w:rPr>
      </w:pPr>
      <w:r w:rsidRPr="00EF364E">
        <w:rPr>
          <w:rFonts w:ascii="Times New Roman" w:hAnsi="Times New Roman" w:cs="Times New Roman"/>
          <w:lang w:val="en-US"/>
        </w:rPr>
        <w:t>One of the nu</w:t>
      </w:r>
      <w:r w:rsidR="002630CA">
        <w:rPr>
          <w:rFonts w:ascii="Times New Roman" w:hAnsi="Times New Roman" w:cs="Times New Roman"/>
          <w:lang w:val="en-US"/>
        </w:rPr>
        <w:t xml:space="preserve">merous options available to </w:t>
      </w:r>
      <w:r w:rsidRPr="00EF364E">
        <w:rPr>
          <w:rFonts w:ascii="Times New Roman" w:hAnsi="Times New Roman" w:cs="Times New Roman"/>
          <w:lang w:val="en-US"/>
        </w:rPr>
        <w:t>parties</w:t>
      </w:r>
      <w:r w:rsidR="00EF364E" w:rsidRPr="00EF364E">
        <w:rPr>
          <w:rFonts w:ascii="Times New Roman" w:hAnsi="Times New Roman" w:cs="Times New Roman"/>
          <w:lang w:val="en-US"/>
        </w:rPr>
        <w:t xml:space="preserve"> to solve their disputes</w:t>
      </w:r>
      <w:r w:rsidRPr="00EF364E">
        <w:rPr>
          <w:rFonts w:ascii="Times New Roman" w:hAnsi="Times New Roman" w:cs="Times New Roman"/>
          <w:lang w:val="en-US"/>
        </w:rPr>
        <w:t xml:space="preserve"> is a process called med-</w:t>
      </w:r>
      <w:proofErr w:type="spellStart"/>
      <w:r w:rsidRPr="00EF364E">
        <w:rPr>
          <w:rFonts w:ascii="Times New Roman" w:hAnsi="Times New Roman" w:cs="Times New Roman"/>
          <w:lang w:val="en-US"/>
        </w:rPr>
        <w:t>arb</w:t>
      </w:r>
      <w:proofErr w:type="spellEnd"/>
      <w:r w:rsidRPr="00EF364E">
        <w:rPr>
          <w:rFonts w:ascii="Times New Roman" w:hAnsi="Times New Roman" w:cs="Times New Roman"/>
          <w:lang w:val="en-US"/>
        </w:rPr>
        <w:t xml:space="preserve">. </w:t>
      </w:r>
      <w:r w:rsidR="00F0147E">
        <w:rPr>
          <w:rFonts w:ascii="Times New Roman" w:hAnsi="Times New Roman" w:cs="Times New Roman"/>
          <w:lang w:val="en-US"/>
        </w:rPr>
        <w:t xml:space="preserve">Although advantageous in many respects, this </w:t>
      </w:r>
      <w:r w:rsidR="006174A8">
        <w:rPr>
          <w:rFonts w:ascii="Times New Roman" w:hAnsi="Times New Roman" w:cs="Times New Roman"/>
          <w:lang w:val="en-US"/>
        </w:rPr>
        <w:t>fairly</w:t>
      </w:r>
      <w:r w:rsidR="00F0147E">
        <w:rPr>
          <w:rFonts w:ascii="Times New Roman" w:hAnsi="Times New Roman" w:cs="Times New Roman"/>
          <w:lang w:val="en-US"/>
        </w:rPr>
        <w:t xml:space="preserve"> recent alternative dispute </w:t>
      </w:r>
      <w:r w:rsidR="002630CA">
        <w:rPr>
          <w:rFonts w:ascii="Times New Roman" w:hAnsi="Times New Roman" w:cs="Times New Roman"/>
          <w:lang w:val="en-US"/>
        </w:rPr>
        <w:t xml:space="preserve">resolution </w:t>
      </w:r>
      <w:r w:rsidR="00F0147E">
        <w:rPr>
          <w:rFonts w:ascii="Times New Roman" w:hAnsi="Times New Roman" w:cs="Times New Roman"/>
          <w:lang w:val="en-US"/>
        </w:rPr>
        <w:t>mechanism is not without its proble</w:t>
      </w:r>
      <w:r w:rsidR="00F0147E" w:rsidRPr="00BC16DB">
        <w:rPr>
          <w:rFonts w:ascii="Times New Roman" w:hAnsi="Times New Roman" w:cs="Times New Roman"/>
          <w:lang w:val="en-US"/>
        </w:rPr>
        <w:t xml:space="preserve">ms. Can those problems be overcome? This is what this paper </w:t>
      </w:r>
      <w:r w:rsidR="00206D1E" w:rsidRPr="00BC16DB">
        <w:rPr>
          <w:rFonts w:ascii="Times New Roman" w:hAnsi="Times New Roman" w:cs="Times New Roman"/>
          <w:lang w:val="en-US"/>
        </w:rPr>
        <w:t>seeks</w:t>
      </w:r>
      <w:r w:rsidR="00F0147E" w:rsidRPr="00BC16DB">
        <w:rPr>
          <w:rFonts w:ascii="Times New Roman" w:hAnsi="Times New Roman" w:cs="Times New Roman"/>
          <w:lang w:val="en-US"/>
        </w:rPr>
        <w:t xml:space="preserve"> to </w:t>
      </w:r>
      <w:r w:rsidR="00206D1E" w:rsidRPr="00BC16DB">
        <w:rPr>
          <w:rFonts w:ascii="Times New Roman" w:hAnsi="Times New Roman" w:cs="Times New Roman"/>
          <w:lang w:val="en-US"/>
        </w:rPr>
        <w:t>examin</w:t>
      </w:r>
      <w:r w:rsidR="00F0147E" w:rsidRPr="00BC16DB">
        <w:rPr>
          <w:rFonts w:ascii="Times New Roman" w:hAnsi="Times New Roman" w:cs="Times New Roman"/>
          <w:lang w:val="en-US"/>
        </w:rPr>
        <w:t>e.</w:t>
      </w:r>
    </w:p>
    <w:p w14:paraId="611DC7E9" w14:textId="77777777" w:rsidR="00761CF8" w:rsidRDefault="00761CF8" w:rsidP="00483C21">
      <w:pPr>
        <w:widowControl w:val="0"/>
        <w:autoSpaceDE w:val="0"/>
        <w:autoSpaceDN w:val="0"/>
        <w:adjustRightInd w:val="0"/>
        <w:ind w:firstLine="360"/>
        <w:jc w:val="both"/>
        <w:rPr>
          <w:rFonts w:ascii="Times New Roman" w:hAnsi="Times New Roman" w:cs="Times New Roman"/>
          <w:lang w:val="en-US"/>
        </w:rPr>
      </w:pPr>
    </w:p>
    <w:p w14:paraId="7E4BD388" w14:textId="4BC1C5C4" w:rsidR="00A22E47" w:rsidRDefault="00FD03F2" w:rsidP="0097720D">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T</w:t>
      </w:r>
      <w:r w:rsidR="007321B3">
        <w:rPr>
          <w:rFonts w:ascii="Times New Roman" w:hAnsi="Times New Roman" w:cs="Times New Roman"/>
          <w:lang w:val="en-US"/>
        </w:rPr>
        <w:t>he</w:t>
      </w:r>
      <w:r w:rsidR="00B95083">
        <w:rPr>
          <w:rFonts w:ascii="Times New Roman" w:hAnsi="Times New Roman" w:cs="Times New Roman"/>
          <w:lang w:val="en-US"/>
        </w:rPr>
        <w:t xml:space="preserve"> paper will be </w:t>
      </w:r>
      <w:r w:rsidR="00181C71">
        <w:rPr>
          <w:rFonts w:ascii="Times New Roman" w:hAnsi="Times New Roman" w:cs="Times New Roman"/>
          <w:lang w:val="en-US"/>
        </w:rPr>
        <w:t xml:space="preserve">divided in </w:t>
      </w:r>
      <w:r w:rsidR="005C048A">
        <w:rPr>
          <w:rFonts w:ascii="Times New Roman" w:hAnsi="Times New Roman" w:cs="Times New Roman"/>
          <w:lang w:val="en-US"/>
        </w:rPr>
        <w:t>three</w:t>
      </w:r>
      <w:r w:rsidRPr="00A45B8E">
        <w:rPr>
          <w:rFonts w:ascii="Times New Roman" w:hAnsi="Times New Roman" w:cs="Times New Roman"/>
          <w:lang w:val="en-US"/>
        </w:rPr>
        <w:t xml:space="preserve"> </w:t>
      </w:r>
      <w:r w:rsidR="002630CA" w:rsidRPr="00A45B8E">
        <w:rPr>
          <w:rFonts w:ascii="Times New Roman" w:hAnsi="Times New Roman" w:cs="Times New Roman"/>
          <w:lang w:val="en-US"/>
        </w:rPr>
        <w:t xml:space="preserve">main </w:t>
      </w:r>
      <w:r w:rsidRPr="00A45B8E">
        <w:rPr>
          <w:rFonts w:ascii="Times New Roman" w:hAnsi="Times New Roman" w:cs="Times New Roman"/>
          <w:lang w:val="en-US"/>
        </w:rPr>
        <w:t xml:space="preserve">parts. In the first part (II), </w:t>
      </w:r>
      <w:r w:rsidR="002630CA" w:rsidRPr="00A45B8E">
        <w:rPr>
          <w:rFonts w:ascii="Times New Roman" w:hAnsi="Times New Roman" w:cs="Times New Roman"/>
          <w:lang w:val="en-US"/>
        </w:rPr>
        <w:t>we</w:t>
      </w:r>
      <w:r w:rsidRPr="00A45B8E">
        <w:rPr>
          <w:rFonts w:ascii="Times New Roman" w:hAnsi="Times New Roman" w:cs="Times New Roman"/>
          <w:lang w:val="en-US"/>
        </w:rPr>
        <w:t xml:space="preserve"> will issue</w:t>
      </w:r>
      <w:r w:rsidR="007321B3">
        <w:rPr>
          <w:rFonts w:ascii="Times New Roman" w:hAnsi="Times New Roman" w:cs="Times New Roman"/>
          <w:lang w:val="en-US"/>
        </w:rPr>
        <w:t xml:space="preserve"> a brief reminder about what</w:t>
      </w:r>
      <w:r w:rsidR="00F0147E" w:rsidRPr="00A45B8E">
        <w:rPr>
          <w:rFonts w:ascii="Times New Roman" w:hAnsi="Times New Roman" w:cs="Times New Roman"/>
          <w:lang w:val="en-US"/>
        </w:rPr>
        <w:t xml:space="preserve"> med-</w:t>
      </w:r>
      <w:proofErr w:type="spellStart"/>
      <w:r w:rsidR="00F0147E" w:rsidRPr="00A45B8E">
        <w:rPr>
          <w:rFonts w:ascii="Times New Roman" w:hAnsi="Times New Roman" w:cs="Times New Roman"/>
          <w:lang w:val="en-US"/>
        </w:rPr>
        <w:t>arb</w:t>
      </w:r>
      <w:proofErr w:type="spellEnd"/>
      <w:r w:rsidRPr="00A45B8E">
        <w:rPr>
          <w:rFonts w:ascii="Times New Roman" w:hAnsi="Times New Roman" w:cs="Times New Roman"/>
          <w:lang w:val="en-US"/>
        </w:rPr>
        <w:t xml:space="preserve"> is</w:t>
      </w:r>
      <w:r w:rsidR="00F0147E" w:rsidRPr="00A45B8E">
        <w:rPr>
          <w:rFonts w:ascii="Times New Roman" w:hAnsi="Times New Roman" w:cs="Times New Roman"/>
          <w:lang w:val="en-US"/>
        </w:rPr>
        <w:t xml:space="preserve"> (</w:t>
      </w:r>
      <w:r w:rsidR="00D2681F">
        <w:rPr>
          <w:rFonts w:ascii="Times New Roman" w:hAnsi="Times New Roman" w:cs="Times New Roman"/>
          <w:lang w:val="en-US"/>
        </w:rPr>
        <w:t>A and B</w:t>
      </w:r>
      <w:r w:rsidR="00F0147E" w:rsidRPr="00A45B8E">
        <w:rPr>
          <w:rFonts w:ascii="Times New Roman" w:hAnsi="Times New Roman" w:cs="Times New Roman"/>
          <w:lang w:val="en-US"/>
        </w:rPr>
        <w:t>)</w:t>
      </w:r>
      <w:r w:rsidR="006174A8">
        <w:rPr>
          <w:rFonts w:ascii="Times New Roman" w:hAnsi="Times New Roman" w:cs="Times New Roman"/>
          <w:lang w:val="en-US"/>
        </w:rPr>
        <w:t xml:space="preserve"> and </w:t>
      </w:r>
      <w:r w:rsidRPr="00A45B8E">
        <w:rPr>
          <w:rFonts w:ascii="Times New Roman" w:hAnsi="Times New Roman" w:cs="Times New Roman"/>
          <w:lang w:val="en-US"/>
        </w:rPr>
        <w:t>look at the reasons why med-</w:t>
      </w:r>
      <w:proofErr w:type="spellStart"/>
      <w:r w:rsidRPr="00A45B8E">
        <w:rPr>
          <w:rFonts w:ascii="Times New Roman" w:hAnsi="Times New Roman" w:cs="Times New Roman"/>
          <w:lang w:val="en-US"/>
        </w:rPr>
        <w:t>arb</w:t>
      </w:r>
      <w:proofErr w:type="spellEnd"/>
      <w:r w:rsidRPr="00A45B8E">
        <w:rPr>
          <w:rFonts w:ascii="Times New Roman" w:hAnsi="Times New Roman" w:cs="Times New Roman"/>
          <w:lang w:val="en-US"/>
        </w:rPr>
        <w:t xml:space="preserve"> has been developed</w:t>
      </w:r>
      <w:r w:rsidR="007075E3" w:rsidRPr="00A45B8E">
        <w:rPr>
          <w:rFonts w:ascii="Times New Roman" w:hAnsi="Times New Roman" w:cs="Times New Roman"/>
          <w:lang w:val="en-US"/>
        </w:rPr>
        <w:t xml:space="preserve"> </w:t>
      </w:r>
      <w:r w:rsidR="006174A8">
        <w:rPr>
          <w:rFonts w:ascii="Times New Roman" w:hAnsi="Times New Roman" w:cs="Times New Roman"/>
          <w:lang w:val="en-US"/>
        </w:rPr>
        <w:t>in recent</w:t>
      </w:r>
      <w:r w:rsidR="007075E3" w:rsidRPr="00A45B8E">
        <w:rPr>
          <w:rFonts w:ascii="Times New Roman" w:hAnsi="Times New Roman" w:cs="Times New Roman"/>
          <w:lang w:val="en-US"/>
        </w:rPr>
        <w:t xml:space="preserve"> decades</w:t>
      </w:r>
      <w:r w:rsidR="00D2681F">
        <w:rPr>
          <w:rFonts w:ascii="Times New Roman" w:hAnsi="Times New Roman" w:cs="Times New Roman"/>
          <w:lang w:val="en-US"/>
        </w:rPr>
        <w:t xml:space="preserve"> (C</w:t>
      </w:r>
      <w:r w:rsidRPr="00A45B8E">
        <w:rPr>
          <w:rFonts w:ascii="Times New Roman" w:hAnsi="Times New Roman" w:cs="Times New Roman"/>
          <w:lang w:val="en-US"/>
        </w:rPr>
        <w:t xml:space="preserve">). </w:t>
      </w:r>
    </w:p>
    <w:p w14:paraId="4E8B1C12" w14:textId="77777777" w:rsidR="00761CF8" w:rsidRPr="00A45B8E" w:rsidRDefault="00761CF8" w:rsidP="00483C21">
      <w:pPr>
        <w:widowControl w:val="0"/>
        <w:autoSpaceDE w:val="0"/>
        <w:autoSpaceDN w:val="0"/>
        <w:adjustRightInd w:val="0"/>
        <w:ind w:firstLine="360"/>
        <w:jc w:val="both"/>
        <w:rPr>
          <w:rFonts w:ascii="Times New Roman" w:hAnsi="Times New Roman" w:cs="Times New Roman"/>
          <w:lang w:val="en-US"/>
        </w:rPr>
      </w:pPr>
    </w:p>
    <w:p w14:paraId="1006CC85" w14:textId="45CE32DF" w:rsidR="00A45B8E" w:rsidRDefault="00FD03F2" w:rsidP="0097720D">
      <w:pPr>
        <w:widowControl w:val="0"/>
        <w:autoSpaceDE w:val="0"/>
        <w:autoSpaceDN w:val="0"/>
        <w:adjustRightInd w:val="0"/>
        <w:ind w:firstLine="720"/>
        <w:jc w:val="both"/>
        <w:rPr>
          <w:rFonts w:ascii="Times New Roman" w:hAnsi="Times New Roman" w:cs="Times New Roman"/>
          <w:lang w:val="en-US"/>
        </w:rPr>
      </w:pPr>
      <w:r w:rsidRPr="00A45B8E">
        <w:rPr>
          <w:rFonts w:ascii="Times New Roman" w:hAnsi="Times New Roman" w:cs="Times New Roman"/>
          <w:lang w:val="en-US"/>
        </w:rPr>
        <w:t>The second part of this pape</w:t>
      </w:r>
      <w:r w:rsidR="007321B3">
        <w:rPr>
          <w:rFonts w:ascii="Times New Roman" w:hAnsi="Times New Roman" w:cs="Times New Roman"/>
          <w:lang w:val="en-US"/>
        </w:rPr>
        <w:t>r (III) will be dedicated to an</w:t>
      </w:r>
      <w:r w:rsidRPr="00A45B8E">
        <w:rPr>
          <w:rFonts w:ascii="Times New Roman" w:hAnsi="Times New Roman" w:cs="Times New Roman"/>
          <w:lang w:val="en-US"/>
        </w:rPr>
        <w:t xml:space="preserve"> analysis of the </w:t>
      </w:r>
      <w:r w:rsidR="006C679D" w:rsidRPr="00A45B8E">
        <w:rPr>
          <w:rFonts w:ascii="Times New Roman" w:hAnsi="Times New Roman" w:cs="Times New Roman"/>
          <w:lang w:val="en-US"/>
        </w:rPr>
        <w:t>issues</w:t>
      </w:r>
      <w:r w:rsidRPr="00A45B8E">
        <w:rPr>
          <w:rFonts w:ascii="Times New Roman" w:hAnsi="Times New Roman" w:cs="Times New Roman"/>
          <w:lang w:val="en-US"/>
        </w:rPr>
        <w:t xml:space="preserve"> </w:t>
      </w:r>
      <w:r w:rsidR="006C679D" w:rsidRPr="00A45B8E">
        <w:rPr>
          <w:rFonts w:ascii="Times New Roman" w:hAnsi="Times New Roman" w:cs="Times New Roman"/>
          <w:lang w:val="en-US"/>
        </w:rPr>
        <w:t>raised by t</w:t>
      </w:r>
      <w:r w:rsidR="00EE3A0B" w:rsidRPr="00A45B8E">
        <w:rPr>
          <w:rFonts w:ascii="Times New Roman" w:hAnsi="Times New Roman" w:cs="Times New Roman"/>
          <w:lang w:val="en-US"/>
        </w:rPr>
        <w:t xml:space="preserve">he hybrid nature </w:t>
      </w:r>
      <w:r w:rsidR="006174A8">
        <w:rPr>
          <w:rFonts w:ascii="Times New Roman" w:hAnsi="Times New Roman" w:cs="Times New Roman"/>
          <w:lang w:val="en-US"/>
        </w:rPr>
        <w:t>of med-</w:t>
      </w:r>
      <w:proofErr w:type="spellStart"/>
      <w:r w:rsidR="006174A8">
        <w:rPr>
          <w:rFonts w:ascii="Times New Roman" w:hAnsi="Times New Roman" w:cs="Times New Roman"/>
          <w:lang w:val="en-US"/>
        </w:rPr>
        <w:t>arb</w:t>
      </w:r>
      <w:proofErr w:type="spellEnd"/>
      <w:r w:rsidR="006174A8">
        <w:rPr>
          <w:rFonts w:ascii="Times New Roman" w:hAnsi="Times New Roman" w:cs="Times New Roman"/>
          <w:lang w:val="en-US"/>
        </w:rPr>
        <w:t>. Emphasis will be placed</w:t>
      </w:r>
      <w:r w:rsidR="006C679D" w:rsidRPr="00A45B8E">
        <w:rPr>
          <w:rFonts w:ascii="Times New Roman" w:hAnsi="Times New Roman" w:cs="Times New Roman"/>
          <w:lang w:val="en-US"/>
        </w:rPr>
        <w:t xml:space="preserve"> </w:t>
      </w:r>
      <w:r w:rsidR="00EE3A0B" w:rsidRPr="00A45B8E">
        <w:rPr>
          <w:rFonts w:ascii="Times New Roman" w:hAnsi="Times New Roman" w:cs="Times New Roman"/>
          <w:lang w:val="en-US"/>
        </w:rPr>
        <w:t>on four specific issues that might have a direc</w:t>
      </w:r>
      <w:r w:rsidR="00530826" w:rsidRPr="00A45B8E">
        <w:rPr>
          <w:rFonts w:ascii="Times New Roman" w:hAnsi="Times New Roman" w:cs="Times New Roman"/>
          <w:lang w:val="en-US"/>
        </w:rPr>
        <w:t>t impact on the viability of an</w:t>
      </w:r>
      <w:r w:rsidR="00EE3A0B" w:rsidRPr="00A45B8E">
        <w:rPr>
          <w:rFonts w:ascii="Times New Roman" w:hAnsi="Times New Roman" w:cs="Times New Roman"/>
          <w:lang w:val="en-US"/>
        </w:rPr>
        <w:t xml:space="preserve"> </w:t>
      </w:r>
      <w:r w:rsidR="00F247EF" w:rsidRPr="00A45B8E">
        <w:rPr>
          <w:rFonts w:ascii="Times New Roman" w:hAnsi="Times New Roman" w:cs="Times New Roman"/>
          <w:lang w:val="en-US"/>
        </w:rPr>
        <w:t>arbitral award rendered in the context of a m</w:t>
      </w:r>
      <w:r w:rsidR="00530826" w:rsidRPr="00A45B8E">
        <w:rPr>
          <w:rFonts w:ascii="Times New Roman" w:hAnsi="Times New Roman" w:cs="Times New Roman"/>
          <w:lang w:val="en-US"/>
        </w:rPr>
        <w:t>ed-</w:t>
      </w:r>
      <w:proofErr w:type="spellStart"/>
      <w:r w:rsidR="00530826" w:rsidRPr="00A45B8E">
        <w:rPr>
          <w:rFonts w:ascii="Times New Roman" w:hAnsi="Times New Roman" w:cs="Times New Roman"/>
          <w:lang w:val="en-US"/>
        </w:rPr>
        <w:t>arb</w:t>
      </w:r>
      <w:proofErr w:type="spellEnd"/>
      <w:r w:rsidR="00530826" w:rsidRPr="00A45B8E">
        <w:rPr>
          <w:rFonts w:ascii="Times New Roman" w:hAnsi="Times New Roman" w:cs="Times New Roman"/>
          <w:lang w:val="en-US"/>
        </w:rPr>
        <w:t xml:space="preserve">. Those issues are </w:t>
      </w:r>
      <w:r w:rsidR="002630CA" w:rsidRPr="00A45B8E">
        <w:rPr>
          <w:rFonts w:ascii="Times New Roman" w:hAnsi="Times New Roman" w:cs="Times New Roman"/>
          <w:lang w:val="en-US"/>
        </w:rPr>
        <w:t xml:space="preserve">the </w:t>
      </w:r>
      <w:r w:rsidR="00530826" w:rsidRPr="00A45B8E">
        <w:rPr>
          <w:rFonts w:ascii="Times New Roman" w:hAnsi="Times New Roman" w:cs="Times New Roman"/>
          <w:lang w:val="en-US"/>
        </w:rPr>
        <w:t>rule</w:t>
      </w:r>
      <w:r w:rsidR="007075E3" w:rsidRPr="00A45B8E">
        <w:rPr>
          <w:rFonts w:ascii="Times New Roman" w:hAnsi="Times New Roman" w:cs="Times New Roman"/>
          <w:lang w:val="en-US"/>
        </w:rPr>
        <w:t xml:space="preserve"> of </w:t>
      </w:r>
      <w:r w:rsidR="002630CA" w:rsidRPr="00A45B8E">
        <w:rPr>
          <w:rFonts w:ascii="Times New Roman" w:hAnsi="Times New Roman" w:cs="Times New Roman"/>
          <w:lang w:val="en-US"/>
        </w:rPr>
        <w:t>confidentiality</w:t>
      </w:r>
      <w:r w:rsidR="00530826" w:rsidRPr="00A45B8E">
        <w:rPr>
          <w:rFonts w:ascii="Times New Roman" w:hAnsi="Times New Roman" w:cs="Times New Roman"/>
          <w:lang w:val="en-US"/>
        </w:rPr>
        <w:t xml:space="preserve"> </w:t>
      </w:r>
      <w:r w:rsidR="00D2681F">
        <w:rPr>
          <w:rFonts w:ascii="Times New Roman" w:hAnsi="Times New Roman" w:cs="Times New Roman"/>
          <w:lang w:val="en-US"/>
        </w:rPr>
        <w:t>(A</w:t>
      </w:r>
      <w:r w:rsidR="002630CA" w:rsidRPr="00A45B8E">
        <w:rPr>
          <w:rFonts w:ascii="Times New Roman" w:hAnsi="Times New Roman" w:cs="Times New Roman"/>
          <w:lang w:val="en-US"/>
        </w:rPr>
        <w:t>), the right to know of and to confront t</w:t>
      </w:r>
      <w:r w:rsidR="00D2681F">
        <w:rPr>
          <w:rFonts w:ascii="Times New Roman" w:hAnsi="Times New Roman" w:cs="Times New Roman"/>
          <w:lang w:val="en-US"/>
        </w:rPr>
        <w:t>he other side's arguments (B), impartiality (C) and independence (D</w:t>
      </w:r>
      <w:r w:rsidR="007075E3" w:rsidRPr="00A45B8E">
        <w:rPr>
          <w:rFonts w:ascii="Times New Roman" w:hAnsi="Times New Roman" w:cs="Times New Roman"/>
          <w:lang w:val="en-US"/>
        </w:rPr>
        <w:t>).</w:t>
      </w:r>
      <w:r w:rsidR="007075E3">
        <w:rPr>
          <w:rFonts w:ascii="Times New Roman" w:hAnsi="Times New Roman" w:cs="Times New Roman"/>
          <w:lang w:val="en-US"/>
        </w:rPr>
        <w:t xml:space="preserve"> </w:t>
      </w:r>
    </w:p>
    <w:p w14:paraId="49C0C3FE" w14:textId="77777777" w:rsidR="00761CF8" w:rsidRDefault="00761CF8" w:rsidP="00483C21">
      <w:pPr>
        <w:widowControl w:val="0"/>
        <w:autoSpaceDE w:val="0"/>
        <w:autoSpaceDN w:val="0"/>
        <w:adjustRightInd w:val="0"/>
        <w:ind w:firstLine="360"/>
        <w:jc w:val="both"/>
        <w:rPr>
          <w:rFonts w:ascii="Times New Roman" w:hAnsi="Times New Roman" w:cs="Times New Roman"/>
          <w:lang w:val="en-US"/>
        </w:rPr>
      </w:pPr>
    </w:p>
    <w:p w14:paraId="614C3F28" w14:textId="1CA37D1F" w:rsidR="005720DD" w:rsidRPr="00D54620" w:rsidRDefault="006174A8" w:rsidP="0097720D">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Finally, we will assess</w:t>
      </w:r>
      <w:r w:rsidR="00B95083">
        <w:rPr>
          <w:rFonts w:ascii="Times New Roman" w:hAnsi="Times New Roman" w:cs="Times New Roman"/>
          <w:lang w:val="en-US"/>
        </w:rPr>
        <w:t xml:space="preserve"> med-</w:t>
      </w:r>
      <w:proofErr w:type="spellStart"/>
      <w:r w:rsidR="00B95083">
        <w:rPr>
          <w:rFonts w:ascii="Times New Roman" w:hAnsi="Times New Roman" w:cs="Times New Roman"/>
          <w:lang w:val="en-US"/>
        </w:rPr>
        <w:t>arb</w:t>
      </w:r>
      <w:proofErr w:type="spellEnd"/>
      <w:r w:rsidR="00B95083">
        <w:rPr>
          <w:rFonts w:ascii="Times New Roman" w:hAnsi="Times New Roman" w:cs="Times New Roman"/>
          <w:lang w:val="en-US"/>
        </w:rPr>
        <w:t xml:space="preserve"> an</w:t>
      </w:r>
      <w:r>
        <w:rPr>
          <w:rFonts w:ascii="Times New Roman" w:hAnsi="Times New Roman" w:cs="Times New Roman"/>
          <w:lang w:val="en-US"/>
        </w:rPr>
        <w:t>d its potential benefits in light</w:t>
      </w:r>
      <w:r w:rsidR="00B95083">
        <w:rPr>
          <w:rFonts w:ascii="Times New Roman" w:hAnsi="Times New Roman" w:cs="Times New Roman"/>
          <w:lang w:val="en-US"/>
        </w:rPr>
        <w:t xml:space="preserve"> of the four analyzed issues. </w:t>
      </w:r>
      <w:r>
        <w:rPr>
          <w:rFonts w:ascii="Times New Roman" w:hAnsi="Times New Roman" w:cs="Times New Roman"/>
          <w:lang w:val="en-US"/>
        </w:rPr>
        <w:t xml:space="preserve">Has our imagination gone too far? Or is this innovative form of ADR </w:t>
      </w:r>
      <w:r w:rsidR="007321B3">
        <w:rPr>
          <w:rFonts w:ascii="Times New Roman" w:hAnsi="Times New Roman" w:cs="Times New Roman"/>
          <w:lang w:val="en-US"/>
        </w:rPr>
        <w:t>worth keeping, and if so, under what</w:t>
      </w:r>
      <w:r w:rsidR="00E8699C">
        <w:rPr>
          <w:rFonts w:ascii="Times New Roman" w:hAnsi="Times New Roman" w:cs="Times New Roman"/>
          <w:lang w:val="en-US"/>
        </w:rPr>
        <w:t xml:space="preserve"> conditions? </w:t>
      </w:r>
      <w:r w:rsidR="005C048A">
        <w:rPr>
          <w:rFonts w:ascii="Times New Roman" w:hAnsi="Times New Roman" w:cs="Times New Roman"/>
          <w:lang w:val="en-US"/>
        </w:rPr>
        <w:t>Is it possible to miti</w:t>
      </w:r>
      <w:r w:rsidR="005C048A" w:rsidRPr="005C048A">
        <w:rPr>
          <w:rFonts w:ascii="Times New Roman" w:hAnsi="Times New Roman" w:cs="Times New Roman"/>
          <w:lang w:val="en-US"/>
        </w:rPr>
        <w:t xml:space="preserve">gate the risk </w:t>
      </w:r>
      <w:r w:rsidR="00D241DE">
        <w:rPr>
          <w:rFonts w:ascii="Times New Roman" w:hAnsi="Times New Roman" w:cs="Times New Roman"/>
          <w:lang w:val="en-US"/>
        </w:rPr>
        <w:t>of setting aside or refusal of recognition and enforcement of a med-</w:t>
      </w:r>
      <w:proofErr w:type="spellStart"/>
      <w:r w:rsidR="00D241DE">
        <w:rPr>
          <w:rFonts w:ascii="Times New Roman" w:hAnsi="Times New Roman" w:cs="Times New Roman"/>
          <w:lang w:val="en-US"/>
        </w:rPr>
        <w:t>arb</w:t>
      </w:r>
      <w:proofErr w:type="spellEnd"/>
      <w:r w:rsidR="00D241DE">
        <w:rPr>
          <w:rFonts w:ascii="Times New Roman" w:hAnsi="Times New Roman" w:cs="Times New Roman"/>
          <w:lang w:val="en-US"/>
        </w:rPr>
        <w:t xml:space="preserve"> a</w:t>
      </w:r>
      <w:r w:rsidR="005C048A" w:rsidRPr="005C048A">
        <w:rPr>
          <w:rFonts w:ascii="Times New Roman" w:hAnsi="Times New Roman" w:cs="Times New Roman"/>
          <w:lang w:val="en-US"/>
        </w:rPr>
        <w:t>ward</w:t>
      </w:r>
      <w:r w:rsidR="00BC16DB">
        <w:rPr>
          <w:rFonts w:ascii="Times New Roman" w:hAnsi="Times New Roman" w:cs="Times New Roman"/>
          <w:lang w:val="en-US"/>
        </w:rPr>
        <w:t>?</w:t>
      </w:r>
      <w:r w:rsidR="005C048A" w:rsidRPr="005C048A">
        <w:rPr>
          <w:rFonts w:ascii="Times New Roman" w:hAnsi="Times New Roman" w:cs="Times New Roman"/>
          <w:lang w:val="en-US"/>
        </w:rPr>
        <w:t xml:space="preserve"> </w:t>
      </w:r>
      <w:r w:rsidR="00E8699C" w:rsidRPr="005C048A">
        <w:rPr>
          <w:rFonts w:ascii="Times New Roman" w:hAnsi="Times New Roman" w:cs="Times New Roman"/>
          <w:lang w:val="en-US"/>
        </w:rPr>
        <w:t xml:space="preserve">This will be the </w:t>
      </w:r>
      <w:r w:rsidR="004D6974" w:rsidRPr="005C048A">
        <w:rPr>
          <w:rFonts w:ascii="Times New Roman" w:hAnsi="Times New Roman" w:cs="Times New Roman"/>
          <w:lang w:val="en-US"/>
        </w:rPr>
        <w:t>subject</w:t>
      </w:r>
      <w:r w:rsidR="00E8699C" w:rsidRPr="005C048A">
        <w:rPr>
          <w:rFonts w:ascii="Times New Roman" w:hAnsi="Times New Roman" w:cs="Times New Roman"/>
          <w:lang w:val="en-US"/>
        </w:rPr>
        <w:t xml:space="preserve"> of the last part of </w:t>
      </w:r>
      <w:r w:rsidR="00E8699C">
        <w:rPr>
          <w:rFonts w:ascii="Times New Roman" w:hAnsi="Times New Roman" w:cs="Times New Roman"/>
          <w:lang w:val="en-US"/>
        </w:rPr>
        <w:t>this paper (IV).</w:t>
      </w:r>
    </w:p>
    <w:p w14:paraId="39592B9B" w14:textId="77777777" w:rsidR="0050021D" w:rsidRPr="00761CF8" w:rsidRDefault="0050021D" w:rsidP="00483C21">
      <w:pPr>
        <w:pStyle w:val="Heading1"/>
        <w:rPr>
          <w:sz w:val="24"/>
          <w:szCs w:val="24"/>
          <w:lang w:val="en-US"/>
        </w:rPr>
      </w:pPr>
      <w:bookmarkStart w:id="3" w:name="_Toc357925279"/>
      <w:r w:rsidRPr="00761CF8">
        <w:rPr>
          <w:sz w:val="24"/>
          <w:szCs w:val="24"/>
          <w:lang w:val="en-US"/>
        </w:rPr>
        <w:lastRenderedPageBreak/>
        <w:t>Med-</w:t>
      </w:r>
      <w:proofErr w:type="spellStart"/>
      <w:r w:rsidRPr="00761CF8">
        <w:rPr>
          <w:sz w:val="24"/>
          <w:szCs w:val="24"/>
          <w:lang w:val="en-US"/>
        </w:rPr>
        <w:t>arb</w:t>
      </w:r>
      <w:proofErr w:type="spellEnd"/>
      <w:r w:rsidRPr="00761CF8">
        <w:rPr>
          <w:sz w:val="24"/>
          <w:szCs w:val="24"/>
          <w:lang w:val="en-US"/>
        </w:rPr>
        <w:t>: a hybrid form of ADR</w:t>
      </w:r>
      <w:bookmarkEnd w:id="3"/>
    </w:p>
    <w:p w14:paraId="142D593D" w14:textId="77777777" w:rsidR="00846414" w:rsidRPr="00786C47" w:rsidRDefault="00846414" w:rsidP="00483C21">
      <w:pPr>
        <w:pStyle w:val="ListParagraph"/>
        <w:ind w:left="1080"/>
        <w:jc w:val="both"/>
        <w:rPr>
          <w:rFonts w:ascii="Times New Roman" w:hAnsi="Times New Roman" w:cs="Times New Roman"/>
          <w:lang w:val="en-US"/>
        </w:rPr>
      </w:pPr>
    </w:p>
    <w:p w14:paraId="2CEABD6A" w14:textId="77777777" w:rsidR="00375264" w:rsidRPr="00761CF8" w:rsidRDefault="00375264" w:rsidP="00483C21">
      <w:pPr>
        <w:pStyle w:val="Heading2"/>
        <w:rPr>
          <w:sz w:val="24"/>
          <w:szCs w:val="24"/>
          <w:lang w:val="en-US"/>
        </w:rPr>
      </w:pPr>
      <w:bookmarkStart w:id="4" w:name="_Toc357925280"/>
      <w:r w:rsidRPr="00761CF8">
        <w:rPr>
          <w:sz w:val="24"/>
          <w:szCs w:val="24"/>
          <w:lang w:val="en-US"/>
        </w:rPr>
        <w:t>Definition</w:t>
      </w:r>
      <w:r w:rsidR="0050021D" w:rsidRPr="00761CF8">
        <w:rPr>
          <w:sz w:val="24"/>
          <w:szCs w:val="24"/>
          <w:lang w:val="en-US"/>
        </w:rPr>
        <w:t xml:space="preserve"> of med-</w:t>
      </w:r>
      <w:proofErr w:type="spellStart"/>
      <w:r w:rsidR="0050021D" w:rsidRPr="00761CF8">
        <w:rPr>
          <w:sz w:val="24"/>
          <w:szCs w:val="24"/>
          <w:lang w:val="en-US"/>
        </w:rPr>
        <w:t>arb</w:t>
      </w:r>
      <w:bookmarkEnd w:id="4"/>
      <w:proofErr w:type="spellEnd"/>
    </w:p>
    <w:p w14:paraId="769A4A74" w14:textId="77777777" w:rsidR="00EB7735" w:rsidRPr="00786C47" w:rsidRDefault="00EB7735" w:rsidP="00483C21">
      <w:pPr>
        <w:jc w:val="both"/>
        <w:rPr>
          <w:rFonts w:ascii="Times New Roman" w:hAnsi="Times New Roman" w:cs="Times New Roman"/>
          <w:lang w:val="en-US"/>
        </w:rPr>
      </w:pPr>
    </w:p>
    <w:p w14:paraId="44A1B724" w14:textId="7AF4CA3C" w:rsidR="000A5FB2" w:rsidRDefault="00846414" w:rsidP="00483C21">
      <w:pPr>
        <w:widowControl w:val="0"/>
        <w:autoSpaceDE w:val="0"/>
        <w:autoSpaceDN w:val="0"/>
        <w:adjustRightInd w:val="0"/>
        <w:spacing w:after="240"/>
        <w:ind w:firstLine="720"/>
        <w:jc w:val="both"/>
        <w:rPr>
          <w:rFonts w:ascii="Times New Roman" w:hAnsi="Times New Roman" w:cs="Times New Roman"/>
          <w:iCs/>
          <w:color w:val="000000"/>
          <w:lang w:val="en-US"/>
        </w:rPr>
      </w:pPr>
      <w:r w:rsidRPr="004D6974">
        <w:rPr>
          <w:rFonts w:ascii="Times New Roman" w:hAnsi="Times New Roman" w:cs="Times New Roman"/>
          <w:lang w:val="en-US"/>
        </w:rPr>
        <w:t>As t</w:t>
      </w:r>
      <w:r w:rsidR="006174A8">
        <w:rPr>
          <w:rFonts w:ascii="Times New Roman" w:hAnsi="Times New Roman" w:cs="Times New Roman"/>
          <w:lang w:val="en-US"/>
        </w:rPr>
        <w:t>he word indicates, med-</w:t>
      </w:r>
      <w:proofErr w:type="spellStart"/>
      <w:r w:rsidR="006174A8">
        <w:rPr>
          <w:rFonts w:ascii="Times New Roman" w:hAnsi="Times New Roman" w:cs="Times New Roman"/>
          <w:lang w:val="en-US"/>
        </w:rPr>
        <w:t>arb</w:t>
      </w:r>
      <w:proofErr w:type="spellEnd"/>
      <w:r w:rsidR="006174A8">
        <w:rPr>
          <w:rFonts w:ascii="Times New Roman" w:hAnsi="Times New Roman" w:cs="Times New Roman"/>
          <w:lang w:val="en-US"/>
        </w:rPr>
        <w:t xml:space="preserve"> is an </w:t>
      </w:r>
      <w:r w:rsidRPr="004D6974">
        <w:rPr>
          <w:rFonts w:ascii="Times New Roman" w:hAnsi="Times New Roman" w:cs="Times New Roman"/>
          <w:lang w:val="en-US"/>
        </w:rPr>
        <w:t xml:space="preserve">alternative dispute resolution mechanism </w:t>
      </w:r>
      <w:r w:rsidR="007116FC" w:rsidRPr="004D6974">
        <w:rPr>
          <w:rFonts w:ascii="Times New Roman" w:hAnsi="Times New Roman" w:cs="Times New Roman"/>
          <w:lang w:val="en-US"/>
        </w:rPr>
        <w:t>that combines</w:t>
      </w:r>
      <w:r w:rsidRPr="004D6974">
        <w:rPr>
          <w:rFonts w:ascii="Times New Roman" w:hAnsi="Times New Roman" w:cs="Times New Roman"/>
          <w:lang w:val="en-US"/>
        </w:rPr>
        <w:t xml:space="preserve"> mediation and arbitration in sequence in a single case. </w:t>
      </w:r>
      <w:r w:rsidR="00681474" w:rsidRPr="004D6974">
        <w:rPr>
          <w:rFonts w:ascii="Times New Roman" w:hAnsi="Times New Roman" w:cs="Times New Roman"/>
          <w:lang w:val="en-US"/>
        </w:rPr>
        <w:t xml:space="preserve">Mediation </w:t>
      </w:r>
      <w:r w:rsidR="000E4827">
        <w:rPr>
          <w:rFonts w:ascii="Times New Roman" w:hAnsi="Times New Roman" w:cs="Times New Roman"/>
          <w:lang w:val="en-US"/>
        </w:rPr>
        <w:t>is</w:t>
      </w:r>
      <w:r w:rsidR="00681474" w:rsidRPr="004D6974">
        <w:rPr>
          <w:rFonts w:ascii="Times New Roman" w:hAnsi="Times New Roman" w:cs="Times New Roman"/>
          <w:lang w:val="en-US"/>
        </w:rPr>
        <w:t xml:space="preserve"> a “</w:t>
      </w:r>
      <w:r w:rsidR="00681474" w:rsidRPr="00DF1949">
        <w:rPr>
          <w:rFonts w:ascii="Times New Roman" w:hAnsi="Times New Roman" w:cs="Times New Roman"/>
          <w:lang w:val="en-US"/>
        </w:rPr>
        <w:t>voluntary, confidential process in which a third-party neutral intervenes to assist the disputants to negotiate a mutually acceptable resolution.”</w:t>
      </w:r>
      <w:r w:rsidR="00681474" w:rsidRPr="00DF1949">
        <w:rPr>
          <w:rStyle w:val="FootnoteReference"/>
          <w:rFonts w:ascii="Times New Roman" w:hAnsi="Times New Roman" w:cs="Times New Roman"/>
          <w:lang w:val="en-US"/>
        </w:rPr>
        <w:footnoteReference w:id="2"/>
      </w:r>
      <w:r w:rsidR="00681474" w:rsidRPr="004D6974">
        <w:rPr>
          <w:rFonts w:ascii="Times New Roman" w:hAnsi="Times New Roman" w:cs="Times New Roman"/>
          <w:lang w:val="en-US"/>
        </w:rPr>
        <w:t xml:space="preserve"> </w:t>
      </w:r>
      <w:r w:rsidRPr="006174A8">
        <w:rPr>
          <w:rFonts w:ascii="Times New Roman" w:hAnsi="Times New Roman" w:cs="Times New Roman"/>
          <w:iCs/>
          <w:lang w:val="en-US"/>
        </w:rPr>
        <w:t>Arbitration</w:t>
      </w:r>
      <w:r w:rsidR="006174A8">
        <w:rPr>
          <w:rFonts w:ascii="Times New Roman" w:hAnsi="Times New Roman" w:cs="Times New Roman"/>
          <w:iCs/>
          <w:lang w:val="en-US"/>
        </w:rPr>
        <w:t xml:space="preserve"> is</w:t>
      </w:r>
      <w:r w:rsidRPr="004D6974">
        <w:rPr>
          <w:rFonts w:ascii="Times New Roman" w:hAnsi="Times New Roman" w:cs="Times New Roman"/>
          <w:i/>
          <w:iCs/>
          <w:lang w:val="en-US"/>
        </w:rPr>
        <w:t xml:space="preserve"> </w:t>
      </w:r>
      <w:r w:rsidR="006174A8">
        <w:rPr>
          <w:rFonts w:ascii="Times New Roman" w:hAnsi="Times New Roman" w:cs="Times New Roman"/>
          <w:iCs/>
          <w:lang w:val="en-US"/>
        </w:rPr>
        <w:t>“</w:t>
      </w:r>
      <w:r w:rsidRPr="00DF1949">
        <w:rPr>
          <w:rFonts w:ascii="Times New Roman" w:hAnsi="Times New Roman" w:cs="Times New Roman"/>
          <w:iCs/>
          <w:lang w:val="en-US"/>
        </w:rPr>
        <w:t xml:space="preserve">the most formal alternative to court adjudication wherein disputing parties present their case to one or </w:t>
      </w:r>
      <w:r w:rsidR="007321B3">
        <w:rPr>
          <w:rFonts w:ascii="Times New Roman" w:hAnsi="Times New Roman" w:cs="Times New Roman"/>
          <w:iCs/>
          <w:lang w:val="en-US"/>
        </w:rPr>
        <w:t>more impartial third person who</w:t>
      </w:r>
      <w:r w:rsidRPr="00DF1949">
        <w:rPr>
          <w:rFonts w:ascii="Times New Roman" w:hAnsi="Times New Roman" w:cs="Times New Roman"/>
          <w:iCs/>
          <w:lang w:val="en-US"/>
        </w:rPr>
        <w:t xml:space="preserve"> are empowered to render a binding decision.</w:t>
      </w:r>
      <w:r w:rsidR="006174A8" w:rsidRPr="00DF1949">
        <w:rPr>
          <w:rFonts w:ascii="Times New Roman" w:hAnsi="Times New Roman" w:cs="Times New Roman"/>
          <w:iCs/>
          <w:lang w:val="en-US"/>
        </w:rPr>
        <w:t>”</w:t>
      </w:r>
      <w:r w:rsidRPr="00DF1949">
        <w:rPr>
          <w:rFonts w:ascii="Times New Roman" w:hAnsi="Times New Roman" w:cs="Times New Roman"/>
          <w:iCs/>
          <w:lang w:val="en-US"/>
        </w:rPr>
        <w:t xml:space="preserve"> </w:t>
      </w:r>
      <w:r w:rsidR="006174A8" w:rsidRPr="00DF1949">
        <w:rPr>
          <w:rFonts w:ascii="Times New Roman" w:hAnsi="Times New Roman" w:cs="Times New Roman"/>
          <w:iCs/>
          <w:lang w:val="en-US"/>
        </w:rPr>
        <w:t>Med-</w:t>
      </w:r>
      <w:proofErr w:type="spellStart"/>
      <w:r w:rsidR="006174A8" w:rsidRPr="00DF1949">
        <w:rPr>
          <w:rFonts w:ascii="Times New Roman" w:hAnsi="Times New Roman" w:cs="Times New Roman"/>
          <w:iCs/>
          <w:lang w:val="en-US"/>
        </w:rPr>
        <w:t>arb</w:t>
      </w:r>
      <w:proofErr w:type="spellEnd"/>
      <w:r w:rsidR="006174A8" w:rsidRPr="00DF1949">
        <w:rPr>
          <w:rFonts w:ascii="Times New Roman" w:hAnsi="Times New Roman" w:cs="Times New Roman"/>
          <w:iCs/>
          <w:lang w:val="en-US"/>
        </w:rPr>
        <w:t>, then, refers to “</w:t>
      </w:r>
      <w:r w:rsidRPr="00DF1949">
        <w:rPr>
          <w:rFonts w:ascii="Times New Roman" w:hAnsi="Times New Roman" w:cs="Times New Roman"/>
          <w:iCs/>
          <w:lang w:val="en-US"/>
        </w:rPr>
        <w:t>the hybrid process in which mediation is combined with arbitration</w:t>
      </w:r>
      <w:r w:rsidRPr="004D6974">
        <w:rPr>
          <w:rFonts w:ascii="Times New Roman" w:hAnsi="Times New Roman" w:cs="Times New Roman"/>
          <w:i/>
          <w:iCs/>
          <w:lang w:val="en-US"/>
        </w:rPr>
        <w:t>.</w:t>
      </w:r>
      <w:r w:rsidRPr="004D6974">
        <w:rPr>
          <w:rFonts w:ascii="Times New Roman" w:hAnsi="Times New Roman" w:cs="Times New Roman"/>
          <w:iCs/>
          <w:lang w:val="en-US"/>
        </w:rPr>
        <w:t>”</w:t>
      </w:r>
      <w:r w:rsidRPr="004D6974">
        <w:rPr>
          <w:rStyle w:val="FootnoteReference"/>
          <w:rFonts w:ascii="Times New Roman" w:hAnsi="Times New Roman" w:cs="Times New Roman"/>
          <w:iCs/>
          <w:lang w:val="en-US"/>
        </w:rPr>
        <w:footnoteReference w:id="3"/>
      </w:r>
      <w:r w:rsidRPr="004D6974">
        <w:rPr>
          <w:rFonts w:ascii="Times New Roman" w:hAnsi="Times New Roman" w:cs="Times New Roman"/>
          <w:iCs/>
          <w:lang w:val="en-US"/>
        </w:rPr>
        <w:t xml:space="preserve"> </w:t>
      </w:r>
    </w:p>
    <w:p w14:paraId="02E8D397" w14:textId="306022BF" w:rsidR="000C15DB" w:rsidRDefault="00CB65D5" w:rsidP="00483C21">
      <w:pPr>
        <w:ind w:firstLine="720"/>
        <w:jc w:val="both"/>
        <w:rPr>
          <w:rFonts w:ascii="Times New Roman" w:hAnsi="Times New Roman" w:cs="Times New Roman"/>
          <w:color w:val="434343"/>
          <w:lang w:val="en-US"/>
        </w:rPr>
      </w:pPr>
      <w:r w:rsidRPr="004D6974">
        <w:rPr>
          <w:rFonts w:ascii="Times New Roman" w:hAnsi="Times New Roman" w:cs="Times New Roman"/>
          <w:lang w:val="en-US"/>
        </w:rPr>
        <w:t>Med-</w:t>
      </w:r>
      <w:proofErr w:type="spellStart"/>
      <w:r w:rsidRPr="004D6974">
        <w:rPr>
          <w:rFonts w:ascii="Times New Roman" w:hAnsi="Times New Roman" w:cs="Times New Roman"/>
          <w:lang w:val="en-US"/>
        </w:rPr>
        <w:t>arb</w:t>
      </w:r>
      <w:proofErr w:type="spellEnd"/>
      <w:r w:rsidRPr="004D6974">
        <w:rPr>
          <w:rFonts w:ascii="Times New Roman" w:hAnsi="Times New Roman" w:cs="Times New Roman"/>
          <w:lang w:val="en-US"/>
        </w:rPr>
        <w:t xml:space="preserve"> is </w:t>
      </w:r>
      <w:r>
        <w:rPr>
          <w:rFonts w:ascii="Times New Roman" w:hAnsi="Times New Roman" w:cs="Times New Roman"/>
          <w:lang w:val="en-US"/>
        </w:rPr>
        <w:t xml:space="preserve">a </w:t>
      </w:r>
      <w:r w:rsidRPr="004D6974">
        <w:rPr>
          <w:rFonts w:ascii="Times New Roman" w:hAnsi="Times New Roman" w:cs="Times New Roman"/>
          <w:lang w:val="en-US"/>
        </w:rPr>
        <w:t xml:space="preserve">two-stage dispute resolution mechanism. In the first stage, parties try to </w:t>
      </w:r>
      <w:r>
        <w:rPr>
          <w:rFonts w:ascii="Times New Roman" w:hAnsi="Times New Roman" w:cs="Times New Roman"/>
          <w:lang w:val="en-US"/>
        </w:rPr>
        <w:t>come to an agreement</w:t>
      </w:r>
      <w:r w:rsidRPr="004D6974">
        <w:rPr>
          <w:rFonts w:ascii="Times New Roman" w:hAnsi="Times New Roman" w:cs="Times New Roman"/>
          <w:lang w:val="en-US"/>
        </w:rPr>
        <w:t xml:space="preserve"> with the help of a third</w:t>
      </w:r>
      <w:r>
        <w:rPr>
          <w:rFonts w:ascii="Times New Roman" w:hAnsi="Times New Roman" w:cs="Times New Roman"/>
          <w:lang w:val="en-US"/>
        </w:rPr>
        <w:t>-party</w:t>
      </w:r>
      <w:r w:rsidRPr="004D6974">
        <w:rPr>
          <w:rFonts w:ascii="Times New Roman" w:hAnsi="Times New Roman" w:cs="Times New Roman"/>
          <w:lang w:val="en-US"/>
        </w:rPr>
        <w:t xml:space="preserve"> neutral called </w:t>
      </w:r>
      <w:r>
        <w:rPr>
          <w:rFonts w:ascii="Times New Roman" w:hAnsi="Times New Roman" w:cs="Times New Roman"/>
          <w:lang w:val="en-US"/>
        </w:rPr>
        <w:t>a</w:t>
      </w:r>
      <w:r w:rsidRPr="004D6974">
        <w:rPr>
          <w:rFonts w:ascii="Times New Roman" w:hAnsi="Times New Roman" w:cs="Times New Roman"/>
          <w:lang w:val="en-US"/>
        </w:rPr>
        <w:t xml:space="preserve"> med-arbiter</w:t>
      </w:r>
      <w:r w:rsidR="007321B3">
        <w:rPr>
          <w:rFonts w:ascii="Times New Roman" w:hAnsi="Times New Roman" w:cs="Times New Roman"/>
          <w:lang w:val="en-US"/>
        </w:rPr>
        <w:t>,</w:t>
      </w:r>
      <w:r w:rsidRPr="004D6974">
        <w:rPr>
          <w:rFonts w:ascii="Times New Roman" w:hAnsi="Times New Roman" w:cs="Times New Roman"/>
          <w:lang w:val="en-US"/>
        </w:rPr>
        <w:t xml:space="preserve"> who first assume</w:t>
      </w:r>
      <w:r>
        <w:rPr>
          <w:rFonts w:ascii="Times New Roman" w:hAnsi="Times New Roman" w:cs="Times New Roman"/>
          <w:lang w:val="en-US"/>
        </w:rPr>
        <w:t>s</w:t>
      </w:r>
      <w:r w:rsidRPr="004D6974">
        <w:rPr>
          <w:rFonts w:ascii="Times New Roman" w:hAnsi="Times New Roman" w:cs="Times New Roman"/>
          <w:lang w:val="en-US"/>
        </w:rPr>
        <w:t xml:space="preserve"> the role of a mediator. If the parties do not solve their</w:t>
      </w:r>
      <w:r w:rsidRPr="00786C47">
        <w:rPr>
          <w:rFonts w:ascii="Times New Roman" w:hAnsi="Times New Roman" w:cs="Times New Roman"/>
          <w:color w:val="434343"/>
          <w:lang w:val="en-US"/>
        </w:rPr>
        <w:t xml:space="preserve"> dispute</w:t>
      </w:r>
      <w:r>
        <w:rPr>
          <w:rFonts w:ascii="Times New Roman" w:hAnsi="Times New Roman" w:cs="Times New Roman"/>
          <w:color w:val="434343"/>
          <w:lang w:val="en-US"/>
        </w:rPr>
        <w:t xml:space="preserve"> during this first stage</w:t>
      </w:r>
      <w:r w:rsidRPr="00786C47">
        <w:rPr>
          <w:rFonts w:ascii="Times New Roman" w:hAnsi="Times New Roman" w:cs="Times New Roman"/>
          <w:color w:val="434343"/>
          <w:lang w:val="en-US"/>
        </w:rPr>
        <w:t xml:space="preserve">, </w:t>
      </w:r>
      <w:r>
        <w:rPr>
          <w:rFonts w:ascii="Times New Roman" w:hAnsi="Times New Roman" w:cs="Times New Roman"/>
          <w:color w:val="434343"/>
          <w:lang w:val="en-US"/>
        </w:rPr>
        <w:t>they</w:t>
      </w:r>
      <w:r w:rsidRPr="00786C47">
        <w:rPr>
          <w:rFonts w:ascii="Times New Roman" w:hAnsi="Times New Roman" w:cs="Times New Roman"/>
          <w:color w:val="434343"/>
          <w:lang w:val="en-US"/>
        </w:rPr>
        <w:t xml:space="preserve"> enter the second stage of the process, </w:t>
      </w:r>
      <w:r>
        <w:rPr>
          <w:rFonts w:ascii="Times New Roman" w:hAnsi="Times New Roman" w:cs="Times New Roman"/>
          <w:color w:val="434343"/>
          <w:lang w:val="en-US"/>
        </w:rPr>
        <w:t xml:space="preserve">the </w:t>
      </w:r>
      <w:r w:rsidRPr="00786C47">
        <w:rPr>
          <w:rFonts w:ascii="Times New Roman" w:hAnsi="Times New Roman" w:cs="Times New Roman"/>
          <w:color w:val="434343"/>
          <w:lang w:val="en-US"/>
        </w:rPr>
        <w:t>arbitration</w:t>
      </w:r>
      <w:r>
        <w:rPr>
          <w:rFonts w:ascii="Times New Roman" w:hAnsi="Times New Roman" w:cs="Times New Roman"/>
          <w:color w:val="434343"/>
          <w:lang w:val="en-US"/>
        </w:rPr>
        <w:t xml:space="preserve"> phase</w:t>
      </w:r>
      <w:r w:rsidRPr="00786C47">
        <w:rPr>
          <w:rFonts w:ascii="Times New Roman" w:hAnsi="Times New Roman" w:cs="Times New Roman"/>
          <w:color w:val="434343"/>
          <w:lang w:val="en-US"/>
        </w:rPr>
        <w:t xml:space="preserve">, </w:t>
      </w:r>
      <w:r>
        <w:rPr>
          <w:rFonts w:ascii="Times New Roman" w:hAnsi="Times New Roman" w:cs="Times New Roman"/>
          <w:color w:val="434343"/>
          <w:lang w:val="en-US"/>
        </w:rPr>
        <w:t xml:space="preserve">in which </w:t>
      </w:r>
      <w:r w:rsidRPr="00786C47">
        <w:rPr>
          <w:rFonts w:ascii="Times New Roman" w:hAnsi="Times New Roman" w:cs="Times New Roman"/>
          <w:color w:val="434343"/>
          <w:lang w:val="en-US"/>
        </w:rPr>
        <w:t xml:space="preserve">the med-arbiter </w:t>
      </w:r>
      <w:r>
        <w:rPr>
          <w:rFonts w:ascii="Times New Roman" w:hAnsi="Times New Roman" w:cs="Times New Roman"/>
          <w:color w:val="434343"/>
          <w:lang w:val="en-US"/>
        </w:rPr>
        <w:t>switches</w:t>
      </w:r>
      <w:r w:rsidRPr="00786C47">
        <w:rPr>
          <w:rFonts w:ascii="Times New Roman" w:hAnsi="Times New Roman" w:cs="Times New Roman"/>
          <w:color w:val="434343"/>
          <w:lang w:val="en-US"/>
        </w:rPr>
        <w:t xml:space="preserve"> roles from mediator to arbitrator. In that second stage, the parties relinquish control over decision making to the arbitrator</w:t>
      </w:r>
      <w:r>
        <w:rPr>
          <w:rFonts w:ascii="Times New Roman" w:hAnsi="Times New Roman" w:cs="Times New Roman"/>
          <w:color w:val="434343"/>
          <w:lang w:val="en-US"/>
        </w:rPr>
        <w:t>, who conducts an adjudicative hearing to decide either the entirety of the dispute or the outstanding issues</w:t>
      </w:r>
      <w:r w:rsidR="007321B3">
        <w:rPr>
          <w:rFonts w:ascii="Times New Roman" w:hAnsi="Times New Roman" w:cs="Times New Roman"/>
          <w:color w:val="434343"/>
          <w:lang w:val="en-US"/>
        </w:rPr>
        <w:t>,</w:t>
      </w:r>
      <w:r>
        <w:rPr>
          <w:rFonts w:ascii="Times New Roman" w:hAnsi="Times New Roman" w:cs="Times New Roman"/>
          <w:color w:val="434343"/>
          <w:lang w:val="en-US"/>
        </w:rPr>
        <w:t xml:space="preserve"> if the parties reached a partial agreement in the mediation phase</w:t>
      </w:r>
      <w:r w:rsidR="00786C47" w:rsidRPr="00786C47">
        <w:rPr>
          <w:rFonts w:ascii="Times New Roman" w:hAnsi="Times New Roman" w:cs="Times New Roman"/>
          <w:color w:val="434343"/>
          <w:lang w:val="en-US"/>
        </w:rPr>
        <w:t>.</w:t>
      </w:r>
      <w:r w:rsidR="00C61775">
        <w:rPr>
          <w:rStyle w:val="FootnoteReference"/>
          <w:rFonts w:ascii="Times New Roman" w:hAnsi="Times New Roman" w:cs="Times New Roman"/>
          <w:color w:val="434343"/>
          <w:lang w:val="en-US"/>
        </w:rPr>
        <w:footnoteReference w:id="4"/>
      </w:r>
      <w:r w:rsidR="00786C47" w:rsidRPr="00786C47">
        <w:rPr>
          <w:rFonts w:ascii="Times New Roman" w:hAnsi="Times New Roman" w:cs="Times New Roman"/>
          <w:color w:val="434343"/>
          <w:lang w:val="en-US"/>
        </w:rPr>
        <w:t xml:space="preserve"> </w:t>
      </w:r>
    </w:p>
    <w:p w14:paraId="00271DC6" w14:textId="77777777" w:rsidR="00761CF8" w:rsidRDefault="00761CF8" w:rsidP="00483C21">
      <w:pPr>
        <w:ind w:firstLine="720"/>
        <w:jc w:val="both"/>
        <w:rPr>
          <w:rFonts w:ascii="Times New Roman" w:hAnsi="Times New Roman" w:cs="Times New Roman"/>
          <w:color w:val="434343"/>
          <w:lang w:val="en-US"/>
        </w:rPr>
      </w:pPr>
    </w:p>
    <w:p w14:paraId="63DAA3E4" w14:textId="6201840B" w:rsidR="000C15DB" w:rsidRDefault="004D6974" w:rsidP="00483C21">
      <w:pPr>
        <w:ind w:firstLine="720"/>
        <w:jc w:val="both"/>
        <w:rPr>
          <w:rFonts w:ascii="Times New Roman" w:hAnsi="Times New Roman" w:cs="Times New Roman"/>
          <w:iCs/>
          <w:color w:val="000000"/>
          <w:lang w:val="en-US"/>
        </w:rPr>
      </w:pPr>
      <w:r w:rsidRPr="004D6974">
        <w:rPr>
          <w:rFonts w:ascii="Times New Roman" w:hAnsi="Times New Roman" w:cs="Times New Roman"/>
          <w:iCs/>
          <w:lang w:val="en-US"/>
        </w:rPr>
        <w:t xml:space="preserve">The parties </w:t>
      </w:r>
      <w:r w:rsidR="00293E33">
        <w:rPr>
          <w:rFonts w:ascii="Times New Roman" w:hAnsi="Times New Roman" w:cs="Times New Roman"/>
          <w:iCs/>
          <w:color w:val="000000"/>
          <w:lang w:val="en-US"/>
        </w:rPr>
        <w:t>may</w:t>
      </w:r>
      <w:r>
        <w:rPr>
          <w:rFonts w:ascii="Times New Roman" w:hAnsi="Times New Roman" w:cs="Times New Roman"/>
          <w:iCs/>
          <w:color w:val="000000"/>
          <w:lang w:val="en-US"/>
        </w:rPr>
        <w:t xml:space="preserve"> also choose two different neutrals to serve as the mediator and the arbitrator</w:t>
      </w:r>
      <w:r w:rsidR="00E14C7C">
        <w:rPr>
          <w:rFonts w:ascii="Times New Roman" w:hAnsi="Times New Roman" w:cs="Times New Roman"/>
          <w:iCs/>
          <w:color w:val="000000"/>
          <w:lang w:val="en-US"/>
        </w:rPr>
        <w:t xml:space="preserve"> in their dispute. However, t</w:t>
      </w:r>
      <w:r>
        <w:rPr>
          <w:rFonts w:ascii="Times New Roman" w:hAnsi="Times New Roman" w:cs="Times New Roman"/>
          <w:iCs/>
          <w:color w:val="000000"/>
          <w:lang w:val="en-US"/>
        </w:rPr>
        <w:t>his paper will focus on the situation</w:t>
      </w:r>
      <w:r w:rsidR="00E14C7C">
        <w:rPr>
          <w:rFonts w:ascii="Times New Roman" w:hAnsi="Times New Roman" w:cs="Times New Roman"/>
          <w:iCs/>
          <w:color w:val="000000"/>
          <w:lang w:val="en-US"/>
        </w:rPr>
        <w:t>, sometimes referred to as “same-</w:t>
      </w:r>
      <w:r w:rsidR="00E14C7C">
        <w:rPr>
          <w:rFonts w:ascii="Times New Roman" w:hAnsi="Times New Roman" w:cs="Times New Roman"/>
          <w:iCs/>
          <w:color w:val="000000"/>
          <w:lang w:val="en-US"/>
        </w:rPr>
        <w:lastRenderedPageBreak/>
        <w:t>neutral med-</w:t>
      </w:r>
      <w:proofErr w:type="spellStart"/>
      <w:r w:rsidR="00E14C7C">
        <w:rPr>
          <w:rFonts w:ascii="Times New Roman" w:hAnsi="Times New Roman" w:cs="Times New Roman"/>
          <w:iCs/>
          <w:color w:val="000000"/>
          <w:lang w:val="en-US"/>
        </w:rPr>
        <w:t>arb</w:t>
      </w:r>
      <w:proofErr w:type="spellEnd"/>
      <w:r w:rsidR="00E14C7C">
        <w:rPr>
          <w:rFonts w:ascii="Times New Roman" w:hAnsi="Times New Roman" w:cs="Times New Roman"/>
          <w:iCs/>
          <w:color w:val="000000"/>
          <w:lang w:val="en-US"/>
        </w:rPr>
        <w:t>,”</w:t>
      </w:r>
      <w:r>
        <w:rPr>
          <w:rFonts w:ascii="Times New Roman" w:hAnsi="Times New Roman" w:cs="Times New Roman"/>
          <w:iCs/>
          <w:color w:val="000000"/>
          <w:lang w:val="en-US"/>
        </w:rPr>
        <w:t xml:space="preserve"> where the parties</w:t>
      </w:r>
      <w:r w:rsidR="00293E33">
        <w:rPr>
          <w:rFonts w:ascii="Times New Roman" w:hAnsi="Times New Roman" w:cs="Times New Roman"/>
          <w:iCs/>
          <w:color w:val="000000"/>
          <w:lang w:val="en-US"/>
        </w:rPr>
        <w:t xml:space="preserve"> appoint the</w:t>
      </w:r>
      <w:r>
        <w:rPr>
          <w:rFonts w:ascii="Times New Roman" w:hAnsi="Times New Roman" w:cs="Times New Roman"/>
          <w:iCs/>
          <w:color w:val="000000"/>
          <w:lang w:val="en-US"/>
        </w:rPr>
        <w:t xml:space="preserve"> same neutral to serve both functions.</w:t>
      </w:r>
      <w:r>
        <w:rPr>
          <w:rStyle w:val="FootnoteReference"/>
          <w:rFonts w:ascii="Times New Roman" w:hAnsi="Times New Roman" w:cs="Times New Roman"/>
          <w:iCs/>
          <w:color w:val="000000"/>
          <w:lang w:val="en-US"/>
        </w:rPr>
        <w:footnoteReference w:id="5"/>
      </w:r>
      <w:r>
        <w:rPr>
          <w:rFonts w:ascii="Times New Roman" w:hAnsi="Times New Roman" w:cs="Times New Roman"/>
          <w:iCs/>
          <w:color w:val="000000"/>
          <w:lang w:val="en-US"/>
        </w:rPr>
        <w:t xml:space="preserve"> </w:t>
      </w:r>
    </w:p>
    <w:p w14:paraId="77ADDA3E" w14:textId="77777777" w:rsidR="00761CF8" w:rsidRPr="000C15DB" w:rsidRDefault="00761CF8" w:rsidP="00483C21">
      <w:pPr>
        <w:ind w:firstLine="720"/>
        <w:jc w:val="both"/>
        <w:rPr>
          <w:rFonts w:ascii="Times New Roman" w:hAnsi="Times New Roman" w:cs="Times New Roman"/>
          <w:color w:val="434343"/>
          <w:lang w:val="en-US"/>
        </w:rPr>
      </w:pPr>
    </w:p>
    <w:p w14:paraId="4DA625E2" w14:textId="5B63073C" w:rsidR="000E4827" w:rsidRPr="00D54620" w:rsidRDefault="000E4827" w:rsidP="00AA03E9">
      <w:pPr>
        <w:widowControl w:val="0"/>
        <w:autoSpaceDE w:val="0"/>
        <w:autoSpaceDN w:val="0"/>
        <w:adjustRightInd w:val="0"/>
        <w:spacing w:after="480"/>
        <w:ind w:firstLine="720"/>
        <w:jc w:val="both"/>
        <w:rPr>
          <w:rFonts w:ascii="Times New Roman" w:hAnsi="Times New Roman" w:cs="Times New Roman"/>
          <w:iCs/>
          <w:color w:val="000000"/>
          <w:lang w:val="en-US"/>
        </w:rPr>
      </w:pPr>
      <w:r>
        <w:rPr>
          <w:rFonts w:ascii="Times New Roman" w:hAnsi="Times New Roman" w:cs="Times New Roman"/>
          <w:iCs/>
          <w:color w:val="000000"/>
          <w:lang w:val="en-US"/>
        </w:rPr>
        <w:t xml:space="preserve">Finally, </w:t>
      </w:r>
      <w:r>
        <w:rPr>
          <w:rFonts w:ascii="Times New Roman" w:hAnsi="Times New Roman" w:cs="Times New Roman"/>
          <w:color w:val="434343"/>
          <w:lang w:val="en-US"/>
        </w:rPr>
        <w:t>it should be stressed that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is a voluntary process. There can be no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without an agreement of the parties to use this type of dispute resolution mechanism.</w:t>
      </w:r>
      <w:r>
        <w:rPr>
          <w:rStyle w:val="FootnoteReference"/>
          <w:rFonts w:ascii="Times New Roman" w:hAnsi="Times New Roman" w:cs="Times New Roman"/>
          <w:color w:val="434343"/>
          <w:lang w:val="en-US"/>
        </w:rPr>
        <w:footnoteReference w:id="6"/>
      </w:r>
    </w:p>
    <w:p w14:paraId="67AB9A2C" w14:textId="11ED0D07" w:rsidR="005F0834" w:rsidRPr="00D54620" w:rsidRDefault="00DE46C7" w:rsidP="00483C21">
      <w:pPr>
        <w:pStyle w:val="Heading2"/>
        <w:rPr>
          <w:lang w:val="en-US"/>
        </w:rPr>
      </w:pPr>
      <w:bookmarkStart w:id="5" w:name="_Toc357925281"/>
      <w:r w:rsidRPr="00D54620">
        <w:rPr>
          <w:lang w:val="en-US"/>
        </w:rPr>
        <w:t>How does it work in practice?</w:t>
      </w:r>
      <w:bookmarkEnd w:id="5"/>
    </w:p>
    <w:p w14:paraId="6DDDA6F0" w14:textId="77777777" w:rsidR="00E14C7C" w:rsidRDefault="00E14C7C" w:rsidP="00483C21">
      <w:pPr>
        <w:ind w:firstLine="720"/>
        <w:jc w:val="both"/>
        <w:rPr>
          <w:rFonts w:ascii="Times New Roman" w:hAnsi="Times New Roman" w:cs="Times New Roman"/>
          <w:color w:val="434343"/>
          <w:lang w:val="en-US"/>
        </w:rPr>
      </w:pPr>
    </w:p>
    <w:p w14:paraId="43C907F6" w14:textId="69DE236D" w:rsidR="00FF76F6" w:rsidRDefault="00293E33" w:rsidP="00483C21">
      <w:pPr>
        <w:ind w:firstLine="720"/>
        <w:jc w:val="both"/>
        <w:rPr>
          <w:rFonts w:ascii="Times New Roman" w:hAnsi="Times New Roman" w:cs="Times New Roman"/>
          <w:color w:val="434343"/>
          <w:lang w:val="en-US"/>
        </w:rPr>
      </w:pPr>
      <w:r>
        <w:rPr>
          <w:rFonts w:ascii="Times New Roman" w:hAnsi="Times New Roman" w:cs="Times New Roman"/>
          <w:color w:val="434343"/>
          <w:lang w:val="en-US"/>
        </w:rPr>
        <w:t>Both t</w:t>
      </w:r>
      <w:r w:rsidR="00E14C7C">
        <w:rPr>
          <w:rFonts w:ascii="Times New Roman" w:hAnsi="Times New Roman" w:cs="Times New Roman"/>
          <w:color w:val="434343"/>
          <w:lang w:val="en-US"/>
        </w:rPr>
        <w:t>he mediation phase and the arbitration phase of a med-</w:t>
      </w:r>
      <w:proofErr w:type="spellStart"/>
      <w:r w:rsidR="00E14C7C">
        <w:rPr>
          <w:rFonts w:ascii="Times New Roman" w:hAnsi="Times New Roman" w:cs="Times New Roman"/>
          <w:color w:val="434343"/>
          <w:lang w:val="en-US"/>
        </w:rPr>
        <w:t>arb</w:t>
      </w:r>
      <w:proofErr w:type="spellEnd"/>
      <w:r w:rsidR="00E14C7C">
        <w:rPr>
          <w:rFonts w:ascii="Times New Roman" w:hAnsi="Times New Roman" w:cs="Times New Roman"/>
          <w:color w:val="434343"/>
          <w:lang w:val="en-US"/>
        </w:rPr>
        <w:t xml:space="preserve"> are closed to the public. </w:t>
      </w:r>
      <w:r>
        <w:rPr>
          <w:rFonts w:ascii="Times New Roman" w:hAnsi="Times New Roman" w:cs="Times New Roman"/>
          <w:color w:val="434343"/>
          <w:lang w:val="en-US"/>
        </w:rPr>
        <w:t xml:space="preserve">It is therefore difficult </w:t>
      </w:r>
      <w:r w:rsidR="00DE46C7">
        <w:rPr>
          <w:rFonts w:ascii="Times New Roman" w:hAnsi="Times New Roman" w:cs="Times New Roman"/>
          <w:color w:val="434343"/>
          <w:lang w:val="en-US"/>
        </w:rPr>
        <w:t>to know what exactly goes on behind the closed doors of</w:t>
      </w:r>
      <w:r w:rsidR="00616212">
        <w:rPr>
          <w:rFonts w:ascii="Times New Roman" w:hAnsi="Times New Roman" w:cs="Times New Roman"/>
          <w:color w:val="434343"/>
          <w:lang w:val="en-US"/>
        </w:rPr>
        <w:t xml:space="preserve"> a</w:t>
      </w:r>
      <w:r w:rsidR="00DE46C7">
        <w:rPr>
          <w:rFonts w:ascii="Times New Roman" w:hAnsi="Times New Roman" w:cs="Times New Roman"/>
          <w:color w:val="434343"/>
          <w:lang w:val="en-US"/>
        </w:rPr>
        <w:t xml:space="preserve"> med-</w:t>
      </w:r>
      <w:proofErr w:type="spellStart"/>
      <w:r w:rsidR="00DE46C7">
        <w:rPr>
          <w:rFonts w:ascii="Times New Roman" w:hAnsi="Times New Roman" w:cs="Times New Roman"/>
          <w:color w:val="434343"/>
          <w:lang w:val="en-US"/>
        </w:rPr>
        <w:t>arb</w:t>
      </w:r>
      <w:proofErr w:type="spellEnd"/>
      <w:r w:rsidR="00DE46C7">
        <w:rPr>
          <w:rFonts w:ascii="Times New Roman" w:hAnsi="Times New Roman" w:cs="Times New Roman"/>
          <w:color w:val="434343"/>
          <w:lang w:val="en-US"/>
        </w:rPr>
        <w:t>.</w:t>
      </w:r>
      <w:r w:rsidR="002E324F">
        <w:rPr>
          <w:rStyle w:val="FootnoteReference"/>
          <w:rFonts w:ascii="Times New Roman" w:hAnsi="Times New Roman" w:cs="Times New Roman"/>
          <w:color w:val="434343"/>
          <w:lang w:val="en-US"/>
        </w:rPr>
        <w:footnoteReference w:id="7"/>
      </w:r>
      <w:r w:rsidR="00597EC2">
        <w:rPr>
          <w:rFonts w:ascii="Times New Roman" w:hAnsi="Times New Roman" w:cs="Times New Roman"/>
          <w:color w:val="434343"/>
          <w:lang w:val="en-US"/>
        </w:rPr>
        <w:t xml:space="preserve"> Beyond the fact that all </w:t>
      </w:r>
      <w:r w:rsidR="00DE46C7">
        <w:rPr>
          <w:rFonts w:ascii="Times New Roman" w:hAnsi="Times New Roman" w:cs="Times New Roman"/>
          <w:color w:val="434343"/>
          <w:lang w:val="en-US"/>
        </w:rPr>
        <w:t>med-</w:t>
      </w:r>
      <w:proofErr w:type="spellStart"/>
      <w:r w:rsidR="00EA26A6">
        <w:rPr>
          <w:rFonts w:ascii="Times New Roman" w:hAnsi="Times New Roman" w:cs="Times New Roman"/>
          <w:color w:val="434343"/>
          <w:lang w:val="en-US"/>
        </w:rPr>
        <w:t>arb</w:t>
      </w:r>
      <w:proofErr w:type="spellEnd"/>
      <w:r w:rsidR="00597EC2">
        <w:rPr>
          <w:rFonts w:ascii="Times New Roman" w:hAnsi="Times New Roman" w:cs="Times New Roman"/>
          <w:color w:val="434343"/>
          <w:lang w:val="en-US"/>
        </w:rPr>
        <w:t xml:space="preserve"> proceedings</w:t>
      </w:r>
      <w:r w:rsidR="00DE46C7">
        <w:rPr>
          <w:rFonts w:ascii="Times New Roman" w:hAnsi="Times New Roman" w:cs="Times New Roman"/>
          <w:color w:val="434343"/>
          <w:lang w:val="en-US"/>
        </w:rPr>
        <w:t xml:space="preserve"> combine mediation and arbitration, the process may differ considerably</w:t>
      </w:r>
      <w:r w:rsidR="00597EC2">
        <w:rPr>
          <w:rFonts w:ascii="Times New Roman" w:hAnsi="Times New Roman" w:cs="Times New Roman"/>
          <w:color w:val="434343"/>
          <w:lang w:val="en-US"/>
        </w:rPr>
        <w:t xml:space="preserve"> from one med-</w:t>
      </w:r>
      <w:proofErr w:type="spellStart"/>
      <w:r w:rsidR="00597EC2">
        <w:rPr>
          <w:rFonts w:ascii="Times New Roman" w:hAnsi="Times New Roman" w:cs="Times New Roman"/>
          <w:color w:val="434343"/>
          <w:lang w:val="en-US"/>
        </w:rPr>
        <w:t>arb</w:t>
      </w:r>
      <w:proofErr w:type="spellEnd"/>
      <w:r w:rsidR="00597EC2">
        <w:rPr>
          <w:rFonts w:ascii="Times New Roman" w:hAnsi="Times New Roman" w:cs="Times New Roman"/>
          <w:color w:val="434343"/>
          <w:lang w:val="en-US"/>
        </w:rPr>
        <w:t xml:space="preserve"> to another. The overall structure and conduct</w:t>
      </w:r>
      <w:r w:rsidR="00DE46C7">
        <w:rPr>
          <w:rFonts w:ascii="Times New Roman" w:hAnsi="Times New Roman" w:cs="Times New Roman"/>
          <w:color w:val="434343"/>
          <w:lang w:val="en-US"/>
        </w:rPr>
        <w:t xml:space="preserve"> </w:t>
      </w:r>
      <w:r w:rsidR="00597EC2">
        <w:rPr>
          <w:rFonts w:ascii="Times New Roman" w:hAnsi="Times New Roman" w:cs="Times New Roman"/>
          <w:color w:val="434343"/>
          <w:lang w:val="en-US"/>
        </w:rPr>
        <w:t>of a med-</w:t>
      </w:r>
      <w:proofErr w:type="spellStart"/>
      <w:r w:rsidR="00597EC2">
        <w:rPr>
          <w:rFonts w:ascii="Times New Roman" w:hAnsi="Times New Roman" w:cs="Times New Roman"/>
          <w:color w:val="434343"/>
          <w:lang w:val="en-US"/>
        </w:rPr>
        <w:t>arb</w:t>
      </w:r>
      <w:proofErr w:type="spellEnd"/>
      <w:r w:rsidR="00597EC2">
        <w:rPr>
          <w:rFonts w:ascii="Times New Roman" w:hAnsi="Times New Roman" w:cs="Times New Roman"/>
          <w:color w:val="434343"/>
          <w:lang w:val="en-US"/>
        </w:rPr>
        <w:t xml:space="preserve"> proceeding </w:t>
      </w:r>
      <w:r w:rsidR="00DE46C7">
        <w:rPr>
          <w:rFonts w:ascii="Times New Roman" w:hAnsi="Times New Roman" w:cs="Times New Roman"/>
          <w:color w:val="434343"/>
          <w:lang w:val="en-US"/>
        </w:rPr>
        <w:t>will u</w:t>
      </w:r>
      <w:r w:rsidR="00616212">
        <w:rPr>
          <w:rFonts w:ascii="Times New Roman" w:hAnsi="Times New Roman" w:cs="Times New Roman"/>
          <w:color w:val="434343"/>
          <w:lang w:val="en-US"/>
        </w:rPr>
        <w:t xml:space="preserve">ltimately depend </w:t>
      </w:r>
      <w:r w:rsidR="00DE46C7">
        <w:rPr>
          <w:rFonts w:ascii="Times New Roman" w:hAnsi="Times New Roman" w:cs="Times New Roman"/>
          <w:color w:val="434343"/>
          <w:lang w:val="en-US"/>
        </w:rPr>
        <w:t xml:space="preserve">on </w:t>
      </w:r>
      <w:r w:rsidR="00616212">
        <w:rPr>
          <w:rFonts w:ascii="Times New Roman" w:hAnsi="Times New Roman" w:cs="Times New Roman"/>
          <w:color w:val="434343"/>
          <w:lang w:val="en-US"/>
        </w:rPr>
        <w:t>the parties (</w:t>
      </w:r>
      <w:r w:rsidR="00EA26A6">
        <w:rPr>
          <w:rFonts w:ascii="Times New Roman" w:hAnsi="Times New Roman" w:cs="Times New Roman"/>
          <w:color w:val="434343"/>
          <w:lang w:val="en-US"/>
        </w:rPr>
        <w:t>including</w:t>
      </w:r>
      <w:r w:rsidR="00616212">
        <w:rPr>
          <w:rFonts w:ascii="Times New Roman" w:hAnsi="Times New Roman" w:cs="Times New Roman"/>
          <w:color w:val="434343"/>
          <w:lang w:val="en-US"/>
        </w:rPr>
        <w:t xml:space="preserve"> the </w:t>
      </w:r>
      <w:r w:rsidR="00DE46C7">
        <w:rPr>
          <w:rFonts w:ascii="Times New Roman" w:hAnsi="Times New Roman" w:cs="Times New Roman"/>
          <w:color w:val="434343"/>
          <w:lang w:val="en-US"/>
        </w:rPr>
        <w:t>specifications</w:t>
      </w:r>
      <w:r w:rsidR="00616212">
        <w:rPr>
          <w:rFonts w:ascii="Times New Roman" w:hAnsi="Times New Roman" w:cs="Times New Roman"/>
          <w:color w:val="434343"/>
          <w:lang w:val="en-US"/>
        </w:rPr>
        <w:t xml:space="preserve"> they</w:t>
      </w:r>
      <w:r w:rsidR="00995203">
        <w:rPr>
          <w:rFonts w:ascii="Times New Roman" w:hAnsi="Times New Roman" w:cs="Times New Roman"/>
          <w:color w:val="434343"/>
          <w:lang w:val="en-US"/>
        </w:rPr>
        <w:t xml:space="preserve"> have</w:t>
      </w:r>
      <w:r w:rsidR="00616212">
        <w:rPr>
          <w:rFonts w:ascii="Times New Roman" w:hAnsi="Times New Roman" w:cs="Times New Roman"/>
          <w:color w:val="434343"/>
          <w:lang w:val="en-US"/>
        </w:rPr>
        <w:t xml:space="preserve"> made</w:t>
      </w:r>
      <w:r w:rsidR="00DE46C7">
        <w:rPr>
          <w:rFonts w:ascii="Times New Roman" w:hAnsi="Times New Roman" w:cs="Times New Roman"/>
          <w:color w:val="434343"/>
          <w:lang w:val="en-US"/>
        </w:rPr>
        <w:t xml:space="preserve"> in their </w:t>
      </w:r>
      <w:r w:rsidR="00616212">
        <w:rPr>
          <w:rFonts w:ascii="Times New Roman" w:hAnsi="Times New Roman" w:cs="Times New Roman"/>
          <w:color w:val="434343"/>
          <w:lang w:val="en-US"/>
        </w:rPr>
        <w:t>dispute resolution</w:t>
      </w:r>
      <w:r w:rsidR="00DE46C7">
        <w:rPr>
          <w:rFonts w:ascii="Times New Roman" w:hAnsi="Times New Roman" w:cs="Times New Roman"/>
          <w:color w:val="434343"/>
          <w:lang w:val="en-US"/>
        </w:rPr>
        <w:t xml:space="preserve"> clause or </w:t>
      </w:r>
      <w:r w:rsidR="00EA26A6">
        <w:rPr>
          <w:rFonts w:ascii="Times New Roman" w:hAnsi="Times New Roman" w:cs="Times New Roman"/>
          <w:color w:val="434343"/>
          <w:lang w:val="en-US"/>
        </w:rPr>
        <w:t>contract</w:t>
      </w:r>
      <w:r w:rsidR="00616212">
        <w:rPr>
          <w:rFonts w:ascii="Times New Roman" w:hAnsi="Times New Roman" w:cs="Times New Roman"/>
          <w:color w:val="434343"/>
          <w:lang w:val="en-US"/>
        </w:rPr>
        <w:t>)</w:t>
      </w:r>
      <w:r w:rsidR="00DE46C7">
        <w:rPr>
          <w:rFonts w:ascii="Times New Roman" w:hAnsi="Times New Roman" w:cs="Times New Roman"/>
          <w:color w:val="434343"/>
          <w:lang w:val="en-US"/>
        </w:rPr>
        <w:t xml:space="preserve"> and on </w:t>
      </w:r>
      <w:r w:rsidR="00D709CA">
        <w:rPr>
          <w:rFonts w:ascii="Times New Roman" w:hAnsi="Times New Roman" w:cs="Times New Roman"/>
          <w:color w:val="434343"/>
          <w:lang w:val="en-US"/>
        </w:rPr>
        <w:t>the med-a</w:t>
      </w:r>
      <w:r w:rsidR="00597EC2">
        <w:rPr>
          <w:rFonts w:ascii="Times New Roman" w:hAnsi="Times New Roman" w:cs="Times New Roman"/>
          <w:color w:val="434343"/>
          <w:lang w:val="en-US"/>
        </w:rPr>
        <w:t>rbiter (</w:t>
      </w:r>
      <w:r w:rsidR="00995203">
        <w:rPr>
          <w:rFonts w:ascii="Times New Roman" w:hAnsi="Times New Roman" w:cs="Times New Roman"/>
          <w:color w:val="434343"/>
          <w:lang w:val="en-US"/>
        </w:rPr>
        <w:t xml:space="preserve">her education, her experience, </w:t>
      </w:r>
      <w:r w:rsidR="00DE46C7">
        <w:rPr>
          <w:rFonts w:ascii="Times New Roman" w:hAnsi="Times New Roman" w:cs="Times New Roman"/>
          <w:color w:val="434343"/>
          <w:lang w:val="en-US"/>
        </w:rPr>
        <w:t xml:space="preserve">and </w:t>
      </w:r>
      <w:r w:rsidR="00616212">
        <w:rPr>
          <w:rFonts w:ascii="Times New Roman" w:hAnsi="Times New Roman" w:cs="Times New Roman"/>
          <w:color w:val="434343"/>
          <w:lang w:val="en-US"/>
        </w:rPr>
        <w:t xml:space="preserve">her </w:t>
      </w:r>
      <w:r w:rsidR="00DE46C7">
        <w:rPr>
          <w:rFonts w:ascii="Times New Roman" w:hAnsi="Times New Roman" w:cs="Times New Roman"/>
          <w:color w:val="434343"/>
          <w:lang w:val="en-US"/>
        </w:rPr>
        <w:t>preferre</w:t>
      </w:r>
      <w:r w:rsidR="00995203">
        <w:rPr>
          <w:rFonts w:ascii="Times New Roman" w:hAnsi="Times New Roman" w:cs="Times New Roman"/>
          <w:color w:val="434343"/>
          <w:lang w:val="en-US"/>
        </w:rPr>
        <w:t xml:space="preserve">d approaches, </w:t>
      </w:r>
      <w:r w:rsidR="00616212">
        <w:rPr>
          <w:rFonts w:ascii="Times New Roman" w:hAnsi="Times New Roman" w:cs="Times New Roman"/>
          <w:color w:val="434343"/>
          <w:lang w:val="en-US"/>
        </w:rPr>
        <w:t xml:space="preserve">which may vary based on the specific circumstances of </w:t>
      </w:r>
      <w:r w:rsidR="00995203">
        <w:rPr>
          <w:rFonts w:ascii="Times New Roman" w:hAnsi="Times New Roman" w:cs="Times New Roman"/>
          <w:color w:val="434343"/>
          <w:lang w:val="en-US"/>
        </w:rPr>
        <w:t>each</w:t>
      </w:r>
      <w:r w:rsidR="00D709CA">
        <w:rPr>
          <w:rFonts w:ascii="Times New Roman" w:hAnsi="Times New Roman" w:cs="Times New Roman"/>
          <w:color w:val="434343"/>
          <w:lang w:val="en-US"/>
        </w:rPr>
        <w:t xml:space="preserve"> case</w:t>
      </w:r>
      <w:r w:rsidR="00597EC2">
        <w:rPr>
          <w:rFonts w:ascii="Times New Roman" w:hAnsi="Times New Roman" w:cs="Times New Roman"/>
          <w:color w:val="434343"/>
          <w:lang w:val="en-US"/>
        </w:rPr>
        <w:t>)</w:t>
      </w:r>
      <w:r w:rsidR="00DE46C7">
        <w:rPr>
          <w:rFonts w:ascii="Times New Roman" w:hAnsi="Times New Roman" w:cs="Times New Roman"/>
          <w:color w:val="434343"/>
          <w:lang w:val="en-US"/>
        </w:rPr>
        <w:t xml:space="preserve">. </w:t>
      </w:r>
      <w:r w:rsidR="00554C1B">
        <w:rPr>
          <w:rFonts w:ascii="Times New Roman" w:hAnsi="Times New Roman" w:cs="Times New Roman"/>
          <w:color w:val="434343"/>
          <w:lang w:val="en-US"/>
        </w:rPr>
        <w:t>For instance, the usual definitions of “med-</w:t>
      </w:r>
      <w:proofErr w:type="spellStart"/>
      <w:r w:rsidR="00554C1B">
        <w:rPr>
          <w:rFonts w:ascii="Times New Roman" w:hAnsi="Times New Roman" w:cs="Times New Roman"/>
          <w:color w:val="434343"/>
          <w:lang w:val="en-US"/>
        </w:rPr>
        <w:t>arb</w:t>
      </w:r>
      <w:proofErr w:type="spellEnd"/>
      <w:r w:rsidR="00554C1B">
        <w:rPr>
          <w:rFonts w:ascii="Times New Roman" w:hAnsi="Times New Roman" w:cs="Times New Roman"/>
          <w:color w:val="434343"/>
          <w:lang w:val="en-US"/>
        </w:rPr>
        <w:t>” imply that the mediation phase and the arbitration phase are separated</w:t>
      </w:r>
      <w:r>
        <w:rPr>
          <w:rFonts w:ascii="Times New Roman" w:hAnsi="Times New Roman" w:cs="Times New Roman"/>
          <w:color w:val="434343"/>
          <w:lang w:val="en-US"/>
        </w:rPr>
        <w:t>,</w:t>
      </w:r>
      <w:r w:rsidR="00554C1B">
        <w:rPr>
          <w:rFonts w:ascii="Times New Roman" w:hAnsi="Times New Roman" w:cs="Times New Roman"/>
          <w:color w:val="434343"/>
          <w:lang w:val="en-US"/>
        </w:rPr>
        <w:t xml:space="preserve"> but </w:t>
      </w:r>
      <w:r w:rsidR="00C83D0B">
        <w:rPr>
          <w:rFonts w:ascii="Times New Roman" w:hAnsi="Times New Roman" w:cs="Times New Roman"/>
          <w:color w:val="434343"/>
          <w:lang w:val="en-US"/>
        </w:rPr>
        <w:t>w</w:t>
      </w:r>
      <w:r w:rsidR="00883B35">
        <w:rPr>
          <w:rFonts w:ascii="Times New Roman" w:hAnsi="Times New Roman" w:cs="Times New Roman"/>
          <w:color w:val="434343"/>
          <w:lang w:val="en-US"/>
        </w:rPr>
        <w:t xml:space="preserve">ith the agreement of the parties, </w:t>
      </w:r>
      <w:r w:rsidR="00554C1B">
        <w:rPr>
          <w:rFonts w:ascii="Times New Roman" w:hAnsi="Times New Roman" w:cs="Times New Roman"/>
          <w:color w:val="434343"/>
          <w:lang w:val="en-US"/>
        </w:rPr>
        <w:t xml:space="preserve">the med-arbiter </w:t>
      </w:r>
      <w:r w:rsidR="00883B35">
        <w:rPr>
          <w:rFonts w:ascii="Times New Roman" w:hAnsi="Times New Roman" w:cs="Times New Roman"/>
          <w:color w:val="434343"/>
          <w:lang w:val="en-US"/>
        </w:rPr>
        <w:t>could also move</w:t>
      </w:r>
      <w:r w:rsidR="00554C1B">
        <w:rPr>
          <w:rFonts w:ascii="Times New Roman" w:hAnsi="Times New Roman" w:cs="Times New Roman"/>
          <w:color w:val="434343"/>
          <w:lang w:val="en-US"/>
        </w:rPr>
        <w:t xml:space="preserve"> back and forth between mediation and arbitration.</w:t>
      </w:r>
      <w:r w:rsidR="008F5E30">
        <w:rPr>
          <w:rStyle w:val="FootnoteReference"/>
          <w:rFonts w:ascii="Times New Roman" w:hAnsi="Times New Roman" w:cs="Times New Roman"/>
          <w:color w:val="434343"/>
          <w:lang w:val="en-US"/>
        </w:rPr>
        <w:footnoteReference w:id="8"/>
      </w:r>
      <w:r w:rsidR="00FF76F6">
        <w:rPr>
          <w:rFonts w:ascii="Times New Roman" w:hAnsi="Times New Roman" w:cs="Times New Roman"/>
          <w:color w:val="434343"/>
          <w:lang w:val="en-US"/>
        </w:rPr>
        <w:t xml:space="preserve"> </w:t>
      </w:r>
    </w:p>
    <w:p w14:paraId="639A67E5" w14:textId="77777777" w:rsidR="00761CF8" w:rsidRDefault="00761CF8" w:rsidP="00483C21">
      <w:pPr>
        <w:ind w:firstLine="720"/>
        <w:jc w:val="both"/>
        <w:rPr>
          <w:rFonts w:ascii="Times New Roman" w:hAnsi="Times New Roman" w:cs="Times New Roman"/>
          <w:color w:val="434343"/>
          <w:lang w:val="en-US"/>
        </w:rPr>
      </w:pPr>
    </w:p>
    <w:p w14:paraId="5ADE8232" w14:textId="661C8A68" w:rsidR="009F4382" w:rsidRPr="000F0E79" w:rsidRDefault="00FF76F6" w:rsidP="00483C21">
      <w:pPr>
        <w:spacing w:after="480"/>
        <w:ind w:firstLine="720"/>
        <w:jc w:val="both"/>
        <w:rPr>
          <w:rFonts w:ascii="Times New Roman" w:hAnsi="Times New Roman" w:cs="Times New Roman"/>
          <w:color w:val="2A2A2B"/>
          <w:u w:color="0B60C0"/>
          <w:lang w:val="en-US"/>
        </w:rPr>
      </w:pPr>
      <w:r>
        <w:rPr>
          <w:rFonts w:ascii="Times New Roman" w:hAnsi="Times New Roman" w:cs="Times New Roman"/>
          <w:color w:val="434343"/>
          <w:lang w:val="en-US"/>
        </w:rPr>
        <w:t>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should be distinguished from other alternative dispute</w:t>
      </w:r>
      <w:r w:rsidR="00A812D4">
        <w:rPr>
          <w:rFonts w:ascii="Times New Roman" w:hAnsi="Times New Roman" w:cs="Times New Roman"/>
          <w:color w:val="434343"/>
          <w:lang w:val="en-US"/>
        </w:rPr>
        <w:t xml:space="preserve"> resolution mechanisms like </w:t>
      </w:r>
      <w:r w:rsidR="00A812D4">
        <w:rPr>
          <w:rFonts w:ascii="Times New Roman" w:hAnsi="Times New Roman" w:cs="Times New Roman"/>
          <w:color w:val="262626"/>
          <w:lang w:val="en-US"/>
        </w:rPr>
        <w:t>early neutral evaluation</w:t>
      </w:r>
      <w:r w:rsidR="00002945">
        <w:rPr>
          <w:rStyle w:val="FootnoteReference"/>
          <w:rFonts w:ascii="Times New Roman" w:hAnsi="Times New Roman" w:cs="Times New Roman"/>
          <w:color w:val="262626"/>
          <w:lang w:val="en-US"/>
        </w:rPr>
        <w:footnoteReference w:id="9"/>
      </w:r>
      <w:r w:rsidR="00013975">
        <w:rPr>
          <w:rFonts w:ascii="Times New Roman" w:hAnsi="Times New Roman" w:cs="Times New Roman"/>
          <w:color w:val="262626"/>
          <w:lang w:val="en-US"/>
        </w:rPr>
        <w:t xml:space="preserve"> or,</w:t>
      </w:r>
      <w:r w:rsidR="00A812D4">
        <w:rPr>
          <w:rFonts w:ascii="Times New Roman" w:hAnsi="Times New Roman" w:cs="Times New Roman"/>
          <w:color w:val="262626"/>
          <w:lang w:val="en-US"/>
        </w:rPr>
        <w:t xml:space="preserve"> in</w:t>
      </w:r>
      <w:r w:rsidR="00013975">
        <w:rPr>
          <w:rFonts w:ascii="Times New Roman" w:hAnsi="Times New Roman" w:cs="Times New Roman"/>
          <w:color w:val="262626"/>
          <w:lang w:val="en-US"/>
        </w:rPr>
        <w:t xml:space="preserve"> </w:t>
      </w:r>
      <w:r w:rsidR="00013975">
        <w:rPr>
          <w:rFonts w:ascii="Times New Roman" w:hAnsi="Times New Roman" w:cs="Times New Roman"/>
          <w:color w:val="262626"/>
          <w:lang w:val="en-US"/>
        </w:rPr>
        <w:lastRenderedPageBreak/>
        <w:t xml:space="preserve">the context of family law, </w:t>
      </w:r>
      <w:r>
        <w:rPr>
          <w:rFonts w:ascii="Times New Roman" w:hAnsi="Times New Roman" w:cs="Times New Roman"/>
          <w:color w:val="262626"/>
          <w:lang w:val="en-US"/>
        </w:rPr>
        <w:t>parenting coordination.</w:t>
      </w:r>
      <w:r w:rsidR="00002945">
        <w:rPr>
          <w:rStyle w:val="FootnoteReference"/>
          <w:rFonts w:ascii="Times New Roman" w:hAnsi="Times New Roman" w:cs="Times New Roman"/>
          <w:color w:val="262626"/>
          <w:lang w:val="en-US"/>
        </w:rPr>
        <w:footnoteReference w:id="10"/>
      </w:r>
      <w:r w:rsidR="00A812D4">
        <w:rPr>
          <w:rFonts w:ascii="Times New Roman" w:hAnsi="Times New Roman" w:cs="Times New Roman"/>
          <w:color w:val="262626"/>
          <w:lang w:val="en-US"/>
        </w:rPr>
        <w:t xml:space="preserve"> It also ought not to be confused with </w:t>
      </w:r>
      <w:proofErr w:type="spellStart"/>
      <w:r w:rsidR="00A812D4">
        <w:rPr>
          <w:rFonts w:ascii="Times New Roman" w:hAnsi="Times New Roman" w:cs="Times New Roman"/>
          <w:color w:val="262626"/>
          <w:lang w:val="en-US"/>
        </w:rPr>
        <w:t>arb</w:t>
      </w:r>
      <w:proofErr w:type="spellEnd"/>
      <w:r w:rsidR="00A812D4">
        <w:rPr>
          <w:rFonts w:ascii="Times New Roman" w:hAnsi="Times New Roman" w:cs="Times New Roman"/>
          <w:color w:val="262626"/>
          <w:lang w:val="en-US"/>
        </w:rPr>
        <w:t xml:space="preserve">-med, </w:t>
      </w:r>
      <w:r w:rsidR="0059240A">
        <w:rPr>
          <w:rFonts w:ascii="Times New Roman" w:hAnsi="Times New Roman" w:cs="Times New Roman"/>
          <w:color w:val="262626"/>
          <w:lang w:val="en-US"/>
        </w:rPr>
        <w:t xml:space="preserve">in which the </w:t>
      </w:r>
      <w:r w:rsidR="00EE51C7">
        <w:rPr>
          <w:rFonts w:ascii="Times New Roman" w:hAnsi="Times New Roman" w:cs="Times New Roman"/>
          <w:color w:val="262626"/>
          <w:lang w:val="en-US"/>
        </w:rPr>
        <w:t>arbitral</w:t>
      </w:r>
      <w:r w:rsidR="0059240A" w:rsidRPr="0059240A">
        <w:rPr>
          <w:rFonts w:ascii="Times New Roman" w:hAnsi="Times New Roman" w:cs="Times New Roman"/>
          <w:color w:val="262626"/>
          <w:lang w:val="en-US"/>
        </w:rPr>
        <w:t xml:space="preserve"> hearing occurs before the mediation session. In an </w:t>
      </w:r>
      <w:proofErr w:type="spellStart"/>
      <w:r w:rsidR="0059240A" w:rsidRPr="0059240A">
        <w:rPr>
          <w:rFonts w:ascii="Times New Roman" w:hAnsi="Times New Roman" w:cs="Times New Roman"/>
          <w:color w:val="262626"/>
          <w:lang w:val="en-US"/>
        </w:rPr>
        <w:t>arb</w:t>
      </w:r>
      <w:proofErr w:type="spellEnd"/>
      <w:r w:rsidR="0059240A" w:rsidRPr="0059240A">
        <w:rPr>
          <w:rFonts w:ascii="Times New Roman" w:hAnsi="Times New Roman" w:cs="Times New Roman"/>
          <w:color w:val="262626"/>
          <w:lang w:val="en-US"/>
        </w:rPr>
        <w:t>-med, the arbitrator will usually issue an award and put it in a sealed envelope</w:t>
      </w:r>
      <w:r w:rsidR="007255F8">
        <w:rPr>
          <w:rFonts w:ascii="Times New Roman" w:hAnsi="Times New Roman" w:cs="Times New Roman"/>
          <w:color w:val="262626"/>
          <w:lang w:val="en-US"/>
        </w:rPr>
        <w:t xml:space="preserve"> before </w:t>
      </w:r>
      <w:r w:rsidR="0059240A" w:rsidRPr="0059240A">
        <w:rPr>
          <w:rFonts w:ascii="Times New Roman" w:hAnsi="Times New Roman" w:cs="Times New Roman"/>
          <w:color w:val="262626"/>
          <w:lang w:val="en-US"/>
        </w:rPr>
        <w:t>the parties</w:t>
      </w:r>
      <w:r w:rsidR="007255F8">
        <w:rPr>
          <w:rFonts w:ascii="Times New Roman" w:hAnsi="Times New Roman" w:cs="Times New Roman"/>
          <w:color w:val="262626"/>
          <w:lang w:val="en-US"/>
        </w:rPr>
        <w:t xml:space="preserve"> start mediating</w:t>
      </w:r>
      <w:r w:rsidR="0059240A" w:rsidRPr="0059240A">
        <w:rPr>
          <w:rFonts w:ascii="Times New Roman" w:hAnsi="Times New Roman" w:cs="Times New Roman"/>
          <w:color w:val="262626"/>
          <w:lang w:val="en-US"/>
        </w:rPr>
        <w:t xml:space="preserve">. </w:t>
      </w:r>
      <w:r w:rsidR="0059240A" w:rsidRPr="0059240A">
        <w:rPr>
          <w:rFonts w:ascii="Times New Roman" w:hAnsi="Times New Roman" w:cs="Times New Roman"/>
          <w:color w:val="2A2A2B"/>
          <w:lang w:val="en-US"/>
        </w:rPr>
        <w:t>If the parties reach an agreement, the neutral tears up the envelope and the decision will never be revealed</w:t>
      </w:r>
      <w:r w:rsidR="0059240A" w:rsidRPr="0059240A">
        <w:rPr>
          <w:rFonts w:ascii="Times New Roman" w:hAnsi="Times New Roman" w:cs="Times New Roman"/>
          <w:color w:val="2A2A2B"/>
          <w:u w:color="0B60C0"/>
          <w:lang w:val="en-US"/>
        </w:rPr>
        <w:t>. If they do not, the arbitrator reveals the award.</w:t>
      </w:r>
      <w:r w:rsidR="0059240A" w:rsidRPr="0059240A">
        <w:rPr>
          <w:rStyle w:val="FootnoteReference"/>
          <w:rFonts w:ascii="Times New Roman" w:hAnsi="Times New Roman" w:cs="Times New Roman"/>
          <w:color w:val="2A2A2B"/>
          <w:u w:color="0B60C0"/>
          <w:lang w:val="en-US"/>
        </w:rPr>
        <w:footnoteReference w:id="11"/>
      </w:r>
      <w:r w:rsidR="007255F8">
        <w:rPr>
          <w:rFonts w:ascii="Times New Roman" w:hAnsi="Times New Roman" w:cs="Times New Roman"/>
          <w:color w:val="2A2A2B"/>
          <w:u w:color="0B60C0"/>
          <w:lang w:val="en-US"/>
        </w:rPr>
        <w:t xml:space="preserve"> </w:t>
      </w:r>
      <w:proofErr w:type="spellStart"/>
      <w:r w:rsidR="00013975">
        <w:rPr>
          <w:rFonts w:ascii="Times New Roman" w:hAnsi="Times New Roman" w:cs="Times New Roman"/>
          <w:color w:val="2A2A2B"/>
          <w:u w:color="0B60C0"/>
          <w:lang w:val="en-US"/>
        </w:rPr>
        <w:t>Arb</w:t>
      </w:r>
      <w:proofErr w:type="spellEnd"/>
      <w:r w:rsidR="00013975">
        <w:rPr>
          <w:rFonts w:ascii="Times New Roman" w:hAnsi="Times New Roman" w:cs="Times New Roman"/>
          <w:color w:val="2A2A2B"/>
          <w:u w:color="0B60C0"/>
          <w:lang w:val="en-US"/>
        </w:rPr>
        <w:t>-med does not raise the same issues as those created by med-</w:t>
      </w:r>
      <w:proofErr w:type="spellStart"/>
      <w:r w:rsidR="00013975">
        <w:rPr>
          <w:rFonts w:ascii="Times New Roman" w:hAnsi="Times New Roman" w:cs="Times New Roman"/>
          <w:color w:val="2A2A2B"/>
          <w:u w:color="0B60C0"/>
          <w:lang w:val="en-US"/>
        </w:rPr>
        <w:t>arb</w:t>
      </w:r>
      <w:proofErr w:type="spellEnd"/>
      <w:r w:rsidR="00013975">
        <w:rPr>
          <w:rFonts w:ascii="Times New Roman" w:hAnsi="Times New Roman" w:cs="Times New Roman"/>
          <w:color w:val="2A2A2B"/>
          <w:u w:color="0B60C0"/>
          <w:lang w:val="en-US"/>
        </w:rPr>
        <w:t xml:space="preserve">. However, it can be more time-consuming and more expensive. </w:t>
      </w:r>
    </w:p>
    <w:p w14:paraId="447158C2" w14:textId="6B860819" w:rsidR="00375264" w:rsidRPr="00D54620" w:rsidRDefault="0050021D" w:rsidP="00483C21">
      <w:pPr>
        <w:pStyle w:val="Heading2"/>
        <w:rPr>
          <w:lang w:val="en-US"/>
        </w:rPr>
      </w:pPr>
      <w:bookmarkStart w:id="6" w:name="_Toc357925282"/>
      <w:r w:rsidRPr="00D54620">
        <w:rPr>
          <w:lang w:val="en-US"/>
        </w:rPr>
        <w:t>Why was med-</w:t>
      </w:r>
      <w:proofErr w:type="spellStart"/>
      <w:r w:rsidRPr="00D54620">
        <w:rPr>
          <w:lang w:val="en-US"/>
        </w:rPr>
        <w:t>arb</w:t>
      </w:r>
      <w:proofErr w:type="spellEnd"/>
      <w:r w:rsidRPr="00D54620">
        <w:rPr>
          <w:lang w:val="en-US"/>
        </w:rPr>
        <w:t xml:space="preserve"> develop</w:t>
      </w:r>
      <w:r w:rsidR="000E1676" w:rsidRPr="00D54620">
        <w:rPr>
          <w:lang w:val="en-US"/>
        </w:rPr>
        <w:t>ed?</w:t>
      </w:r>
      <w:bookmarkEnd w:id="6"/>
    </w:p>
    <w:p w14:paraId="3BE11FF2" w14:textId="77777777" w:rsidR="00EB7735" w:rsidRPr="00E02CE5" w:rsidRDefault="00EB7735" w:rsidP="00483C21">
      <w:pPr>
        <w:jc w:val="both"/>
        <w:rPr>
          <w:rFonts w:ascii="Times New Roman" w:hAnsi="Times New Roman" w:cs="Times New Roman"/>
          <w:b/>
          <w:lang w:val="en-US"/>
        </w:rPr>
      </w:pPr>
    </w:p>
    <w:p w14:paraId="151A7381" w14:textId="19C7A608" w:rsidR="001D3541" w:rsidRDefault="004D1527" w:rsidP="00483C21">
      <w:pPr>
        <w:pStyle w:val="Heading3"/>
        <w:rPr>
          <w:lang w:val="en-US"/>
        </w:rPr>
      </w:pPr>
      <w:bookmarkStart w:id="7" w:name="_Toc357925283"/>
      <w:r w:rsidRPr="00853758">
        <w:rPr>
          <w:lang w:val="en-US"/>
        </w:rPr>
        <w:t>General c</w:t>
      </w:r>
      <w:r w:rsidR="00AC4CBE" w:rsidRPr="00853758">
        <w:rPr>
          <w:lang w:val="en-US"/>
        </w:rPr>
        <w:t>ontext</w:t>
      </w:r>
      <w:bookmarkEnd w:id="7"/>
    </w:p>
    <w:p w14:paraId="432CD3EA" w14:textId="77777777" w:rsidR="009E471B" w:rsidRDefault="009E471B" w:rsidP="00483C21">
      <w:pPr>
        <w:widowControl w:val="0"/>
        <w:autoSpaceDE w:val="0"/>
        <w:autoSpaceDN w:val="0"/>
        <w:adjustRightInd w:val="0"/>
        <w:jc w:val="both"/>
        <w:rPr>
          <w:rFonts w:ascii="Times New Roman" w:hAnsi="Times New Roman" w:cs="Times New Roman"/>
          <w:color w:val="434343"/>
          <w:lang w:val="en-US"/>
        </w:rPr>
      </w:pPr>
    </w:p>
    <w:p w14:paraId="44158FE2" w14:textId="0B5CF038" w:rsidR="00D175E9" w:rsidRDefault="00B24324" w:rsidP="00483C21">
      <w:pPr>
        <w:widowControl w:val="0"/>
        <w:autoSpaceDE w:val="0"/>
        <w:autoSpaceDN w:val="0"/>
        <w:adjustRightInd w:val="0"/>
        <w:ind w:firstLine="720"/>
        <w:jc w:val="both"/>
        <w:rPr>
          <w:rFonts w:ascii="Times New Roman" w:hAnsi="Times New Roman" w:cs="Times New Roman"/>
          <w:color w:val="434343"/>
          <w:lang w:val="en-US"/>
        </w:rPr>
      </w:pPr>
      <w:r w:rsidRPr="000E1676">
        <w:rPr>
          <w:rFonts w:ascii="Times New Roman" w:hAnsi="Times New Roman" w:cs="Times New Roman"/>
          <w:color w:val="434343"/>
          <w:lang w:val="en-US"/>
        </w:rPr>
        <w:t xml:space="preserve">In recent years, the ADR community has seen increasing experimentation with </w:t>
      </w:r>
      <w:r w:rsidR="004F210E">
        <w:rPr>
          <w:rFonts w:ascii="Times New Roman" w:hAnsi="Times New Roman" w:cs="Times New Roman"/>
          <w:color w:val="434343"/>
          <w:lang w:val="en-US"/>
        </w:rPr>
        <w:t>med-</w:t>
      </w:r>
      <w:proofErr w:type="spellStart"/>
      <w:r w:rsidR="004F210E">
        <w:rPr>
          <w:rFonts w:ascii="Times New Roman" w:hAnsi="Times New Roman" w:cs="Times New Roman"/>
          <w:color w:val="434343"/>
          <w:lang w:val="en-US"/>
        </w:rPr>
        <w:t>arb</w:t>
      </w:r>
      <w:proofErr w:type="spellEnd"/>
      <w:r w:rsidR="004F210E">
        <w:rPr>
          <w:rFonts w:ascii="Times New Roman" w:hAnsi="Times New Roman" w:cs="Times New Roman"/>
          <w:color w:val="434343"/>
          <w:lang w:val="en-US"/>
        </w:rPr>
        <w:t>, noting that med</w:t>
      </w:r>
      <w:r w:rsidR="000E1676" w:rsidRPr="000E1676">
        <w:rPr>
          <w:rFonts w:ascii="Times New Roman" w:hAnsi="Times New Roman" w:cs="Times New Roman"/>
          <w:color w:val="434343"/>
          <w:lang w:val="en-US"/>
        </w:rPr>
        <w:t>-</w:t>
      </w:r>
      <w:proofErr w:type="spellStart"/>
      <w:r w:rsidR="000E1676" w:rsidRPr="000E1676">
        <w:rPr>
          <w:rFonts w:ascii="Times New Roman" w:hAnsi="Times New Roman" w:cs="Times New Roman"/>
          <w:color w:val="434343"/>
          <w:lang w:val="en-US"/>
        </w:rPr>
        <w:t>arb</w:t>
      </w:r>
      <w:proofErr w:type="spellEnd"/>
      <w:r w:rsidRPr="000E1676">
        <w:rPr>
          <w:rFonts w:ascii="Times New Roman" w:hAnsi="Times New Roman" w:cs="Times New Roman"/>
          <w:color w:val="434343"/>
          <w:lang w:val="en-US"/>
        </w:rPr>
        <w:t xml:space="preserve"> proceedings are a </w:t>
      </w:r>
      <w:r w:rsidR="004F210E" w:rsidRPr="00597A5B">
        <w:rPr>
          <w:rFonts w:ascii="Times New Roman" w:hAnsi="Times New Roman" w:cs="Times New Roman"/>
          <w:color w:val="434343"/>
          <w:lang w:val="en-US"/>
        </w:rPr>
        <w:t>“</w:t>
      </w:r>
      <w:r w:rsidRPr="00597A5B">
        <w:rPr>
          <w:rFonts w:ascii="Times New Roman" w:hAnsi="Times New Roman" w:cs="Times New Roman"/>
          <w:color w:val="434343"/>
          <w:lang w:val="en-US"/>
        </w:rPr>
        <w:t>frequent feature in many mass-tort settlement ADR programs that have been reviewed and approved</w:t>
      </w:r>
      <w:r w:rsidR="004F210E" w:rsidRPr="00597A5B">
        <w:rPr>
          <w:rFonts w:ascii="Times New Roman" w:hAnsi="Times New Roman" w:cs="Times New Roman"/>
          <w:color w:val="434343"/>
          <w:lang w:val="en-US"/>
        </w:rPr>
        <w:t xml:space="preserve"> by the courts in recent years.</w:t>
      </w:r>
      <w:r w:rsidR="004F210E">
        <w:rPr>
          <w:rFonts w:ascii="Times New Roman" w:hAnsi="Times New Roman" w:cs="Times New Roman"/>
          <w:color w:val="434343"/>
          <w:lang w:val="en-US"/>
        </w:rPr>
        <w:t>”</w:t>
      </w:r>
      <w:r w:rsidR="004F210E">
        <w:rPr>
          <w:rStyle w:val="FootnoteReference"/>
          <w:rFonts w:ascii="Times New Roman" w:hAnsi="Times New Roman" w:cs="Times New Roman"/>
          <w:color w:val="434343"/>
          <w:lang w:val="en-US"/>
        </w:rPr>
        <w:footnoteReference w:id="12"/>
      </w:r>
      <w:r w:rsidR="00644BF3">
        <w:rPr>
          <w:rFonts w:ascii="Times New Roman" w:hAnsi="Times New Roman" w:cs="Times New Roman"/>
          <w:color w:val="434343"/>
          <w:lang w:val="en-US"/>
        </w:rPr>
        <w:t xml:space="preserve"> </w:t>
      </w:r>
      <w:r w:rsidR="00741EEB">
        <w:rPr>
          <w:rFonts w:ascii="Times New Roman" w:hAnsi="Times New Roman" w:cs="Times New Roman"/>
          <w:color w:val="434343"/>
          <w:lang w:val="en-US"/>
        </w:rPr>
        <w:t>As early as</w:t>
      </w:r>
      <w:r w:rsidR="00F25183">
        <w:rPr>
          <w:rFonts w:ascii="Times New Roman" w:hAnsi="Times New Roman" w:cs="Times New Roman"/>
          <w:color w:val="434343"/>
          <w:lang w:val="en-US"/>
        </w:rPr>
        <w:t xml:space="preserve"> 1997</w:t>
      </w:r>
      <w:r w:rsidR="00BD2A51">
        <w:rPr>
          <w:rFonts w:ascii="Times New Roman" w:hAnsi="Times New Roman" w:cs="Times New Roman"/>
          <w:color w:val="434343"/>
          <w:lang w:val="en-US"/>
        </w:rPr>
        <w:t>, a survey indicated that med-</w:t>
      </w:r>
      <w:proofErr w:type="spellStart"/>
      <w:r w:rsidR="00BD2A51">
        <w:rPr>
          <w:rFonts w:ascii="Times New Roman" w:hAnsi="Times New Roman" w:cs="Times New Roman"/>
          <w:color w:val="434343"/>
          <w:lang w:val="en-US"/>
        </w:rPr>
        <w:t>arb</w:t>
      </w:r>
      <w:proofErr w:type="spellEnd"/>
      <w:r w:rsidR="00BD2A51">
        <w:rPr>
          <w:rFonts w:ascii="Times New Roman" w:hAnsi="Times New Roman" w:cs="Times New Roman"/>
          <w:color w:val="434343"/>
          <w:lang w:val="en-US"/>
        </w:rPr>
        <w:t xml:space="preserve"> was the preferred ADR procedure for </w:t>
      </w:r>
      <w:r w:rsidR="00741EEB" w:rsidRPr="000E1676">
        <w:rPr>
          <w:rFonts w:ascii="Times New Roman" w:hAnsi="Times New Roman" w:cs="Times New Roman"/>
          <w:color w:val="434343"/>
          <w:lang w:val="en-US"/>
        </w:rPr>
        <w:t>23% of th</w:t>
      </w:r>
      <w:r w:rsidR="00741EEB">
        <w:rPr>
          <w:rFonts w:ascii="Times New Roman" w:hAnsi="Times New Roman" w:cs="Times New Roman"/>
          <w:color w:val="434343"/>
          <w:lang w:val="en-US"/>
        </w:rPr>
        <w:t>e</w:t>
      </w:r>
      <w:r w:rsidR="00741EEB" w:rsidRPr="000E1676">
        <w:rPr>
          <w:rFonts w:ascii="Times New Roman" w:hAnsi="Times New Roman" w:cs="Times New Roman"/>
          <w:color w:val="434343"/>
          <w:lang w:val="en-US"/>
        </w:rPr>
        <w:t xml:space="preserve"> survey's respondents in the service industr</w:t>
      </w:r>
      <w:r w:rsidR="00741EEB">
        <w:rPr>
          <w:rFonts w:ascii="Times New Roman" w:hAnsi="Times New Roman" w:cs="Times New Roman"/>
          <w:color w:val="434343"/>
          <w:lang w:val="en-US"/>
        </w:rPr>
        <w:t>y</w:t>
      </w:r>
      <w:r w:rsidR="00741EEB" w:rsidRPr="000E1676">
        <w:rPr>
          <w:rFonts w:ascii="Times New Roman" w:hAnsi="Times New Roman" w:cs="Times New Roman"/>
          <w:color w:val="434343"/>
          <w:lang w:val="en-US"/>
        </w:rPr>
        <w:t xml:space="preserve">, and 13% in </w:t>
      </w:r>
      <w:r w:rsidR="00BD2A51" w:rsidRPr="000E1676">
        <w:rPr>
          <w:rFonts w:ascii="Times New Roman" w:hAnsi="Times New Roman" w:cs="Times New Roman"/>
          <w:color w:val="434343"/>
          <w:lang w:val="en-US"/>
        </w:rPr>
        <w:t>the transportation, comm</w:t>
      </w:r>
      <w:r w:rsidR="00BD2A51">
        <w:rPr>
          <w:rFonts w:ascii="Times New Roman" w:hAnsi="Times New Roman" w:cs="Times New Roman"/>
          <w:color w:val="434343"/>
          <w:lang w:val="en-US"/>
        </w:rPr>
        <w:t>unications, and utilities group.</w:t>
      </w:r>
    </w:p>
    <w:p w14:paraId="68917911" w14:textId="77777777" w:rsidR="00D175E9" w:rsidRDefault="00D175E9" w:rsidP="00483C21">
      <w:pPr>
        <w:widowControl w:val="0"/>
        <w:autoSpaceDE w:val="0"/>
        <w:autoSpaceDN w:val="0"/>
        <w:adjustRightInd w:val="0"/>
        <w:jc w:val="both"/>
        <w:rPr>
          <w:rFonts w:ascii="Times New Roman" w:hAnsi="Times New Roman" w:cs="Times New Roman"/>
          <w:color w:val="434343"/>
          <w:lang w:val="en-US"/>
        </w:rPr>
      </w:pPr>
    </w:p>
    <w:p w14:paraId="66815F5F" w14:textId="36D3E7E3" w:rsidR="00822EB7" w:rsidRDefault="00761CF8" w:rsidP="00483C21">
      <w:pPr>
        <w:widowControl w:val="0"/>
        <w:autoSpaceDE w:val="0"/>
        <w:autoSpaceDN w:val="0"/>
        <w:adjustRightInd w:val="0"/>
        <w:jc w:val="center"/>
        <w:rPr>
          <w:rFonts w:ascii="Times New Roman" w:hAnsi="Times New Roman" w:cs="Times New Roman"/>
          <w:i/>
          <w:color w:val="434343"/>
          <w:sz w:val="20"/>
          <w:szCs w:val="18"/>
          <w:lang w:val="en-US"/>
        </w:rPr>
      </w:pPr>
      <w:r>
        <w:rPr>
          <w:rFonts w:ascii="Times New Roman" w:hAnsi="Times New Roman" w:cs="Times New Roman"/>
          <w:noProof/>
          <w:color w:val="434343"/>
          <w:lang w:val="en-US"/>
        </w:rPr>
        <w:lastRenderedPageBreak/>
        <w:drawing>
          <wp:inline distT="0" distB="0" distL="0" distR="0" wp14:anchorId="7A73B106" wp14:editId="41F9EC87">
            <wp:extent cx="4114800" cy="15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585215"/>
                    </a:xfrm>
                    <a:prstGeom prst="rect">
                      <a:avLst/>
                    </a:prstGeom>
                    <a:noFill/>
                    <a:ln>
                      <a:noFill/>
                    </a:ln>
                  </pic:spPr>
                </pic:pic>
              </a:graphicData>
            </a:graphic>
          </wp:inline>
        </w:drawing>
      </w:r>
    </w:p>
    <w:p w14:paraId="79414353" w14:textId="0C34C051" w:rsidR="00D175E9" w:rsidRPr="00822EB7" w:rsidRDefault="00E02CE5" w:rsidP="00483C21">
      <w:pPr>
        <w:widowControl w:val="0"/>
        <w:autoSpaceDE w:val="0"/>
        <w:autoSpaceDN w:val="0"/>
        <w:adjustRightInd w:val="0"/>
        <w:jc w:val="center"/>
        <w:rPr>
          <w:rFonts w:ascii="Times New Roman" w:hAnsi="Times New Roman" w:cs="Times New Roman"/>
          <w:i/>
          <w:color w:val="434343"/>
          <w:sz w:val="20"/>
          <w:szCs w:val="18"/>
          <w:lang w:val="en-US"/>
        </w:rPr>
      </w:pPr>
      <w:r w:rsidRPr="002858AF">
        <w:rPr>
          <w:rFonts w:ascii="Times New Roman" w:hAnsi="Times New Roman" w:cs="Times New Roman"/>
          <w:i/>
          <w:color w:val="434343"/>
          <w:sz w:val="20"/>
          <w:szCs w:val="18"/>
          <w:lang w:val="en-US"/>
        </w:rPr>
        <w:t>Source</w:t>
      </w:r>
      <w:r w:rsidR="000808F9">
        <w:rPr>
          <w:rFonts w:ascii="Times New Roman" w:hAnsi="Times New Roman" w:cs="Times New Roman"/>
          <w:i/>
          <w:sz w:val="20"/>
          <w:szCs w:val="18"/>
        </w:rPr>
        <w:t xml:space="preserve">: </w:t>
      </w:r>
      <w:r w:rsidR="000808F9" w:rsidRPr="004B02BF">
        <w:rPr>
          <w:rFonts w:ascii="Times New Roman" w:hAnsi="Times New Roman" w:cs="Times New Roman"/>
          <w:i/>
          <w:sz w:val="20"/>
          <w:szCs w:val="18"/>
          <w:lang w:val="en-US"/>
        </w:rPr>
        <w:t xml:space="preserve">see </w:t>
      </w:r>
      <w:r w:rsidR="004B02BF" w:rsidRPr="004B02BF">
        <w:rPr>
          <w:rFonts w:ascii="Times New Roman" w:hAnsi="Times New Roman" w:cs="Times New Roman"/>
          <w:i/>
          <w:sz w:val="20"/>
          <w:szCs w:val="18"/>
          <w:lang w:val="en-US"/>
        </w:rPr>
        <w:t>foot</w:t>
      </w:r>
      <w:r w:rsidR="000808F9" w:rsidRPr="004B02BF">
        <w:rPr>
          <w:rFonts w:ascii="Times New Roman" w:hAnsi="Times New Roman" w:cs="Times New Roman"/>
          <w:i/>
          <w:sz w:val="20"/>
          <w:szCs w:val="18"/>
          <w:lang w:val="en-US"/>
        </w:rPr>
        <w:t>note</w:t>
      </w:r>
      <w:r w:rsidRPr="002858AF">
        <w:rPr>
          <w:rFonts w:ascii="Times New Roman" w:hAnsi="Times New Roman" w:cs="Times New Roman"/>
          <w:i/>
          <w:sz w:val="20"/>
          <w:szCs w:val="18"/>
        </w:rPr>
        <w:t xml:space="preserve"> </w:t>
      </w:r>
      <w:r w:rsidRPr="000808F9">
        <w:rPr>
          <w:rStyle w:val="FootnoteReference"/>
          <w:rFonts w:ascii="Times New Roman" w:hAnsi="Times New Roman" w:cs="Times New Roman"/>
          <w:i/>
          <w:color w:val="434343"/>
          <w:sz w:val="20"/>
          <w:szCs w:val="18"/>
          <w:vertAlign w:val="baseline"/>
          <w:lang w:val="en-US"/>
        </w:rPr>
        <w:footnoteReference w:id="13"/>
      </w:r>
    </w:p>
    <w:p w14:paraId="42662B35" w14:textId="49F885DF" w:rsidR="00E56DE6" w:rsidRPr="00BF1E4F" w:rsidRDefault="00F34102" w:rsidP="00483C21">
      <w:pPr>
        <w:pStyle w:val="NormalWeb"/>
        <w:ind w:firstLine="720"/>
        <w:jc w:val="both"/>
        <w:rPr>
          <w:rFonts w:ascii="Times New Roman" w:hAnsi="Times New Roman"/>
          <w:color w:val="2A2A2B"/>
          <w:sz w:val="24"/>
          <w:szCs w:val="24"/>
          <w:u w:color="0B60C0"/>
          <w:lang w:val="en-US"/>
        </w:rPr>
      </w:pPr>
      <w:r w:rsidRPr="00BF1E4F">
        <w:rPr>
          <w:rFonts w:ascii="Times New Roman" w:hAnsi="Times New Roman"/>
          <w:color w:val="434343"/>
          <w:sz w:val="24"/>
          <w:szCs w:val="24"/>
          <w:lang w:val="en-US"/>
        </w:rPr>
        <w:t xml:space="preserve">More recently, </w:t>
      </w:r>
      <w:r w:rsidR="00AF5D80">
        <w:rPr>
          <w:rFonts w:ascii="Times New Roman" w:hAnsi="Times New Roman"/>
          <w:color w:val="2A2A2B"/>
          <w:sz w:val="24"/>
          <w:szCs w:val="24"/>
          <w:lang w:val="en-US"/>
        </w:rPr>
        <w:t>Robert N. Dobbins</w:t>
      </w:r>
      <w:r w:rsidR="004934D6" w:rsidRPr="00BF1E4F">
        <w:rPr>
          <w:rFonts w:ascii="Times New Roman" w:hAnsi="Times New Roman"/>
          <w:color w:val="2A2A2B"/>
          <w:sz w:val="24"/>
          <w:szCs w:val="24"/>
          <w:lang w:val="en-US"/>
        </w:rPr>
        <w:t xml:space="preserve"> </w:t>
      </w:r>
      <w:r w:rsidR="00BF1E4F" w:rsidRPr="00BF1E4F">
        <w:rPr>
          <w:rFonts w:ascii="Times New Roman" w:hAnsi="Times New Roman"/>
          <w:color w:val="2A2A2B"/>
          <w:sz w:val="24"/>
          <w:szCs w:val="24"/>
          <w:u w:color="0B60C0"/>
          <w:lang w:val="en-US"/>
        </w:rPr>
        <w:t>noted that</w:t>
      </w:r>
      <w:r w:rsidR="004934D6" w:rsidRPr="00BF1E4F">
        <w:rPr>
          <w:rFonts w:ascii="Times New Roman" w:hAnsi="Times New Roman"/>
          <w:color w:val="2A2A2B"/>
          <w:sz w:val="24"/>
          <w:szCs w:val="24"/>
          <w:u w:color="0B60C0"/>
          <w:lang w:val="en-US"/>
        </w:rPr>
        <w:t xml:space="preserve"> hybrid proce</w:t>
      </w:r>
      <w:r w:rsidR="00BF1E4F" w:rsidRPr="00BF1E4F">
        <w:rPr>
          <w:rFonts w:ascii="Times New Roman" w:hAnsi="Times New Roman"/>
          <w:color w:val="2A2A2B"/>
          <w:sz w:val="24"/>
          <w:szCs w:val="24"/>
          <w:u w:color="0B60C0"/>
          <w:lang w:val="en-US"/>
        </w:rPr>
        <w:t>sses, particularly med-</w:t>
      </w:r>
      <w:proofErr w:type="spellStart"/>
      <w:r w:rsidR="00BF1E4F" w:rsidRPr="00BF1E4F">
        <w:rPr>
          <w:rFonts w:ascii="Times New Roman" w:hAnsi="Times New Roman"/>
          <w:color w:val="2A2A2B"/>
          <w:sz w:val="24"/>
          <w:szCs w:val="24"/>
          <w:u w:color="0B60C0"/>
          <w:lang w:val="en-US"/>
        </w:rPr>
        <w:t>arb</w:t>
      </w:r>
      <w:proofErr w:type="spellEnd"/>
      <w:r w:rsidR="00BF1E4F" w:rsidRPr="00BF1E4F">
        <w:rPr>
          <w:rFonts w:ascii="Times New Roman" w:hAnsi="Times New Roman"/>
          <w:color w:val="2A2A2B"/>
          <w:sz w:val="24"/>
          <w:szCs w:val="24"/>
          <w:u w:color="0B60C0"/>
          <w:lang w:val="en-US"/>
        </w:rPr>
        <w:t>, were</w:t>
      </w:r>
      <w:r w:rsidR="004934D6" w:rsidRPr="00BF1E4F">
        <w:rPr>
          <w:rFonts w:ascii="Times New Roman" w:hAnsi="Times New Roman"/>
          <w:color w:val="2A2A2B"/>
          <w:sz w:val="24"/>
          <w:szCs w:val="24"/>
          <w:u w:color="0B60C0"/>
          <w:lang w:val="en-US"/>
        </w:rPr>
        <w:t xml:space="preserve"> </w:t>
      </w:r>
      <w:r w:rsidR="00BF1E4F" w:rsidRPr="00BF1E4F">
        <w:rPr>
          <w:rFonts w:ascii="Times New Roman" w:hAnsi="Times New Roman"/>
          <w:color w:val="2A2A2B"/>
          <w:sz w:val="24"/>
          <w:szCs w:val="24"/>
          <w:u w:color="0B60C0"/>
          <w:lang w:val="en-US"/>
        </w:rPr>
        <w:t>“growing in popularity.</w:t>
      </w:r>
      <w:r w:rsidR="00CE2AC5">
        <w:rPr>
          <w:rFonts w:ascii="Times New Roman" w:hAnsi="Times New Roman"/>
          <w:color w:val="2A2A2B"/>
          <w:sz w:val="24"/>
          <w:szCs w:val="24"/>
          <w:u w:color="0B60C0"/>
          <w:lang w:val="en-US"/>
        </w:rPr>
        <w:t>”</w:t>
      </w:r>
      <w:r w:rsidR="00BF1E4F" w:rsidRPr="00BF1E4F">
        <w:rPr>
          <w:rStyle w:val="FootnoteReference"/>
          <w:rFonts w:ascii="Times New Roman" w:hAnsi="Times New Roman"/>
          <w:color w:val="2A2A2B"/>
          <w:sz w:val="24"/>
          <w:szCs w:val="24"/>
          <w:u w:color="0B60C0"/>
          <w:lang w:val="en-US"/>
        </w:rPr>
        <w:footnoteReference w:id="14"/>
      </w:r>
      <w:r w:rsidR="00BF1E4F">
        <w:rPr>
          <w:rFonts w:ascii="Times New Roman" w:hAnsi="Times New Roman"/>
          <w:color w:val="2A2A2B"/>
          <w:sz w:val="24"/>
          <w:szCs w:val="24"/>
          <w:u w:color="0B60C0"/>
          <w:lang w:val="en-US"/>
        </w:rPr>
        <w:t xml:space="preserve"> </w:t>
      </w:r>
      <w:r w:rsidR="00A9774F">
        <w:rPr>
          <w:rFonts w:ascii="Times New Roman" w:hAnsi="Times New Roman"/>
          <w:color w:val="2A2A2B"/>
          <w:sz w:val="24"/>
          <w:szCs w:val="24"/>
          <w:u w:color="0B60C0"/>
          <w:lang w:val="en-US"/>
        </w:rPr>
        <w:t xml:space="preserve">And a </w:t>
      </w:r>
      <w:r w:rsidR="00551757">
        <w:rPr>
          <w:rFonts w:ascii="Times New Roman" w:hAnsi="Times New Roman"/>
          <w:color w:val="2A2A2B"/>
          <w:sz w:val="24"/>
          <w:szCs w:val="24"/>
          <w:u w:color="0B60C0"/>
          <w:lang w:val="en-US"/>
        </w:rPr>
        <w:t xml:space="preserve">2008 </w:t>
      </w:r>
      <w:r w:rsidR="00A9774F">
        <w:rPr>
          <w:rFonts w:ascii="Times New Roman" w:hAnsi="Times New Roman"/>
          <w:color w:val="2A2A2B"/>
          <w:sz w:val="24"/>
          <w:szCs w:val="24"/>
          <w:u w:color="0B60C0"/>
          <w:lang w:val="en-US"/>
        </w:rPr>
        <w:t>survey</w:t>
      </w:r>
      <w:r w:rsidR="003132A7">
        <w:rPr>
          <w:rFonts w:ascii="Times New Roman" w:hAnsi="Times New Roman"/>
          <w:color w:val="2A2A2B"/>
          <w:sz w:val="24"/>
          <w:szCs w:val="24"/>
          <w:u w:color="0B60C0"/>
          <w:lang w:val="en-US"/>
        </w:rPr>
        <w:t xml:space="preserve"> among practitioners</w:t>
      </w:r>
      <w:r w:rsidR="00A9774F">
        <w:rPr>
          <w:rFonts w:ascii="Times New Roman" w:hAnsi="Times New Roman"/>
          <w:color w:val="2A2A2B"/>
          <w:sz w:val="24"/>
          <w:szCs w:val="24"/>
          <w:u w:color="0B60C0"/>
          <w:lang w:val="en-US"/>
        </w:rPr>
        <w:t xml:space="preserve"> indicated that process concerns about med-</w:t>
      </w:r>
      <w:proofErr w:type="spellStart"/>
      <w:r w:rsidR="00A9774F">
        <w:rPr>
          <w:rFonts w:ascii="Times New Roman" w:hAnsi="Times New Roman"/>
          <w:color w:val="2A2A2B"/>
          <w:sz w:val="24"/>
          <w:szCs w:val="24"/>
          <w:u w:color="0B60C0"/>
          <w:lang w:val="en-US"/>
        </w:rPr>
        <w:t>arb</w:t>
      </w:r>
      <w:proofErr w:type="spellEnd"/>
      <w:r w:rsidR="00A9774F">
        <w:rPr>
          <w:rFonts w:ascii="Times New Roman" w:hAnsi="Times New Roman"/>
          <w:color w:val="2A2A2B"/>
          <w:sz w:val="24"/>
          <w:szCs w:val="24"/>
          <w:u w:color="0B60C0"/>
          <w:lang w:val="en-US"/>
        </w:rPr>
        <w:t xml:space="preserve"> were decreasing.</w:t>
      </w:r>
      <w:r w:rsidR="00A9774F">
        <w:rPr>
          <w:rStyle w:val="FootnoteReference"/>
          <w:rFonts w:ascii="Times New Roman" w:hAnsi="Times New Roman"/>
          <w:color w:val="2A2A2B"/>
          <w:sz w:val="24"/>
          <w:szCs w:val="24"/>
          <w:u w:color="0B60C0"/>
          <w:lang w:val="en-US"/>
        </w:rPr>
        <w:footnoteReference w:id="15"/>
      </w:r>
    </w:p>
    <w:p w14:paraId="33060698" w14:textId="7204DD02" w:rsidR="004D1527" w:rsidRPr="004D1527" w:rsidRDefault="00730B25" w:rsidP="00483C21">
      <w:pPr>
        <w:pStyle w:val="NormalWeb"/>
        <w:ind w:firstLine="720"/>
        <w:jc w:val="both"/>
        <w:rPr>
          <w:rFonts w:ascii="Times New Roman" w:hAnsi="Times New Roman"/>
          <w:color w:val="434343"/>
          <w:sz w:val="24"/>
          <w:szCs w:val="24"/>
          <w:lang w:val="en-US"/>
        </w:rPr>
      </w:pPr>
      <w:r w:rsidRPr="00E56DE6">
        <w:rPr>
          <w:rFonts w:ascii="Times New Roman" w:hAnsi="Times New Roman"/>
          <w:color w:val="434343"/>
          <w:sz w:val="24"/>
          <w:szCs w:val="24"/>
          <w:lang w:val="en-US"/>
        </w:rPr>
        <w:t xml:space="preserve">How can we explain the </w:t>
      </w:r>
      <w:r w:rsidR="00403127">
        <w:rPr>
          <w:rFonts w:ascii="Times New Roman" w:hAnsi="Times New Roman"/>
          <w:color w:val="434343"/>
          <w:sz w:val="24"/>
          <w:szCs w:val="24"/>
          <w:lang w:val="en-US"/>
        </w:rPr>
        <w:t>growing interest in</w:t>
      </w:r>
      <w:r w:rsidRPr="00E56DE6">
        <w:rPr>
          <w:rFonts w:ascii="Times New Roman" w:hAnsi="Times New Roman"/>
          <w:color w:val="434343"/>
          <w:sz w:val="24"/>
          <w:szCs w:val="24"/>
          <w:lang w:val="en-US"/>
        </w:rPr>
        <w:t xml:space="preserve"> med-</w:t>
      </w:r>
      <w:proofErr w:type="spellStart"/>
      <w:r w:rsidRPr="00E56DE6">
        <w:rPr>
          <w:rFonts w:ascii="Times New Roman" w:hAnsi="Times New Roman"/>
          <w:color w:val="434343"/>
          <w:sz w:val="24"/>
          <w:szCs w:val="24"/>
          <w:lang w:val="en-US"/>
        </w:rPr>
        <w:t>arb</w:t>
      </w:r>
      <w:proofErr w:type="spellEnd"/>
      <w:r w:rsidRPr="00E56DE6">
        <w:rPr>
          <w:rFonts w:ascii="Times New Roman" w:hAnsi="Times New Roman"/>
          <w:color w:val="434343"/>
          <w:sz w:val="24"/>
          <w:szCs w:val="24"/>
          <w:lang w:val="en-US"/>
        </w:rPr>
        <w:t xml:space="preserve">? </w:t>
      </w:r>
      <w:r w:rsidR="00F36704">
        <w:rPr>
          <w:rFonts w:ascii="Times New Roman" w:hAnsi="Times New Roman"/>
          <w:color w:val="434343"/>
          <w:sz w:val="24"/>
          <w:szCs w:val="24"/>
          <w:lang w:val="en-US"/>
        </w:rPr>
        <w:t xml:space="preserve">The process first </w:t>
      </w:r>
      <w:r w:rsidR="00690925">
        <w:rPr>
          <w:rFonts w:ascii="Times New Roman" w:hAnsi="Times New Roman"/>
          <w:color w:val="434343"/>
          <w:sz w:val="24"/>
          <w:szCs w:val="24"/>
          <w:lang w:val="en-US"/>
        </w:rPr>
        <w:t>arose in the public sector</w:t>
      </w:r>
      <w:r w:rsidR="00F36704" w:rsidRPr="00F36704">
        <w:rPr>
          <w:rStyle w:val="FootnoteReference"/>
          <w:rFonts w:ascii="Times New Roman" w:hAnsi="Times New Roman"/>
          <w:color w:val="2A2A2B"/>
          <w:sz w:val="22"/>
          <w:szCs w:val="22"/>
          <w:lang w:val="en-US"/>
        </w:rPr>
        <w:footnoteReference w:id="16"/>
      </w:r>
      <w:r w:rsidR="00690925">
        <w:rPr>
          <w:rFonts w:ascii="Times New Roman" w:hAnsi="Times New Roman"/>
          <w:color w:val="2A2A2B"/>
          <w:sz w:val="22"/>
          <w:szCs w:val="22"/>
          <w:lang w:val="en-US"/>
        </w:rPr>
        <w:t xml:space="preserve"> </w:t>
      </w:r>
      <w:r w:rsidR="00690925">
        <w:rPr>
          <w:rFonts w:ascii="Times New Roman" w:hAnsi="Times New Roman"/>
          <w:color w:val="434343"/>
          <w:sz w:val="24"/>
          <w:szCs w:val="24"/>
          <w:lang w:val="en-US"/>
        </w:rPr>
        <w:t>before gaining popularity in the private sector.</w:t>
      </w:r>
      <w:r w:rsidR="00A00DCC">
        <w:rPr>
          <w:rFonts w:ascii="Times New Roman" w:hAnsi="Times New Roman"/>
          <w:color w:val="434343"/>
          <w:sz w:val="24"/>
          <w:szCs w:val="24"/>
          <w:lang w:val="en-US"/>
        </w:rPr>
        <w:t xml:space="preserve"> </w:t>
      </w:r>
      <w:r w:rsidRPr="00E56DE6">
        <w:rPr>
          <w:rFonts w:ascii="Times New Roman" w:hAnsi="Times New Roman"/>
          <w:color w:val="434343"/>
          <w:sz w:val="24"/>
          <w:szCs w:val="24"/>
          <w:lang w:val="en-US"/>
        </w:rPr>
        <w:t xml:space="preserve">According to </w:t>
      </w:r>
      <w:r w:rsidR="00A00DCC">
        <w:rPr>
          <w:rFonts w:ascii="Times New Roman" w:hAnsi="Times New Roman"/>
          <w:color w:val="434343"/>
          <w:sz w:val="24"/>
          <w:szCs w:val="24"/>
          <w:lang w:val="en-US"/>
        </w:rPr>
        <w:t>Brian A. Pappas,</w:t>
      </w:r>
      <w:r w:rsidR="004B02BF">
        <w:rPr>
          <w:rFonts w:ascii="Times New Roman" w:hAnsi="Times New Roman"/>
          <w:color w:val="434343"/>
          <w:sz w:val="24"/>
          <w:szCs w:val="24"/>
          <w:lang w:val="en-US"/>
        </w:rPr>
        <w:t xml:space="preserve"> interest in med-</w:t>
      </w:r>
      <w:proofErr w:type="spellStart"/>
      <w:r w:rsidR="004B02BF">
        <w:rPr>
          <w:rFonts w:ascii="Times New Roman" w:hAnsi="Times New Roman"/>
          <w:color w:val="434343"/>
          <w:sz w:val="24"/>
          <w:szCs w:val="24"/>
          <w:lang w:val="en-US"/>
        </w:rPr>
        <w:t>arb</w:t>
      </w:r>
      <w:proofErr w:type="spellEnd"/>
      <w:r w:rsidR="004B02BF">
        <w:rPr>
          <w:rFonts w:ascii="Times New Roman" w:hAnsi="Times New Roman"/>
          <w:color w:val="434343"/>
          <w:sz w:val="24"/>
          <w:szCs w:val="24"/>
          <w:lang w:val="en-US"/>
        </w:rPr>
        <w:t xml:space="preserve"> is rising among professionals who provide both mediation </w:t>
      </w:r>
      <w:r w:rsidR="004B02BF">
        <w:rPr>
          <w:rFonts w:ascii="Times New Roman" w:hAnsi="Times New Roman"/>
          <w:color w:val="434343"/>
          <w:sz w:val="24"/>
          <w:szCs w:val="24"/>
          <w:lang w:val="en-US"/>
        </w:rPr>
        <w:lastRenderedPageBreak/>
        <w:t>and arbitration services</w:t>
      </w:r>
      <w:r w:rsidR="007321B3">
        <w:rPr>
          <w:rFonts w:ascii="Times New Roman" w:hAnsi="Times New Roman"/>
          <w:color w:val="434343"/>
          <w:sz w:val="24"/>
          <w:szCs w:val="24"/>
          <w:lang w:val="en-US"/>
        </w:rPr>
        <w:t>,</w:t>
      </w:r>
      <w:r w:rsidR="004B02BF">
        <w:rPr>
          <w:rFonts w:ascii="Times New Roman" w:hAnsi="Times New Roman"/>
          <w:color w:val="434343"/>
          <w:sz w:val="24"/>
          <w:szCs w:val="24"/>
          <w:lang w:val="en-US"/>
        </w:rPr>
        <w:t xml:space="preserve"> because of the increasi</w:t>
      </w:r>
      <w:r w:rsidR="00186D47">
        <w:rPr>
          <w:rFonts w:ascii="Times New Roman" w:hAnsi="Times New Roman"/>
          <w:color w:val="434343"/>
          <w:sz w:val="24"/>
          <w:szCs w:val="24"/>
          <w:lang w:val="en-US"/>
        </w:rPr>
        <w:t>ng legalization of ADRs: “</w:t>
      </w:r>
      <w:r w:rsidR="001205F1" w:rsidRPr="00785D1C">
        <w:rPr>
          <w:rFonts w:ascii="Times New Roman" w:hAnsi="Times New Roman"/>
          <w:color w:val="434343"/>
          <w:sz w:val="24"/>
          <w:szCs w:val="24"/>
          <w:lang w:val="en-US"/>
        </w:rPr>
        <w:t>Mediation is becoming more evaluative and adversarial, arbitration and litigation are increasingly similar, and arbitration is viewed as too costly, too ine</w:t>
      </w:r>
      <w:r w:rsidR="00186D47" w:rsidRPr="00785D1C">
        <w:rPr>
          <w:rFonts w:ascii="Times New Roman" w:hAnsi="Times New Roman"/>
          <w:color w:val="434343"/>
          <w:sz w:val="24"/>
          <w:szCs w:val="24"/>
          <w:lang w:val="en-US"/>
        </w:rPr>
        <w:t>fficient, and effectively, the ‘</w:t>
      </w:r>
      <w:r w:rsidR="001205F1" w:rsidRPr="00785D1C">
        <w:rPr>
          <w:rFonts w:ascii="Times New Roman" w:hAnsi="Times New Roman"/>
          <w:color w:val="434343"/>
          <w:sz w:val="24"/>
          <w:szCs w:val="24"/>
          <w:lang w:val="en-US"/>
        </w:rPr>
        <w:t>new litigation.</w:t>
      </w:r>
      <w:r w:rsidR="00186D47" w:rsidRPr="00785D1C">
        <w:rPr>
          <w:rFonts w:ascii="Times New Roman" w:hAnsi="Times New Roman"/>
          <w:color w:val="434343"/>
          <w:sz w:val="24"/>
          <w:szCs w:val="24"/>
          <w:lang w:val="en-US"/>
        </w:rPr>
        <w:t>’</w:t>
      </w:r>
      <w:r w:rsidR="001205F1" w:rsidRPr="00785D1C">
        <w:rPr>
          <w:rFonts w:ascii="Times New Roman" w:hAnsi="Times New Roman"/>
          <w:color w:val="434343"/>
          <w:sz w:val="24"/>
          <w:szCs w:val="24"/>
          <w:lang w:val="en-US"/>
        </w:rPr>
        <w:t>”</w:t>
      </w:r>
      <w:r w:rsidR="00054A7E" w:rsidRPr="00054A7E">
        <w:rPr>
          <w:rStyle w:val="FootnoteReference"/>
          <w:rFonts w:ascii="Times New Roman" w:hAnsi="Times New Roman"/>
          <w:color w:val="434343"/>
          <w:sz w:val="24"/>
          <w:szCs w:val="24"/>
          <w:lang w:val="en-US"/>
        </w:rPr>
        <w:t xml:space="preserve"> </w:t>
      </w:r>
      <w:r w:rsidR="00054A7E" w:rsidRPr="00E56DE6">
        <w:rPr>
          <w:rStyle w:val="FootnoteReference"/>
          <w:rFonts w:ascii="Times New Roman" w:hAnsi="Times New Roman"/>
          <w:color w:val="434343"/>
          <w:sz w:val="24"/>
          <w:szCs w:val="24"/>
          <w:lang w:val="en-US"/>
        </w:rPr>
        <w:footnoteReference w:id="17"/>
      </w:r>
      <w:r w:rsidR="00186D47">
        <w:rPr>
          <w:rFonts w:ascii="Times New Roman" w:hAnsi="Times New Roman"/>
          <w:i/>
          <w:color w:val="434343"/>
          <w:sz w:val="24"/>
          <w:szCs w:val="24"/>
          <w:lang w:val="en-US"/>
        </w:rPr>
        <w:t xml:space="preserve"> </w:t>
      </w:r>
      <w:r w:rsidR="00186D47">
        <w:rPr>
          <w:rFonts w:ascii="Times New Roman" w:hAnsi="Times New Roman"/>
          <w:color w:val="434343"/>
          <w:sz w:val="24"/>
          <w:szCs w:val="24"/>
          <w:lang w:val="en-US"/>
        </w:rPr>
        <w:t>Med-</w:t>
      </w:r>
      <w:proofErr w:type="spellStart"/>
      <w:r w:rsidR="00186D47">
        <w:rPr>
          <w:rFonts w:ascii="Times New Roman" w:hAnsi="Times New Roman"/>
          <w:color w:val="434343"/>
          <w:sz w:val="24"/>
          <w:szCs w:val="24"/>
          <w:lang w:val="en-US"/>
        </w:rPr>
        <w:t>arb</w:t>
      </w:r>
      <w:proofErr w:type="spellEnd"/>
      <w:r w:rsidR="00186D47">
        <w:rPr>
          <w:rFonts w:ascii="Times New Roman" w:hAnsi="Times New Roman"/>
          <w:color w:val="434343"/>
          <w:sz w:val="24"/>
          <w:szCs w:val="24"/>
          <w:lang w:val="en-US"/>
        </w:rPr>
        <w:t xml:space="preserve"> seems to offer a process combining the be</w:t>
      </w:r>
      <w:r w:rsidR="00785D1C">
        <w:rPr>
          <w:rFonts w:ascii="Times New Roman" w:hAnsi="Times New Roman"/>
          <w:color w:val="434343"/>
          <w:sz w:val="24"/>
          <w:szCs w:val="24"/>
          <w:lang w:val="en-US"/>
        </w:rPr>
        <w:t>st of mediation and arbitration: it guarantees a final resolution of the conflict (“finality”) but leaves some room for settlement (“flexibility”)</w:t>
      </w:r>
      <w:r w:rsidR="00054A7E">
        <w:rPr>
          <w:rFonts w:ascii="Times New Roman" w:hAnsi="Times New Roman"/>
          <w:color w:val="434343"/>
          <w:sz w:val="24"/>
          <w:szCs w:val="24"/>
          <w:lang w:val="en-US"/>
        </w:rPr>
        <w:t>, which promotes “efficiency and cost-savings over the use of arbitration</w:t>
      </w:r>
      <w:r w:rsidR="00785D1C">
        <w:rPr>
          <w:rFonts w:ascii="Times New Roman" w:hAnsi="Times New Roman"/>
          <w:color w:val="434343"/>
          <w:sz w:val="24"/>
          <w:szCs w:val="24"/>
          <w:lang w:val="en-US"/>
        </w:rPr>
        <w:t>.</w:t>
      </w:r>
      <w:r w:rsidR="00054A7E">
        <w:rPr>
          <w:rFonts w:ascii="Times New Roman" w:hAnsi="Times New Roman"/>
          <w:color w:val="434343"/>
          <w:sz w:val="24"/>
          <w:szCs w:val="24"/>
          <w:lang w:val="en-US"/>
        </w:rPr>
        <w:t>”</w:t>
      </w:r>
      <w:r w:rsidR="00054A7E">
        <w:rPr>
          <w:rStyle w:val="FootnoteReference"/>
          <w:rFonts w:ascii="Times New Roman" w:hAnsi="Times New Roman"/>
          <w:color w:val="434343"/>
          <w:sz w:val="24"/>
          <w:szCs w:val="24"/>
          <w:lang w:val="en-US"/>
        </w:rPr>
        <w:footnoteReference w:id="18"/>
      </w:r>
      <w:r w:rsidR="003C0C00">
        <w:rPr>
          <w:rFonts w:ascii="Times New Roman" w:hAnsi="Times New Roman"/>
          <w:color w:val="434343"/>
          <w:sz w:val="24"/>
          <w:szCs w:val="24"/>
          <w:lang w:val="en-US"/>
        </w:rPr>
        <w:t xml:space="preserve"> </w:t>
      </w:r>
      <w:r w:rsidR="00DB3117" w:rsidRPr="006140B8">
        <w:rPr>
          <w:rFonts w:ascii="Times New Roman" w:hAnsi="Times New Roman"/>
          <w:color w:val="434343"/>
          <w:sz w:val="24"/>
          <w:szCs w:val="24"/>
          <w:lang w:val="en-US"/>
        </w:rPr>
        <w:t>In short,</w:t>
      </w:r>
      <w:r w:rsidR="0073788F" w:rsidRPr="006140B8">
        <w:rPr>
          <w:rFonts w:ascii="Times New Roman" w:hAnsi="Times New Roman"/>
          <w:color w:val="434343"/>
          <w:sz w:val="24"/>
          <w:szCs w:val="24"/>
          <w:lang w:val="en-US"/>
        </w:rPr>
        <w:t xml:space="preserve"> </w:t>
      </w:r>
      <w:r w:rsidR="00432ACB">
        <w:rPr>
          <w:rFonts w:ascii="Times New Roman" w:hAnsi="Times New Roman"/>
          <w:color w:val="434343"/>
          <w:sz w:val="24"/>
          <w:szCs w:val="24"/>
          <w:lang w:val="en-US"/>
        </w:rPr>
        <w:t>med-</w:t>
      </w:r>
      <w:proofErr w:type="spellStart"/>
      <w:r w:rsidR="00432ACB">
        <w:rPr>
          <w:rFonts w:ascii="Times New Roman" w:hAnsi="Times New Roman"/>
          <w:color w:val="434343"/>
          <w:sz w:val="24"/>
          <w:szCs w:val="24"/>
          <w:lang w:val="en-US"/>
        </w:rPr>
        <w:t>arb</w:t>
      </w:r>
      <w:proofErr w:type="spellEnd"/>
      <w:r w:rsidR="00432ACB">
        <w:rPr>
          <w:rFonts w:ascii="Times New Roman" w:hAnsi="Times New Roman"/>
          <w:color w:val="434343"/>
          <w:sz w:val="24"/>
          <w:szCs w:val="24"/>
          <w:lang w:val="en-US"/>
        </w:rPr>
        <w:t xml:space="preserve"> proponents consider that it resolve</w:t>
      </w:r>
      <w:r w:rsidR="00637E80">
        <w:rPr>
          <w:rFonts w:ascii="Times New Roman" w:hAnsi="Times New Roman"/>
          <w:color w:val="434343"/>
          <w:sz w:val="24"/>
          <w:szCs w:val="24"/>
          <w:lang w:val="en-US"/>
        </w:rPr>
        <w:t>s</w:t>
      </w:r>
      <w:r w:rsidR="00432ACB">
        <w:rPr>
          <w:rFonts w:ascii="Times New Roman" w:hAnsi="Times New Roman"/>
          <w:color w:val="434343"/>
          <w:sz w:val="24"/>
          <w:szCs w:val="24"/>
          <w:lang w:val="en-US"/>
        </w:rPr>
        <w:t xml:space="preserve"> the problems of mediation and arbitration</w:t>
      </w:r>
      <w:r w:rsidR="00637E80" w:rsidRPr="00597A5B">
        <w:rPr>
          <w:rFonts w:ascii="Times New Roman" w:hAnsi="Times New Roman"/>
          <w:color w:val="434343"/>
          <w:sz w:val="24"/>
          <w:szCs w:val="24"/>
          <w:lang w:val="en-US"/>
        </w:rPr>
        <w:t>:</w:t>
      </w:r>
      <w:r w:rsidR="00432ACB" w:rsidRPr="00597A5B">
        <w:rPr>
          <w:rFonts w:ascii="Times New Roman" w:hAnsi="Times New Roman"/>
          <w:color w:val="434343"/>
          <w:sz w:val="24"/>
          <w:szCs w:val="24"/>
          <w:lang w:val="en-US"/>
        </w:rPr>
        <w:t xml:space="preserve"> </w:t>
      </w:r>
      <w:r w:rsidRPr="00597A5B">
        <w:rPr>
          <w:rFonts w:ascii="Times New Roman" w:hAnsi="Times New Roman"/>
          <w:color w:val="434343"/>
          <w:sz w:val="24"/>
          <w:szCs w:val="24"/>
          <w:lang w:val="en-US"/>
        </w:rPr>
        <w:t>“</w:t>
      </w:r>
      <w:r w:rsidR="00C34877" w:rsidRPr="00597A5B">
        <w:rPr>
          <w:rFonts w:ascii="Times New Roman" w:hAnsi="Times New Roman"/>
          <w:color w:val="434343"/>
          <w:sz w:val="24"/>
          <w:szCs w:val="24"/>
          <w:lang w:val="en-US"/>
        </w:rPr>
        <w:t>The Med-</w:t>
      </w:r>
      <w:proofErr w:type="spellStart"/>
      <w:r w:rsidR="00C34877" w:rsidRPr="00597A5B">
        <w:rPr>
          <w:rFonts w:ascii="Times New Roman" w:hAnsi="Times New Roman"/>
          <w:color w:val="434343"/>
          <w:sz w:val="24"/>
          <w:szCs w:val="24"/>
          <w:lang w:val="en-US"/>
        </w:rPr>
        <w:t>Arb</w:t>
      </w:r>
      <w:proofErr w:type="spellEnd"/>
      <w:r w:rsidR="00C34877" w:rsidRPr="00597A5B">
        <w:rPr>
          <w:rFonts w:ascii="Times New Roman" w:hAnsi="Times New Roman"/>
          <w:color w:val="434343"/>
          <w:sz w:val="24"/>
          <w:szCs w:val="24"/>
          <w:lang w:val="en-US"/>
        </w:rPr>
        <w:t xml:space="preserve"> ‘solution’</w:t>
      </w:r>
      <w:r w:rsidRPr="00597A5B">
        <w:rPr>
          <w:rFonts w:ascii="Times New Roman" w:hAnsi="Times New Roman"/>
          <w:color w:val="434343"/>
          <w:sz w:val="24"/>
          <w:szCs w:val="24"/>
          <w:lang w:val="en-US"/>
        </w:rPr>
        <w:t xml:space="preserve"> is to combine arbitration’s finality with mediation’s flexibility in order to gain efficiency and the best of both processes.”</w:t>
      </w:r>
      <w:r w:rsidR="001205F1" w:rsidRPr="00597A5B">
        <w:rPr>
          <w:rFonts w:ascii="Times New Roman" w:hAnsi="Times New Roman"/>
          <w:sz w:val="24"/>
          <w:szCs w:val="24"/>
          <w:vertAlign w:val="superscript"/>
        </w:rPr>
        <w:footnoteReference w:id="19"/>
      </w:r>
      <w:r w:rsidR="00DB3117" w:rsidRPr="006140B8">
        <w:rPr>
          <w:rFonts w:ascii="Times New Roman" w:hAnsi="Times New Roman"/>
          <w:color w:val="434343"/>
          <w:sz w:val="24"/>
          <w:szCs w:val="24"/>
          <w:lang w:val="en-US"/>
        </w:rPr>
        <w:t xml:space="preserve"> </w:t>
      </w:r>
      <w:r w:rsidR="0073788F" w:rsidRPr="006140B8">
        <w:rPr>
          <w:rFonts w:ascii="Times New Roman" w:hAnsi="Times New Roman"/>
          <w:color w:val="434343"/>
          <w:sz w:val="24"/>
          <w:szCs w:val="24"/>
          <w:lang w:val="en-US"/>
        </w:rPr>
        <w:t xml:space="preserve"> </w:t>
      </w:r>
    </w:p>
    <w:p w14:paraId="29CA979F" w14:textId="6581719E" w:rsidR="009E471B" w:rsidRPr="004C2857" w:rsidRDefault="00AC4CBE" w:rsidP="00483C21">
      <w:pPr>
        <w:pStyle w:val="Heading3"/>
        <w:rPr>
          <w:lang w:val="en-US"/>
        </w:rPr>
      </w:pPr>
      <w:bookmarkStart w:id="8" w:name="_Toc357925284"/>
      <w:r w:rsidRPr="004C2857">
        <w:rPr>
          <w:lang w:val="en-US"/>
        </w:rPr>
        <w:t>Med-</w:t>
      </w:r>
      <w:proofErr w:type="spellStart"/>
      <w:r w:rsidRPr="004C2857">
        <w:rPr>
          <w:lang w:val="en-US"/>
        </w:rPr>
        <w:t>a</w:t>
      </w:r>
      <w:r w:rsidR="009E471B" w:rsidRPr="004C2857">
        <w:rPr>
          <w:lang w:val="en-US"/>
        </w:rPr>
        <w:t>rb’s</w:t>
      </w:r>
      <w:proofErr w:type="spellEnd"/>
      <w:r w:rsidR="009E471B" w:rsidRPr="004C2857">
        <w:rPr>
          <w:lang w:val="en-US"/>
        </w:rPr>
        <w:t xml:space="preserve"> </w:t>
      </w:r>
      <w:r w:rsidR="00BE6C99">
        <w:rPr>
          <w:lang w:val="en-US"/>
        </w:rPr>
        <w:t>appealing feature</w:t>
      </w:r>
      <w:r w:rsidR="009E49AA" w:rsidRPr="004C2857">
        <w:rPr>
          <w:lang w:val="en-US"/>
        </w:rPr>
        <w:t>s</w:t>
      </w:r>
      <w:bookmarkEnd w:id="8"/>
    </w:p>
    <w:p w14:paraId="1D9D6AE4" w14:textId="77777777" w:rsidR="00644BF3" w:rsidRDefault="00644BF3" w:rsidP="00483C21">
      <w:pPr>
        <w:widowControl w:val="0"/>
        <w:autoSpaceDE w:val="0"/>
        <w:autoSpaceDN w:val="0"/>
        <w:adjustRightInd w:val="0"/>
        <w:rPr>
          <w:rFonts w:ascii="font000000001e5f5cb3" w:hAnsi="font000000001e5f5cb3" w:cs="font000000001e5f5cb3"/>
          <w:color w:val="434343"/>
          <w:sz w:val="28"/>
          <w:szCs w:val="28"/>
          <w:lang w:val="en-US"/>
        </w:rPr>
      </w:pPr>
    </w:p>
    <w:p w14:paraId="15726401" w14:textId="6841DD77" w:rsidR="0012258A" w:rsidRDefault="007321B3"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Features</w:t>
      </w:r>
      <w:r w:rsidR="0012258A">
        <w:rPr>
          <w:rFonts w:ascii="Times New Roman" w:hAnsi="Times New Roman" w:cs="Times New Roman"/>
          <w:color w:val="434343"/>
          <w:lang w:val="en-US"/>
        </w:rPr>
        <w:t xml:space="preserve"> contributing to the appeal of med-</w:t>
      </w:r>
      <w:proofErr w:type="spellStart"/>
      <w:r w:rsidR="0012258A">
        <w:rPr>
          <w:rFonts w:ascii="Times New Roman" w:hAnsi="Times New Roman" w:cs="Times New Roman"/>
          <w:color w:val="434343"/>
          <w:lang w:val="en-US"/>
        </w:rPr>
        <w:t>arb</w:t>
      </w:r>
      <w:proofErr w:type="spellEnd"/>
      <w:r w:rsidR="0012258A">
        <w:rPr>
          <w:rFonts w:ascii="Times New Roman" w:hAnsi="Times New Roman" w:cs="Times New Roman"/>
          <w:color w:val="434343"/>
          <w:lang w:val="en-US"/>
        </w:rPr>
        <w:t xml:space="preserve"> are many and, as mentioned, include f</w:t>
      </w:r>
      <w:r w:rsidR="0012258A" w:rsidRPr="00B620B9">
        <w:rPr>
          <w:rFonts w:ascii="Times New Roman" w:hAnsi="Times New Roman" w:cs="Times New Roman"/>
          <w:color w:val="434343"/>
          <w:lang w:val="en-US"/>
        </w:rPr>
        <w:t>inality, efficiency and flexibility</w:t>
      </w:r>
      <w:r w:rsidR="0012258A">
        <w:rPr>
          <w:rFonts w:ascii="Times New Roman" w:hAnsi="Times New Roman" w:cs="Times New Roman"/>
          <w:color w:val="434343"/>
          <w:lang w:val="en-US"/>
        </w:rPr>
        <w:t>.</w:t>
      </w:r>
    </w:p>
    <w:p w14:paraId="2BF3DED2"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3B3BE58A" w14:textId="41BB1978" w:rsidR="00A96DA9" w:rsidRDefault="00A46A8F"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A med-</w:t>
      </w:r>
      <w:proofErr w:type="spellStart"/>
      <w:r>
        <w:rPr>
          <w:rFonts w:ascii="Times New Roman" w:hAnsi="Times New Roman" w:cs="Times New Roman"/>
          <w:color w:val="262626"/>
          <w:lang w:val="en-US"/>
        </w:rPr>
        <w:t>arb</w:t>
      </w:r>
      <w:proofErr w:type="spellEnd"/>
      <w:r>
        <w:rPr>
          <w:rFonts w:ascii="Times New Roman" w:hAnsi="Times New Roman" w:cs="Times New Roman"/>
          <w:color w:val="262626"/>
          <w:lang w:val="en-US"/>
        </w:rPr>
        <w:t xml:space="preserve"> process offers the </w:t>
      </w:r>
      <w:r w:rsidR="0012258A">
        <w:rPr>
          <w:rFonts w:ascii="Times New Roman" w:hAnsi="Times New Roman" w:cs="Times New Roman"/>
          <w:color w:val="262626"/>
          <w:lang w:val="en-US"/>
        </w:rPr>
        <w:t>parties greater flexibility when compared to pure</w:t>
      </w:r>
      <w:r w:rsidR="005A5A08">
        <w:rPr>
          <w:rFonts w:ascii="Times New Roman" w:hAnsi="Times New Roman" w:cs="Times New Roman"/>
          <w:color w:val="262626"/>
          <w:lang w:val="en-US"/>
        </w:rPr>
        <w:t xml:space="preserve"> </w:t>
      </w:r>
      <w:r w:rsidR="0012258A">
        <w:rPr>
          <w:rFonts w:ascii="Times New Roman" w:hAnsi="Times New Roman" w:cs="Times New Roman"/>
          <w:color w:val="262626"/>
          <w:lang w:val="en-US"/>
        </w:rPr>
        <w:t>arbitration</w:t>
      </w:r>
      <w:r w:rsidR="007321B3">
        <w:rPr>
          <w:rFonts w:ascii="Times New Roman" w:hAnsi="Times New Roman" w:cs="Times New Roman"/>
          <w:color w:val="262626"/>
          <w:lang w:val="en-US"/>
        </w:rPr>
        <w:t>,</w:t>
      </w:r>
      <w:r w:rsidR="0012258A">
        <w:rPr>
          <w:rFonts w:ascii="Times New Roman" w:hAnsi="Times New Roman" w:cs="Times New Roman"/>
          <w:color w:val="262626"/>
          <w:lang w:val="en-US"/>
        </w:rPr>
        <w:t xml:space="preserve"> </w:t>
      </w:r>
      <w:r w:rsidR="005A5A08">
        <w:rPr>
          <w:rFonts w:ascii="Times New Roman" w:hAnsi="Times New Roman" w:cs="Times New Roman"/>
          <w:color w:val="262626"/>
          <w:lang w:val="en-US"/>
        </w:rPr>
        <w:t>because the parties</w:t>
      </w:r>
      <w:r>
        <w:rPr>
          <w:rFonts w:ascii="Times New Roman" w:hAnsi="Times New Roman" w:cs="Times New Roman"/>
          <w:color w:val="262626"/>
          <w:lang w:val="en-US"/>
        </w:rPr>
        <w:t xml:space="preserve"> can try to resolve their dispute by </w:t>
      </w:r>
      <w:r w:rsidR="00F6297B">
        <w:rPr>
          <w:rFonts w:ascii="Times New Roman" w:hAnsi="Times New Roman" w:cs="Times New Roman"/>
          <w:color w:val="262626"/>
          <w:lang w:val="en-US"/>
        </w:rPr>
        <w:t>themselves</w:t>
      </w:r>
      <w:r>
        <w:rPr>
          <w:rFonts w:ascii="Times New Roman" w:hAnsi="Times New Roman" w:cs="Times New Roman"/>
          <w:color w:val="262626"/>
          <w:lang w:val="en-US"/>
        </w:rPr>
        <w:t xml:space="preserve"> in a first step</w:t>
      </w:r>
      <w:r w:rsidR="00E076D4">
        <w:rPr>
          <w:rFonts w:ascii="Times New Roman" w:hAnsi="Times New Roman" w:cs="Times New Roman"/>
          <w:color w:val="262626"/>
          <w:lang w:val="en-US"/>
        </w:rPr>
        <w:t xml:space="preserve">, </w:t>
      </w:r>
      <w:r w:rsidR="00F6297B">
        <w:rPr>
          <w:rFonts w:ascii="Times New Roman" w:hAnsi="Times New Roman" w:cs="Times New Roman"/>
          <w:color w:val="262626"/>
          <w:lang w:val="en-US"/>
        </w:rPr>
        <w:t>which is especially valuable if the parties want to preserve their relationshi</w:t>
      </w:r>
      <w:r w:rsidR="007321B3">
        <w:rPr>
          <w:rFonts w:ascii="Times New Roman" w:hAnsi="Times New Roman" w:cs="Times New Roman"/>
          <w:color w:val="262626"/>
          <w:lang w:val="en-US"/>
        </w:rPr>
        <w:t>p</w:t>
      </w:r>
      <w:r>
        <w:rPr>
          <w:rFonts w:ascii="Times New Roman" w:hAnsi="Times New Roman" w:cs="Times New Roman"/>
          <w:color w:val="262626"/>
          <w:lang w:val="en-US"/>
        </w:rPr>
        <w:t xml:space="preserve">. Therefore, they have more control over the </w:t>
      </w:r>
      <w:r w:rsidR="003344DC">
        <w:rPr>
          <w:rFonts w:ascii="Times New Roman" w:hAnsi="Times New Roman" w:cs="Times New Roman"/>
          <w:color w:val="262626"/>
          <w:lang w:val="en-US"/>
        </w:rPr>
        <w:t xml:space="preserve">overall </w:t>
      </w:r>
      <w:r>
        <w:rPr>
          <w:rFonts w:ascii="Times New Roman" w:hAnsi="Times New Roman" w:cs="Times New Roman"/>
          <w:color w:val="262626"/>
          <w:lang w:val="en-US"/>
        </w:rPr>
        <w:t>dispute resolution process.</w:t>
      </w:r>
    </w:p>
    <w:p w14:paraId="45B7E7B8"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7CA7AA41" w14:textId="6B1CCF15" w:rsidR="00A96DA9" w:rsidRDefault="00751E86"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Parties are also sure to find a solution to their dispute, either by their amicable agreement or by the arbitral award. Med-</w:t>
      </w:r>
      <w:proofErr w:type="spellStart"/>
      <w:r>
        <w:rPr>
          <w:rFonts w:ascii="Times New Roman" w:hAnsi="Times New Roman" w:cs="Times New Roman"/>
          <w:color w:val="262626"/>
          <w:lang w:val="en-US"/>
        </w:rPr>
        <w:t>arb’s</w:t>
      </w:r>
      <w:proofErr w:type="spellEnd"/>
      <w:r>
        <w:rPr>
          <w:rFonts w:ascii="Times New Roman" w:hAnsi="Times New Roman" w:cs="Times New Roman"/>
          <w:color w:val="262626"/>
          <w:lang w:val="en-US"/>
        </w:rPr>
        <w:t xml:space="preserve"> finality guarantees </w:t>
      </w:r>
      <w:r w:rsidR="00823C38">
        <w:rPr>
          <w:rFonts w:ascii="Times New Roman" w:hAnsi="Times New Roman" w:cs="Times New Roman"/>
          <w:color w:val="262626"/>
          <w:lang w:val="en-US"/>
        </w:rPr>
        <w:t>the parties that a decision w</w:t>
      </w:r>
      <w:r w:rsidR="003344DC">
        <w:rPr>
          <w:rFonts w:ascii="Times New Roman" w:hAnsi="Times New Roman" w:cs="Times New Roman"/>
          <w:color w:val="262626"/>
          <w:lang w:val="en-US"/>
        </w:rPr>
        <w:t xml:space="preserve">ill be made if they cannot settle by </w:t>
      </w:r>
      <w:proofErr w:type="gramStart"/>
      <w:r w:rsidR="003344DC">
        <w:rPr>
          <w:rFonts w:ascii="Times New Roman" w:hAnsi="Times New Roman" w:cs="Times New Roman"/>
          <w:color w:val="262626"/>
          <w:lang w:val="en-US"/>
        </w:rPr>
        <w:t>themselves</w:t>
      </w:r>
      <w:proofErr w:type="gramEnd"/>
      <w:r w:rsidR="00823C38">
        <w:rPr>
          <w:rFonts w:ascii="Times New Roman" w:hAnsi="Times New Roman" w:cs="Times New Roman"/>
          <w:color w:val="262626"/>
          <w:lang w:val="en-US"/>
        </w:rPr>
        <w:t xml:space="preserve">. This guarantee does not exist in a pure mediation, where </w:t>
      </w:r>
      <w:r w:rsidR="00C13CD3">
        <w:rPr>
          <w:rFonts w:ascii="Times New Roman" w:hAnsi="Times New Roman" w:cs="Times New Roman"/>
          <w:color w:val="262626"/>
          <w:lang w:val="en-US"/>
        </w:rPr>
        <w:t xml:space="preserve">the parties </w:t>
      </w:r>
      <w:r w:rsidR="007321B3">
        <w:rPr>
          <w:rFonts w:ascii="Times New Roman" w:hAnsi="Times New Roman" w:cs="Times New Roman"/>
          <w:color w:val="262626"/>
          <w:lang w:val="en-US"/>
        </w:rPr>
        <w:t>who</w:t>
      </w:r>
      <w:r w:rsidR="00C13CD3">
        <w:rPr>
          <w:rFonts w:ascii="Times New Roman" w:hAnsi="Times New Roman" w:cs="Times New Roman"/>
          <w:color w:val="262626"/>
          <w:lang w:val="en-US"/>
        </w:rPr>
        <w:t xml:space="preserve"> do not reach an agreement will have to incur the expenses of a new process (e.g., arbitration, litigation). </w:t>
      </w:r>
    </w:p>
    <w:p w14:paraId="3B4157FC"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776E28AA" w14:textId="3272069B" w:rsidR="00A96DA9" w:rsidRDefault="00594B41"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Relatedly</w:t>
      </w:r>
      <w:r w:rsidR="00C13CD3">
        <w:rPr>
          <w:rFonts w:ascii="Times New Roman" w:hAnsi="Times New Roman" w:cs="Times New Roman"/>
          <w:color w:val="262626"/>
          <w:lang w:val="en-US"/>
        </w:rPr>
        <w:t>, med-</w:t>
      </w:r>
      <w:proofErr w:type="spellStart"/>
      <w:r w:rsidR="00C13CD3">
        <w:rPr>
          <w:rFonts w:ascii="Times New Roman" w:hAnsi="Times New Roman" w:cs="Times New Roman"/>
          <w:color w:val="262626"/>
          <w:lang w:val="en-US"/>
        </w:rPr>
        <w:t>arb</w:t>
      </w:r>
      <w:proofErr w:type="spellEnd"/>
      <w:r w:rsidR="00C13CD3">
        <w:rPr>
          <w:rFonts w:ascii="Times New Roman" w:hAnsi="Times New Roman" w:cs="Times New Roman"/>
          <w:color w:val="262626"/>
          <w:lang w:val="en-US"/>
        </w:rPr>
        <w:t xml:space="preserve"> is also generally regarded as an efficient dispute resolution mechanism. Once the parties </w:t>
      </w:r>
      <w:r w:rsidR="003344DC">
        <w:rPr>
          <w:rFonts w:ascii="Times New Roman" w:hAnsi="Times New Roman" w:cs="Times New Roman"/>
          <w:color w:val="262626"/>
          <w:lang w:val="en-US"/>
        </w:rPr>
        <w:t xml:space="preserve">recognize </w:t>
      </w:r>
      <w:r w:rsidR="00C13CD3">
        <w:rPr>
          <w:rFonts w:ascii="Times New Roman" w:hAnsi="Times New Roman" w:cs="Times New Roman"/>
          <w:color w:val="262626"/>
          <w:lang w:val="en-US"/>
        </w:rPr>
        <w:t xml:space="preserve">that no agreement can be reached, the </w:t>
      </w:r>
      <w:r w:rsidR="00493D75">
        <w:rPr>
          <w:rFonts w:ascii="Times New Roman" w:hAnsi="Times New Roman" w:cs="Times New Roman"/>
          <w:color w:val="262626"/>
          <w:lang w:val="en-US"/>
        </w:rPr>
        <w:t>arbitration</w:t>
      </w:r>
      <w:r w:rsidR="00C13CD3">
        <w:rPr>
          <w:rFonts w:ascii="Times New Roman" w:hAnsi="Times New Roman" w:cs="Times New Roman"/>
          <w:color w:val="262626"/>
          <w:lang w:val="en-US"/>
        </w:rPr>
        <w:t xml:space="preserve"> phase can go </w:t>
      </w:r>
      <w:r w:rsidR="00C13CD3">
        <w:rPr>
          <w:rFonts w:ascii="Times New Roman" w:hAnsi="Times New Roman" w:cs="Times New Roman"/>
          <w:color w:val="262626"/>
          <w:lang w:val="en-US"/>
        </w:rPr>
        <w:lastRenderedPageBreak/>
        <w:t xml:space="preserve">relatively fast. The med-arbiter </w:t>
      </w:r>
      <w:r w:rsidR="00493D75">
        <w:rPr>
          <w:rFonts w:ascii="Times New Roman" w:hAnsi="Times New Roman" w:cs="Times New Roman"/>
          <w:color w:val="262626"/>
          <w:lang w:val="en-US"/>
        </w:rPr>
        <w:t>will already know</w:t>
      </w:r>
      <w:r w:rsidR="00C13CD3">
        <w:rPr>
          <w:rFonts w:ascii="Times New Roman" w:hAnsi="Times New Roman" w:cs="Times New Roman"/>
          <w:color w:val="262626"/>
          <w:lang w:val="en-US"/>
        </w:rPr>
        <w:t xml:space="preserve"> the issue, the facts</w:t>
      </w:r>
      <w:r w:rsidR="007321B3">
        <w:rPr>
          <w:rFonts w:ascii="Times New Roman" w:hAnsi="Times New Roman" w:cs="Times New Roman"/>
          <w:color w:val="262626"/>
          <w:lang w:val="en-US"/>
        </w:rPr>
        <w:t>,</w:t>
      </w:r>
      <w:r w:rsidR="00C13CD3">
        <w:rPr>
          <w:rFonts w:ascii="Times New Roman" w:hAnsi="Times New Roman" w:cs="Times New Roman"/>
          <w:color w:val="262626"/>
          <w:lang w:val="en-US"/>
        </w:rPr>
        <w:t xml:space="preserve"> and the positions of the parties</w:t>
      </w:r>
      <w:r w:rsidR="00493D75">
        <w:rPr>
          <w:rFonts w:ascii="Times New Roman" w:hAnsi="Times New Roman" w:cs="Times New Roman"/>
          <w:color w:val="262626"/>
          <w:lang w:val="en-US"/>
        </w:rPr>
        <w:t xml:space="preserve"> upon entering the second phase of the med-</w:t>
      </w:r>
      <w:proofErr w:type="spellStart"/>
      <w:r w:rsidR="00493D75">
        <w:rPr>
          <w:rFonts w:ascii="Times New Roman" w:hAnsi="Times New Roman" w:cs="Times New Roman"/>
          <w:color w:val="262626"/>
          <w:lang w:val="en-US"/>
        </w:rPr>
        <w:t>arb</w:t>
      </w:r>
      <w:proofErr w:type="spellEnd"/>
      <w:r w:rsidR="00C13CD3">
        <w:rPr>
          <w:rFonts w:ascii="Times New Roman" w:hAnsi="Times New Roman" w:cs="Times New Roman"/>
          <w:color w:val="262626"/>
          <w:lang w:val="en-US"/>
        </w:rPr>
        <w:t xml:space="preserve">. </w:t>
      </w:r>
      <w:r w:rsidR="009972C9">
        <w:rPr>
          <w:rFonts w:ascii="Times New Roman" w:hAnsi="Times New Roman" w:cs="Times New Roman"/>
          <w:color w:val="262626"/>
          <w:lang w:val="en-US"/>
        </w:rPr>
        <w:t>Contrary to a “pure arbitrator</w:t>
      </w:r>
      <w:r w:rsidR="00B6298C">
        <w:rPr>
          <w:rFonts w:ascii="Times New Roman" w:hAnsi="Times New Roman" w:cs="Times New Roman"/>
          <w:color w:val="262626"/>
          <w:lang w:val="en-US"/>
        </w:rPr>
        <w:t>,”</w:t>
      </w:r>
      <w:r w:rsidR="009972C9">
        <w:rPr>
          <w:rFonts w:ascii="Times New Roman" w:hAnsi="Times New Roman" w:cs="Times New Roman"/>
          <w:color w:val="262626"/>
          <w:lang w:val="en-US"/>
        </w:rPr>
        <w:t xml:space="preserve"> the med-arbiter will be able to carry out her mission without ha</w:t>
      </w:r>
      <w:r w:rsidR="0014790C">
        <w:rPr>
          <w:rFonts w:ascii="Times New Roman" w:hAnsi="Times New Roman" w:cs="Times New Roman"/>
          <w:color w:val="262626"/>
          <w:lang w:val="en-US"/>
        </w:rPr>
        <w:t xml:space="preserve">ving to study the case from </w:t>
      </w:r>
      <w:r w:rsidR="009972C9">
        <w:rPr>
          <w:rFonts w:ascii="Times New Roman" w:hAnsi="Times New Roman" w:cs="Times New Roman"/>
          <w:color w:val="262626"/>
          <w:lang w:val="en-US"/>
        </w:rPr>
        <w:t xml:space="preserve">scratch. </w:t>
      </w:r>
      <w:r w:rsidR="00C13CD3">
        <w:rPr>
          <w:rFonts w:ascii="Times New Roman" w:hAnsi="Times New Roman" w:cs="Times New Roman"/>
          <w:color w:val="262626"/>
          <w:lang w:val="en-US"/>
        </w:rPr>
        <w:t xml:space="preserve">The med-arbiter may thus not need </w:t>
      </w:r>
      <w:r w:rsidR="007321B3">
        <w:rPr>
          <w:rFonts w:ascii="Times New Roman" w:hAnsi="Times New Roman" w:cs="Times New Roman"/>
          <w:color w:val="262626"/>
          <w:lang w:val="en-US"/>
        </w:rPr>
        <w:t>as much time to decide the case</w:t>
      </w:r>
      <w:r w:rsidR="00C13CD3">
        <w:rPr>
          <w:rFonts w:ascii="Times New Roman" w:hAnsi="Times New Roman" w:cs="Times New Roman"/>
          <w:color w:val="262626"/>
          <w:lang w:val="en-US"/>
        </w:rPr>
        <w:t xml:space="preserve"> as </w:t>
      </w:r>
      <w:r w:rsidR="00080426">
        <w:rPr>
          <w:rFonts w:ascii="Times New Roman" w:hAnsi="Times New Roman" w:cs="Times New Roman"/>
          <w:color w:val="262626"/>
          <w:lang w:val="en-US"/>
        </w:rPr>
        <w:t xml:space="preserve">a </w:t>
      </w:r>
      <w:r w:rsidR="00C13CD3">
        <w:rPr>
          <w:rFonts w:ascii="Times New Roman" w:hAnsi="Times New Roman" w:cs="Times New Roman"/>
          <w:color w:val="262626"/>
          <w:lang w:val="en-US"/>
        </w:rPr>
        <w:t xml:space="preserve">judge or </w:t>
      </w:r>
      <w:r w:rsidR="00080426">
        <w:rPr>
          <w:rFonts w:ascii="Times New Roman" w:hAnsi="Times New Roman" w:cs="Times New Roman"/>
          <w:color w:val="262626"/>
          <w:lang w:val="en-US"/>
        </w:rPr>
        <w:t xml:space="preserve">an </w:t>
      </w:r>
      <w:r w:rsidR="00C13CD3">
        <w:rPr>
          <w:rFonts w:ascii="Times New Roman" w:hAnsi="Times New Roman" w:cs="Times New Roman"/>
          <w:color w:val="262626"/>
          <w:lang w:val="en-US"/>
        </w:rPr>
        <w:t>arbitrator would.</w:t>
      </w:r>
      <w:r w:rsidR="009972C9">
        <w:rPr>
          <w:rStyle w:val="FootnoteReference"/>
          <w:rFonts w:ascii="Times New Roman" w:hAnsi="Times New Roman" w:cs="Times New Roman"/>
          <w:color w:val="262626"/>
          <w:lang w:val="en-US"/>
        </w:rPr>
        <w:footnoteReference w:id="20"/>
      </w:r>
      <w:r w:rsidR="00C13CD3">
        <w:rPr>
          <w:rFonts w:ascii="Times New Roman" w:hAnsi="Times New Roman" w:cs="Times New Roman"/>
          <w:color w:val="262626"/>
          <w:lang w:val="en-US"/>
        </w:rPr>
        <w:t xml:space="preserve"> </w:t>
      </w:r>
    </w:p>
    <w:p w14:paraId="54D925BA"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04FBB4D9" w14:textId="4A7498FE" w:rsidR="00745889" w:rsidRDefault="000F2089"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Since the parties are supposed to try to find a solution by themselves in the presence of the potential arbitrator of their ca</w:t>
      </w:r>
      <w:r w:rsidR="007038A6">
        <w:rPr>
          <w:rFonts w:ascii="Times New Roman" w:hAnsi="Times New Roman" w:cs="Times New Roman"/>
          <w:color w:val="262626"/>
          <w:lang w:val="en-US"/>
        </w:rPr>
        <w:t>se, the parties to</w:t>
      </w:r>
      <w:r>
        <w:rPr>
          <w:rFonts w:ascii="Times New Roman" w:hAnsi="Times New Roman" w:cs="Times New Roman"/>
          <w:color w:val="262626"/>
          <w:lang w:val="en-US"/>
        </w:rPr>
        <w:t xml:space="preserve"> a med-</w:t>
      </w:r>
      <w:proofErr w:type="spellStart"/>
      <w:r>
        <w:rPr>
          <w:rFonts w:ascii="Times New Roman" w:hAnsi="Times New Roman" w:cs="Times New Roman"/>
          <w:color w:val="262626"/>
          <w:lang w:val="en-US"/>
        </w:rPr>
        <w:t>arb</w:t>
      </w:r>
      <w:proofErr w:type="spellEnd"/>
      <w:r>
        <w:rPr>
          <w:rFonts w:ascii="Times New Roman" w:hAnsi="Times New Roman" w:cs="Times New Roman"/>
          <w:color w:val="262626"/>
          <w:lang w:val="en-US"/>
        </w:rPr>
        <w:t xml:space="preserve"> may be incentivized to be more reasonable.</w:t>
      </w:r>
      <w:r w:rsidR="000E5B1B">
        <w:rPr>
          <w:rStyle w:val="FootnoteReference"/>
          <w:rFonts w:ascii="Times New Roman" w:hAnsi="Times New Roman" w:cs="Times New Roman"/>
          <w:color w:val="262626"/>
          <w:lang w:val="en-US"/>
        </w:rPr>
        <w:footnoteReference w:id="21"/>
      </w:r>
      <w:r>
        <w:rPr>
          <w:rFonts w:ascii="Times New Roman" w:hAnsi="Times New Roman" w:cs="Times New Roman"/>
          <w:color w:val="262626"/>
          <w:lang w:val="en-US"/>
        </w:rPr>
        <w:t xml:space="preserve"> </w:t>
      </w:r>
      <w:r w:rsidR="00656CDB">
        <w:rPr>
          <w:rFonts w:ascii="Times New Roman" w:hAnsi="Times New Roman" w:cs="Times New Roman"/>
          <w:color w:val="262626"/>
          <w:lang w:val="en-US"/>
        </w:rPr>
        <w:t xml:space="preserve">For instance, </w:t>
      </w:r>
      <w:r>
        <w:rPr>
          <w:rFonts w:ascii="Times New Roman" w:hAnsi="Times New Roman" w:cs="Times New Roman"/>
          <w:color w:val="262626"/>
          <w:lang w:val="en-US"/>
        </w:rPr>
        <w:t>“</w:t>
      </w:r>
      <w:r w:rsidR="00656CDB" w:rsidRPr="00654A2E">
        <w:rPr>
          <w:rFonts w:ascii="Times New Roman" w:hAnsi="Times New Roman" w:cs="Times New Roman"/>
          <w:color w:val="262626"/>
          <w:lang w:val="en-US"/>
        </w:rPr>
        <w:t>r</w:t>
      </w:r>
      <w:r w:rsidRPr="00654A2E">
        <w:rPr>
          <w:rFonts w:ascii="Times New Roman" w:hAnsi="Times New Roman" w:cs="Times New Roman"/>
          <w:color w:val="262626"/>
          <w:lang w:val="en-US"/>
        </w:rPr>
        <w:t>esearch in commercial uses of med-</w:t>
      </w:r>
      <w:proofErr w:type="spellStart"/>
      <w:r w:rsidRPr="00654A2E">
        <w:rPr>
          <w:rFonts w:ascii="Times New Roman" w:hAnsi="Times New Roman" w:cs="Times New Roman"/>
          <w:color w:val="262626"/>
          <w:lang w:val="en-US"/>
        </w:rPr>
        <w:t>arb</w:t>
      </w:r>
      <w:proofErr w:type="spellEnd"/>
      <w:r w:rsidRPr="00654A2E">
        <w:rPr>
          <w:rFonts w:ascii="Times New Roman" w:hAnsi="Times New Roman" w:cs="Times New Roman"/>
          <w:color w:val="262626"/>
          <w:lang w:val="en-US"/>
        </w:rPr>
        <w:t xml:space="preserve"> suggests that clients tend to be </w:t>
      </w:r>
      <w:r w:rsidRPr="00654A2E">
        <w:rPr>
          <w:rFonts w:ascii="Times New Roman" w:hAnsi="Times New Roman" w:cs="Times New Roman"/>
          <w:bCs/>
          <w:color w:val="262626"/>
          <w:lang w:val="en-US"/>
        </w:rPr>
        <w:t>more conciliatory</w:t>
      </w:r>
      <w:r w:rsidRPr="00654A2E">
        <w:rPr>
          <w:rFonts w:ascii="Times New Roman" w:hAnsi="Times New Roman" w:cs="Times New Roman"/>
          <w:color w:val="262626"/>
          <w:lang w:val="en-US"/>
        </w:rPr>
        <w:t xml:space="preserve"> and less hostile in med-</w:t>
      </w:r>
      <w:proofErr w:type="spellStart"/>
      <w:r w:rsidRPr="00654A2E">
        <w:rPr>
          <w:rFonts w:ascii="Times New Roman" w:hAnsi="Times New Roman" w:cs="Times New Roman"/>
          <w:color w:val="262626"/>
          <w:lang w:val="en-US"/>
        </w:rPr>
        <w:t>arb</w:t>
      </w:r>
      <w:proofErr w:type="spellEnd"/>
      <w:r w:rsidRPr="00654A2E">
        <w:rPr>
          <w:rFonts w:ascii="Times New Roman" w:hAnsi="Times New Roman" w:cs="Times New Roman"/>
          <w:color w:val="262626"/>
          <w:lang w:val="en-US"/>
        </w:rPr>
        <w:t xml:space="preserve"> as compared to pure mediation (…) Clients know that they mediate in the shadow of arbitration; accordingly, they may be more likely to reach a decision.”</w:t>
      </w:r>
      <w:r w:rsidRPr="00654A2E">
        <w:rPr>
          <w:rStyle w:val="FootnoteReference"/>
          <w:rFonts w:ascii="Times New Roman" w:hAnsi="Times New Roman" w:cs="Times New Roman"/>
          <w:color w:val="262626"/>
          <w:lang w:val="en-US"/>
        </w:rPr>
        <w:footnoteReference w:id="22"/>
      </w:r>
      <w:r w:rsidR="000F7A51" w:rsidRPr="00654A2E">
        <w:rPr>
          <w:rFonts w:ascii="Times New Roman" w:hAnsi="Times New Roman" w:cs="Times New Roman"/>
          <w:color w:val="262626"/>
          <w:lang w:val="en-US"/>
        </w:rPr>
        <w:t xml:space="preserve"> </w:t>
      </w:r>
      <w:r w:rsidR="000F7A51">
        <w:rPr>
          <w:rFonts w:ascii="Times New Roman" w:hAnsi="Times New Roman" w:cs="Times New Roman"/>
          <w:color w:val="262626"/>
          <w:lang w:val="en-US"/>
        </w:rPr>
        <w:t>Hence, med-</w:t>
      </w:r>
      <w:proofErr w:type="spellStart"/>
      <w:r w:rsidR="000F7A51">
        <w:rPr>
          <w:rFonts w:ascii="Times New Roman" w:hAnsi="Times New Roman" w:cs="Times New Roman"/>
          <w:color w:val="262626"/>
          <w:lang w:val="en-US"/>
        </w:rPr>
        <w:t>arb</w:t>
      </w:r>
      <w:proofErr w:type="spellEnd"/>
      <w:r w:rsidR="000F7A51">
        <w:rPr>
          <w:rFonts w:ascii="Times New Roman" w:hAnsi="Times New Roman" w:cs="Times New Roman"/>
          <w:color w:val="262626"/>
          <w:lang w:val="en-US"/>
        </w:rPr>
        <w:t xml:space="preserve"> may be useful in a particularly h</w:t>
      </w:r>
      <w:r w:rsidR="001C126E">
        <w:rPr>
          <w:rFonts w:ascii="Times New Roman" w:hAnsi="Times New Roman" w:cs="Times New Roman"/>
          <w:color w:val="262626"/>
          <w:lang w:val="en-US"/>
        </w:rPr>
        <w:t>igh-conflict situation where the</w:t>
      </w:r>
      <w:r w:rsidR="000F7A51">
        <w:rPr>
          <w:rFonts w:ascii="Times New Roman" w:hAnsi="Times New Roman" w:cs="Times New Roman"/>
          <w:color w:val="262626"/>
          <w:lang w:val="en-US"/>
        </w:rPr>
        <w:t xml:space="preserve"> parties (or </w:t>
      </w:r>
      <w:r w:rsidR="001C126E">
        <w:rPr>
          <w:rFonts w:ascii="Times New Roman" w:hAnsi="Times New Roman" w:cs="Times New Roman"/>
          <w:color w:val="262626"/>
          <w:lang w:val="en-US"/>
        </w:rPr>
        <w:t xml:space="preserve">at least </w:t>
      </w:r>
      <w:r w:rsidR="000F7A51">
        <w:rPr>
          <w:rFonts w:ascii="Times New Roman" w:hAnsi="Times New Roman" w:cs="Times New Roman"/>
          <w:color w:val="262626"/>
          <w:lang w:val="en-US"/>
        </w:rPr>
        <w:t xml:space="preserve">one of them) tend to be unreasonable. This latter aspect </w:t>
      </w:r>
      <w:r w:rsidR="001C126E">
        <w:rPr>
          <w:rFonts w:ascii="Times New Roman" w:hAnsi="Times New Roman" w:cs="Times New Roman"/>
          <w:color w:val="262626"/>
          <w:lang w:val="en-US"/>
        </w:rPr>
        <w:t>may have the effect of encouraging</w:t>
      </w:r>
      <w:r w:rsidR="000F7A51">
        <w:rPr>
          <w:rFonts w:ascii="Times New Roman" w:hAnsi="Times New Roman" w:cs="Times New Roman"/>
          <w:color w:val="262626"/>
          <w:lang w:val="en-US"/>
        </w:rPr>
        <w:t xml:space="preserve"> the parties to resolve their dispute more rapidly</w:t>
      </w:r>
      <w:r w:rsidR="006867CF">
        <w:rPr>
          <w:rFonts w:ascii="Times New Roman" w:hAnsi="Times New Roman" w:cs="Times New Roman"/>
          <w:color w:val="262626"/>
          <w:lang w:val="en-US"/>
        </w:rPr>
        <w:t>, which can have a positive impact on the overall cost of the process</w:t>
      </w:r>
      <w:r w:rsidR="000F7A51">
        <w:rPr>
          <w:rFonts w:ascii="Times New Roman" w:hAnsi="Times New Roman" w:cs="Times New Roman"/>
          <w:color w:val="262626"/>
          <w:lang w:val="en-US"/>
        </w:rPr>
        <w:t>.</w:t>
      </w:r>
      <w:r w:rsidR="00F23FE7">
        <w:rPr>
          <w:rFonts w:ascii="Times New Roman" w:hAnsi="Times New Roman" w:cs="Times New Roman"/>
          <w:color w:val="262626"/>
          <w:lang w:val="en-US"/>
        </w:rPr>
        <w:t xml:space="preserve"> </w:t>
      </w:r>
    </w:p>
    <w:p w14:paraId="29893FD7"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683D199D" w14:textId="7940FF24" w:rsidR="00061204" w:rsidRDefault="007602FE" w:rsidP="00483C21">
      <w:pPr>
        <w:widowControl w:val="0"/>
        <w:autoSpaceDE w:val="0"/>
        <w:autoSpaceDN w:val="0"/>
        <w:adjustRightInd w:val="0"/>
        <w:ind w:firstLine="720"/>
        <w:jc w:val="both"/>
        <w:rPr>
          <w:rFonts w:ascii="Times New Roman" w:hAnsi="Times New Roman" w:cs="Times New Roman"/>
          <w:color w:val="2A2A2B"/>
          <w:lang w:val="en-US"/>
        </w:rPr>
      </w:pPr>
      <w:r>
        <w:rPr>
          <w:rFonts w:ascii="Times New Roman" w:hAnsi="Times New Roman" w:cs="Times New Roman"/>
          <w:color w:val="2A2A2B"/>
          <w:lang w:val="en-US"/>
        </w:rPr>
        <w:t xml:space="preserve">As just mentioned, </w:t>
      </w:r>
      <w:r w:rsidR="00745889" w:rsidRPr="00745889">
        <w:rPr>
          <w:rFonts w:ascii="Times New Roman" w:hAnsi="Times New Roman" w:cs="Times New Roman"/>
          <w:color w:val="2A2A2B"/>
          <w:lang w:val="en-US"/>
        </w:rPr>
        <w:t>cost might be an appealing factor too. A med-</w:t>
      </w:r>
      <w:proofErr w:type="spellStart"/>
      <w:r w:rsidR="00745889" w:rsidRPr="00745889">
        <w:rPr>
          <w:rFonts w:ascii="Times New Roman" w:hAnsi="Times New Roman" w:cs="Times New Roman"/>
          <w:color w:val="2A2A2B"/>
          <w:lang w:val="en-US"/>
        </w:rPr>
        <w:t>arb</w:t>
      </w:r>
      <w:proofErr w:type="spellEnd"/>
      <w:r w:rsidR="00745889" w:rsidRPr="00745889">
        <w:rPr>
          <w:rFonts w:ascii="Times New Roman" w:hAnsi="Times New Roman" w:cs="Times New Roman"/>
          <w:color w:val="2A2A2B"/>
          <w:lang w:val="en-US"/>
        </w:rPr>
        <w:t xml:space="preserve"> proceeding </w:t>
      </w:r>
      <w:r>
        <w:rPr>
          <w:rFonts w:ascii="Times New Roman" w:hAnsi="Times New Roman" w:cs="Times New Roman"/>
          <w:color w:val="2A2A2B"/>
          <w:lang w:val="en-US"/>
        </w:rPr>
        <w:t xml:space="preserve">will likely </w:t>
      </w:r>
      <w:r w:rsidR="00745889" w:rsidRPr="00745889">
        <w:rPr>
          <w:rFonts w:ascii="Times New Roman" w:hAnsi="Times New Roman" w:cs="Times New Roman"/>
          <w:color w:val="2A2A2B"/>
          <w:lang w:val="en-US"/>
        </w:rPr>
        <w:t xml:space="preserve">be less expensive than </w:t>
      </w:r>
      <w:r w:rsidR="00061204">
        <w:rPr>
          <w:rFonts w:ascii="Times New Roman" w:hAnsi="Times New Roman" w:cs="Times New Roman"/>
          <w:color w:val="2A2A2B"/>
          <w:lang w:val="en-US"/>
        </w:rPr>
        <w:t>litigating the dispute in court.</w:t>
      </w:r>
      <w:r w:rsidR="00745889" w:rsidRPr="00745889">
        <w:rPr>
          <w:rFonts w:ascii="Times New Roman" w:hAnsi="Times New Roman" w:cs="Times New Roman"/>
          <w:color w:val="2A2A2B"/>
          <w:lang w:val="en-US"/>
        </w:rPr>
        <w:t xml:space="preserve"> </w:t>
      </w:r>
      <w:r w:rsidR="009A7EE7">
        <w:rPr>
          <w:rFonts w:ascii="Times New Roman" w:hAnsi="Times New Roman" w:cs="Times New Roman"/>
          <w:color w:val="2A2A2B"/>
          <w:lang w:val="en-US"/>
        </w:rPr>
        <w:t>By opting for a “s</w:t>
      </w:r>
      <w:r w:rsidR="009A7EE7" w:rsidRPr="00745889">
        <w:rPr>
          <w:rFonts w:ascii="Times New Roman" w:hAnsi="Times New Roman" w:cs="Times New Roman"/>
          <w:color w:val="2A2A2B"/>
          <w:lang w:val="en-US"/>
        </w:rPr>
        <w:t>ame-neutral med-</w:t>
      </w:r>
      <w:proofErr w:type="spellStart"/>
      <w:r w:rsidR="009A7EE7" w:rsidRPr="00745889">
        <w:rPr>
          <w:rFonts w:ascii="Times New Roman" w:hAnsi="Times New Roman" w:cs="Times New Roman"/>
          <w:color w:val="2A2A2B"/>
          <w:lang w:val="en-US"/>
        </w:rPr>
        <w:t>arb</w:t>
      </w:r>
      <w:proofErr w:type="spellEnd"/>
      <w:r w:rsidR="009A7EE7">
        <w:rPr>
          <w:rFonts w:ascii="Times New Roman" w:hAnsi="Times New Roman" w:cs="Times New Roman"/>
          <w:color w:val="2A2A2B"/>
          <w:lang w:val="en-US"/>
        </w:rPr>
        <w:t>,</w:t>
      </w:r>
      <w:r w:rsidR="009A7EE7" w:rsidRPr="00745889">
        <w:rPr>
          <w:rFonts w:ascii="Times New Roman" w:hAnsi="Times New Roman" w:cs="Times New Roman"/>
          <w:color w:val="2A2A2B"/>
          <w:lang w:val="en-US"/>
        </w:rPr>
        <w:t xml:space="preserve">” </w:t>
      </w:r>
      <w:r w:rsidR="009A7EE7">
        <w:rPr>
          <w:rFonts w:ascii="Times New Roman" w:hAnsi="Times New Roman" w:cs="Times New Roman"/>
          <w:color w:val="2A2A2B"/>
          <w:lang w:val="en-US"/>
        </w:rPr>
        <w:t>the parties will contract with one person to deliver</w:t>
      </w:r>
      <w:r w:rsidR="009A7EE7" w:rsidRPr="00745889">
        <w:rPr>
          <w:rFonts w:ascii="Times New Roman" w:hAnsi="Times New Roman" w:cs="Times New Roman"/>
          <w:color w:val="2A2A2B"/>
          <w:lang w:val="en-US"/>
        </w:rPr>
        <w:t xml:space="preserve"> </w:t>
      </w:r>
      <w:r w:rsidR="009A7EE7">
        <w:rPr>
          <w:rFonts w:ascii="Times New Roman" w:hAnsi="Times New Roman" w:cs="Times New Roman"/>
          <w:color w:val="2A2A2B"/>
          <w:lang w:val="en-US"/>
        </w:rPr>
        <w:t xml:space="preserve">two services and </w:t>
      </w:r>
      <w:r w:rsidR="009A7EE7">
        <w:rPr>
          <w:rFonts w:ascii="Times New Roman" w:hAnsi="Times New Roman" w:cs="Times New Roman"/>
          <w:color w:val="2A2A2B"/>
          <w:lang w:val="en-US"/>
        </w:rPr>
        <w:lastRenderedPageBreak/>
        <w:t xml:space="preserve">will thus </w:t>
      </w:r>
      <w:r w:rsidR="009A7EE7" w:rsidRPr="00745889">
        <w:rPr>
          <w:rFonts w:ascii="Times New Roman" w:hAnsi="Times New Roman" w:cs="Times New Roman"/>
          <w:color w:val="2A2A2B"/>
          <w:lang w:val="en-US"/>
        </w:rPr>
        <w:t xml:space="preserve">most likely pay less than if they </w:t>
      </w:r>
      <w:r w:rsidR="009A7EE7">
        <w:rPr>
          <w:rFonts w:ascii="Times New Roman" w:hAnsi="Times New Roman" w:cs="Times New Roman"/>
          <w:color w:val="2A2A2B"/>
          <w:lang w:val="en-US"/>
        </w:rPr>
        <w:t>had</w:t>
      </w:r>
      <w:r w:rsidR="009A7EE7" w:rsidRPr="00745889">
        <w:rPr>
          <w:rFonts w:ascii="Times New Roman" w:hAnsi="Times New Roman" w:cs="Times New Roman"/>
          <w:color w:val="2A2A2B"/>
          <w:lang w:val="en-US"/>
        </w:rPr>
        <w:t xml:space="preserve"> to </w:t>
      </w:r>
      <w:r w:rsidR="009A7EE7">
        <w:rPr>
          <w:rFonts w:ascii="Times New Roman" w:hAnsi="Times New Roman" w:cs="Times New Roman"/>
          <w:color w:val="2A2A2B"/>
          <w:lang w:val="en-US"/>
        </w:rPr>
        <w:t>appoint two different persons to fill the roles of</w:t>
      </w:r>
      <w:r w:rsidR="009A7EE7" w:rsidRPr="00745889">
        <w:rPr>
          <w:rFonts w:ascii="Times New Roman" w:hAnsi="Times New Roman" w:cs="Times New Roman"/>
          <w:color w:val="2A2A2B"/>
          <w:lang w:val="en-US"/>
        </w:rPr>
        <w:t xml:space="preserve"> mediator and</w:t>
      </w:r>
      <w:r w:rsidR="009A7EE7">
        <w:rPr>
          <w:rFonts w:ascii="Times New Roman" w:hAnsi="Times New Roman" w:cs="Times New Roman"/>
          <w:color w:val="2A2A2B"/>
          <w:lang w:val="en-US"/>
        </w:rPr>
        <w:t xml:space="preserve"> </w:t>
      </w:r>
      <w:r w:rsidR="009A7EE7" w:rsidRPr="00745889">
        <w:rPr>
          <w:rFonts w:ascii="Times New Roman" w:hAnsi="Times New Roman" w:cs="Times New Roman"/>
          <w:color w:val="2A2A2B"/>
          <w:lang w:val="en-US"/>
        </w:rPr>
        <w:t>arbitrator</w:t>
      </w:r>
      <w:r w:rsidR="00E965D3" w:rsidRPr="00745889">
        <w:rPr>
          <w:rFonts w:ascii="Times New Roman" w:hAnsi="Times New Roman" w:cs="Times New Roman"/>
          <w:color w:val="2A2A2B"/>
          <w:lang w:val="en-US"/>
        </w:rPr>
        <w:t>.</w:t>
      </w:r>
      <w:r w:rsidR="00E965D3" w:rsidRPr="00745889">
        <w:rPr>
          <w:rStyle w:val="FootnoteReference"/>
          <w:rFonts w:ascii="Times New Roman" w:hAnsi="Times New Roman" w:cs="Times New Roman"/>
          <w:color w:val="2A2A2B"/>
          <w:lang w:val="en-US"/>
        </w:rPr>
        <w:footnoteReference w:id="23"/>
      </w:r>
    </w:p>
    <w:p w14:paraId="1162EAD5"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1AD7AB0C" w14:textId="77777777" w:rsidR="00761CF8" w:rsidRDefault="00383638"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Another advantage of combining mediation and arbitration is that it may allow the parties to substantially narrow their dispute during the mediation phase, leaving only the outstanding issues for the arbitration stage. </w:t>
      </w:r>
      <w:r w:rsidR="00E56575">
        <w:rPr>
          <w:rFonts w:ascii="Times New Roman" w:hAnsi="Times New Roman" w:cs="Times New Roman"/>
          <w:color w:val="434343"/>
          <w:lang w:val="en-US"/>
        </w:rPr>
        <w:t xml:space="preserve">In some cases, it may be useful to the parties for </w:t>
      </w:r>
      <w:r w:rsidR="00130D70">
        <w:rPr>
          <w:rFonts w:ascii="Times New Roman" w:hAnsi="Times New Roman" w:cs="Times New Roman"/>
          <w:color w:val="434343"/>
          <w:lang w:val="en-US"/>
        </w:rPr>
        <w:t xml:space="preserve">the </w:t>
      </w:r>
      <w:r w:rsidR="00E56575">
        <w:rPr>
          <w:rFonts w:ascii="Times New Roman" w:hAnsi="Times New Roman" w:cs="Times New Roman"/>
          <w:color w:val="434343"/>
          <w:lang w:val="en-US"/>
        </w:rPr>
        <w:t xml:space="preserve">arbitration of </w:t>
      </w:r>
      <w:r w:rsidR="00B77737">
        <w:rPr>
          <w:rFonts w:ascii="Times New Roman" w:hAnsi="Times New Roman" w:cs="Times New Roman"/>
          <w:color w:val="434343"/>
          <w:lang w:val="en-US"/>
        </w:rPr>
        <w:t xml:space="preserve">the </w:t>
      </w:r>
      <w:r w:rsidR="00E56575">
        <w:rPr>
          <w:rFonts w:ascii="Times New Roman" w:hAnsi="Times New Roman" w:cs="Times New Roman"/>
          <w:color w:val="434343"/>
          <w:lang w:val="en-US"/>
        </w:rPr>
        <w:t>outstanding issues</w:t>
      </w:r>
      <w:r w:rsidR="00B77737">
        <w:rPr>
          <w:rFonts w:ascii="Times New Roman" w:hAnsi="Times New Roman" w:cs="Times New Roman"/>
          <w:color w:val="434343"/>
          <w:lang w:val="en-US"/>
        </w:rPr>
        <w:t xml:space="preserve"> to take place “</w:t>
      </w:r>
      <w:r w:rsidR="009E49AA" w:rsidRPr="00B77737">
        <w:rPr>
          <w:rFonts w:ascii="Times New Roman" w:hAnsi="Times New Roman" w:cs="Times New Roman"/>
          <w:color w:val="434343"/>
          <w:lang w:val="en-US"/>
        </w:rPr>
        <w:t>as soon as possible following the narrowing of the dispute accomplished during the mediation phase</w:t>
      </w:r>
      <w:r w:rsidR="009E49AA" w:rsidRPr="00343896">
        <w:rPr>
          <w:rFonts w:ascii="Times New Roman" w:hAnsi="Times New Roman" w:cs="Times New Roman"/>
          <w:color w:val="434343"/>
          <w:lang w:val="en-US"/>
        </w:rPr>
        <w:t>. (…)</w:t>
      </w:r>
      <w:r w:rsidR="00794D9A" w:rsidRPr="00B77737">
        <w:rPr>
          <w:rFonts w:ascii="Times New Roman" w:hAnsi="Times New Roman" w:cs="Times New Roman"/>
          <w:color w:val="434343"/>
          <w:lang w:val="en-US"/>
        </w:rPr>
        <w:t xml:space="preserve"> </w:t>
      </w:r>
      <w:r w:rsidR="009E49AA" w:rsidRPr="00B77737">
        <w:rPr>
          <w:rFonts w:ascii="Times New Roman" w:hAnsi="Times New Roman" w:cs="Times New Roman"/>
          <w:color w:val="434343"/>
          <w:lang w:val="en-US"/>
        </w:rPr>
        <w:t>If the mediator has earned their confidence, the parties may prefer to have the mediator decide the remaining issues over any other neutral</w:t>
      </w:r>
      <w:r w:rsidR="009E49AA" w:rsidRPr="009E49AA">
        <w:rPr>
          <w:rFonts w:ascii="Times New Roman" w:hAnsi="Times New Roman" w:cs="Times New Roman"/>
          <w:i/>
          <w:color w:val="434343"/>
          <w:lang w:val="en-US"/>
        </w:rPr>
        <w:t>.</w:t>
      </w:r>
      <w:r w:rsidR="009E49AA">
        <w:rPr>
          <w:rFonts w:ascii="Times New Roman" w:hAnsi="Times New Roman" w:cs="Times New Roman"/>
          <w:color w:val="434343"/>
          <w:lang w:val="en-US"/>
        </w:rPr>
        <w:t>”</w:t>
      </w:r>
      <w:r w:rsidR="009E49AA">
        <w:rPr>
          <w:rStyle w:val="FootnoteReference"/>
          <w:rFonts w:ascii="Times New Roman" w:hAnsi="Times New Roman" w:cs="Times New Roman"/>
          <w:color w:val="434343"/>
          <w:lang w:val="en-US"/>
        </w:rPr>
        <w:footnoteReference w:id="24"/>
      </w:r>
      <w:r w:rsidR="009E49AA">
        <w:rPr>
          <w:rFonts w:ascii="Times New Roman" w:hAnsi="Times New Roman" w:cs="Times New Roman"/>
          <w:color w:val="434343"/>
          <w:lang w:val="en-US"/>
        </w:rPr>
        <w:t xml:space="preserve"> </w:t>
      </w:r>
      <w:r w:rsidR="00080426" w:rsidRPr="008751C9">
        <w:rPr>
          <w:rFonts w:ascii="Times New Roman" w:hAnsi="Times New Roman" w:cs="Times New Roman"/>
          <w:color w:val="434343"/>
          <w:lang w:val="en-US"/>
        </w:rPr>
        <w:t>Parties could also ask the med-arbiter to decide between the parties’ last best offers, or within the range bounded by those offers.</w:t>
      </w:r>
      <w:r w:rsidR="009E49AA" w:rsidRPr="008751C9">
        <w:rPr>
          <w:rStyle w:val="FootnoteReference"/>
          <w:rFonts w:ascii="Times New Roman" w:hAnsi="Times New Roman" w:cs="Times New Roman"/>
          <w:color w:val="434343"/>
          <w:lang w:val="en-US"/>
        </w:rPr>
        <w:footnoteReference w:id="25"/>
      </w:r>
    </w:p>
    <w:p w14:paraId="4F51AF78" w14:textId="5EC9B1A4" w:rsidR="00A96DA9" w:rsidRPr="00061204" w:rsidRDefault="009E49AA"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434343"/>
          <w:lang w:val="en-US"/>
        </w:rPr>
        <w:t xml:space="preserve"> </w:t>
      </w:r>
    </w:p>
    <w:p w14:paraId="78EF52C9" w14:textId="681C40D5" w:rsidR="005A1D4F" w:rsidRDefault="00C523F1"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These factors may make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particularly attractive for parties involved in small cases that do not warrant bi</w:t>
      </w:r>
      <w:r w:rsidR="00460B48">
        <w:rPr>
          <w:rFonts w:ascii="Times New Roman" w:hAnsi="Times New Roman" w:cs="Times New Roman"/>
          <w:color w:val="434343"/>
          <w:lang w:val="en-US"/>
        </w:rPr>
        <w:t>g</w:t>
      </w:r>
      <w:r>
        <w:rPr>
          <w:rFonts w:ascii="Times New Roman" w:hAnsi="Times New Roman" w:cs="Times New Roman"/>
          <w:color w:val="434343"/>
          <w:lang w:val="en-US"/>
        </w:rPr>
        <w:t xml:space="preserve"> dispute-resolution costs. </w:t>
      </w:r>
      <w:r w:rsidR="00C025EA">
        <w:rPr>
          <w:rFonts w:ascii="Times New Roman" w:hAnsi="Times New Roman" w:cs="Times New Roman"/>
          <w:color w:val="434343"/>
          <w:lang w:val="en-US"/>
        </w:rPr>
        <w:t>Parties also</w:t>
      </w:r>
      <w:r>
        <w:rPr>
          <w:rFonts w:ascii="Times New Roman" w:hAnsi="Times New Roman" w:cs="Times New Roman"/>
          <w:color w:val="434343"/>
          <w:lang w:val="en-US"/>
        </w:rPr>
        <w:t xml:space="preserve"> might be willing to </w:t>
      </w:r>
      <w:r w:rsidR="00D72DE6">
        <w:rPr>
          <w:rFonts w:ascii="Times New Roman" w:hAnsi="Times New Roman" w:cs="Times New Roman"/>
          <w:color w:val="434343"/>
          <w:lang w:val="en-US"/>
        </w:rPr>
        <w:t>use med-</w:t>
      </w:r>
      <w:proofErr w:type="spellStart"/>
      <w:r w:rsidR="00D72DE6">
        <w:rPr>
          <w:rFonts w:ascii="Times New Roman" w:hAnsi="Times New Roman" w:cs="Times New Roman"/>
          <w:color w:val="434343"/>
          <w:lang w:val="en-US"/>
        </w:rPr>
        <w:t>arb</w:t>
      </w:r>
      <w:proofErr w:type="spellEnd"/>
      <w:r w:rsidR="00D72DE6">
        <w:rPr>
          <w:rFonts w:ascii="Times New Roman" w:hAnsi="Times New Roman" w:cs="Times New Roman"/>
          <w:color w:val="434343"/>
          <w:lang w:val="en-US"/>
        </w:rPr>
        <w:t xml:space="preserve"> in bigger disputes that</w:t>
      </w:r>
      <w:r>
        <w:rPr>
          <w:rFonts w:ascii="Times New Roman" w:hAnsi="Times New Roman" w:cs="Times New Roman"/>
          <w:color w:val="434343"/>
          <w:lang w:val="en-US"/>
        </w:rPr>
        <w:t xml:space="preserve"> they would like to solve in a fast, </w:t>
      </w:r>
      <w:r w:rsidR="000F67B4">
        <w:rPr>
          <w:rFonts w:ascii="Times New Roman" w:hAnsi="Times New Roman" w:cs="Times New Roman"/>
          <w:color w:val="434343"/>
          <w:lang w:val="en-US"/>
        </w:rPr>
        <w:t>efficient and cost-effective manner over which they would like to retain relative control</w:t>
      </w:r>
      <w:r>
        <w:rPr>
          <w:rFonts w:ascii="Times New Roman" w:hAnsi="Times New Roman" w:cs="Times New Roman"/>
          <w:color w:val="434343"/>
          <w:lang w:val="en-US"/>
        </w:rPr>
        <w:t>.</w:t>
      </w:r>
      <w:r>
        <w:rPr>
          <w:rStyle w:val="FootnoteReference"/>
          <w:rFonts w:ascii="Times New Roman" w:hAnsi="Times New Roman" w:cs="Times New Roman"/>
          <w:color w:val="434343"/>
          <w:lang w:val="en-US"/>
        </w:rPr>
        <w:footnoteReference w:id="26"/>
      </w:r>
    </w:p>
    <w:p w14:paraId="4DD81C46" w14:textId="7CB2F9A8" w:rsidR="0050021D" w:rsidRPr="00761CF8" w:rsidRDefault="00BE6C99" w:rsidP="00483C21">
      <w:pPr>
        <w:pStyle w:val="Heading1"/>
        <w:rPr>
          <w:sz w:val="24"/>
          <w:szCs w:val="24"/>
          <w:lang w:val="en-US"/>
        </w:rPr>
      </w:pPr>
      <w:bookmarkStart w:id="9" w:name="_Toc357925285"/>
      <w:r>
        <w:rPr>
          <w:sz w:val="24"/>
          <w:szCs w:val="24"/>
          <w:lang w:val="en-US"/>
        </w:rPr>
        <w:t>F</w:t>
      </w:r>
      <w:r w:rsidR="006867CF" w:rsidRPr="00761CF8">
        <w:rPr>
          <w:sz w:val="24"/>
          <w:szCs w:val="24"/>
          <w:lang w:val="en-US"/>
        </w:rPr>
        <w:t>our</w:t>
      </w:r>
      <w:r w:rsidR="0050021D" w:rsidRPr="00761CF8">
        <w:rPr>
          <w:sz w:val="24"/>
          <w:szCs w:val="24"/>
          <w:lang w:val="en-US"/>
        </w:rPr>
        <w:t xml:space="preserve"> potentially problematic issues regarding med-</w:t>
      </w:r>
      <w:proofErr w:type="spellStart"/>
      <w:r w:rsidR="0050021D" w:rsidRPr="00761CF8">
        <w:rPr>
          <w:sz w:val="24"/>
          <w:szCs w:val="24"/>
          <w:lang w:val="en-US"/>
        </w:rPr>
        <w:t>arb</w:t>
      </w:r>
      <w:bookmarkEnd w:id="9"/>
      <w:proofErr w:type="spellEnd"/>
    </w:p>
    <w:p w14:paraId="2C1A02AC" w14:textId="77777777" w:rsidR="0047311B" w:rsidRDefault="0047311B" w:rsidP="00483C21">
      <w:pPr>
        <w:widowControl w:val="0"/>
        <w:autoSpaceDE w:val="0"/>
        <w:autoSpaceDN w:val="0"/>
        <w:adjustRightInd w:val="0"/>
        <w:rPr>
          <w:rFonts w:ascii="font000000001e5f5cb3" w:hAnsi="font000000001e5f5cb3" w:cs="font000000001e5f5cb3"/>
          <w:color w:val="434343"/>
          <w:sz w:val="28"/>
          <w:szCs w:val="28"/>
          <w:lang w:val="en-US"/>
        </w:rPr>
      </w:pPr>
    </w:p>
    <w:p w14:paraId="3AFB073D" w14:textId="796FCEFD" w:rsidR="0059205C" w:rsidRDefault="0059205C"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Despite all the advantages </w:t>
      </w:r>
      <w:r w:rsidR="007321B3">
        <w:rPr>
          <w:rFonts w:ascii="Times New Roman" w:hAnsi="Times New Roman" w:cs="Times New Roman"/>
          <w:color w:val="434343"/>
          <w:lang w:val="en-US"/>
        </w:rPr>
        <w:t>to parties, in allowing the</w:t>
      </w:r>
      <w:r>
        <w:rPr>
          <w:rFonts w:ascii="Times New Roman" w:hAnsi="Times New Roman" w:cs="Times New Roman"/>
          <w:color w:val="434343"/>
          <w:lang w:val="en-US"/>
        </w:rPr>
        <w:t xml:space="preserve"> same </w:t>
      </w:r>
      <w:r w:rsidR="007321B3">
        <w:rPr>
          <w:rFonts w:ascii="Times New Roman" w:hAnsi="Times New Roman" w:cs="Times New Roman"/>
          <w:color w:val="434343"/>
          <w:lang w:val="en-US"/>
        </w:rPr>
        <w:t>neutral to play the role of mediator and arbitrator in the</w:t>
      </w:r>
      <w:r>
        <w:rPr>
          <w:rFonts w:ascii="Times New Roman" w:hAnsi="Times New Roman" w:cs="Times New Roman"/>
          <w:color w:val="434343"/>
          <w:lang w:val="en-US"/>
        </w:rPr>
        <w:t xml:space="preserve"> same case,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raises important practical, ethical</w:t>
      </w:r>
      <w:r w:rsidR="007321B3">
        <w:rPr>
          <w:rFonts w:ascii="Times New Roman" w:hAnsi="Times New Roman" w:cs="Times New Roman"/>
          <w:color w:val="434343"/>
          <w:lang w:val="en-US"/>
        </w:rPr>
        <w:t>,</w:t>
      </w:r>
      <w:r>
        <w:rPr>
          <w:rFonts w:ascii="Times New Roman" w:hAnsi="Times New Roman" w:cs="Times New Roman"/>
          <w:color w:val="434343"/>
          <w:lang w:val="en-US"/>
        </w:rPr>
        <w:t xml:space="preserve"> and legal issues. </w:t>
      </w:r>
    </w:p>
    <w:p w14:paraId="7AB0C8F3"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2EBB76FC" w14:textId="046D5B7B" w:rsidR="0034752D" w:rsidRDefault="00EE6C85" w:rsidP="00CD4217">
      <w:pPr>
        <w:widowControl w:val="0"/>
        <w:autoSpaceDE w:val="0"/>
        <w:autoSpaceDN w:val="0"/>
        <w:adjustRightInd w:val="0"/>
        <w:ind w:firstLine="720"/>
        <w:jc w:val="both"/>
        <w:rPr>
          <w:rFonts w:ascii="Verdana" w:hAnsi="Verdana" w:cs="Verdana"/>
          <w:color w:val="2A2A2B"/>
          <w:sz w:val="22"/>
          <w:szCs w:val="22"/>
          <w:lang w:val="en-US"/>
        </w:rPr>
      </w:pPr>
      <w:r>
        <w:rPr>
          <w:rFonts w:ascii="Times New Roman" w:hAnsi="Times New Roman" w:cs="Times New Roman"/>
          <w:color w:val="2A2A2B"/>
          <w:lang w:val="en-US"/>
        </w:rPr>
        <w:t xml:space="preserve">The </w:t>
      </w:r>
      <w:r w:rsidR="00E45F9A">
        <w:rPr>
          <w:rFonts w:ascii="Times New Roman" w:hAnsi="Times New Roman" w:cs="Times New Roman"/>
          <w:color w:val="2A2A2B"/>
          <w:lang w:val="en-US"/>
        </w:rPr>
        <w:t xml:space="preserve">choice of a med-arbiter might </w:t>
      </w:r>
      <w:r>
        <w:rPr>
          <w:rFonts w:ascii="Times New Roman" w:hAnsi="Times New Roman" w:cs="Times New Roman"/>
          <w:color w:val="2A2A2B"/>
          <w:lang w:val="en-US"/>
        </w:rPr>
        <w:t xml:space="preserve">present a practical difficulty. </w:t>
      </w:r>
      <w:r w:rsidR="00C604AE">
        <w:rPr>
          <w:rFonts w:ascii="Times New Roman" w:hAnsi="Times New Roman" w:cs="Times New Roman"/>
          <w:color w:val="2A2A2B"/>
          <w:lang w:val="en-US"/>
        </w:rPr>
        <w:t>Although one might think that the parties can save time in the appointment process</w:t>
      </w:r>
      <w:r w:rsidR="007321B3">
        <w:rPr>
          <w:rFonts w:ascii="Times New Roman" w:hAnsi="Times New Roman" w:cs="Times New Roman"/>
          <w:color w:val="2A2A2B"/>
          <w:lang w:val="en-US"/>
        </w:rPr>
        <w:t>,</w:t>
      </w:r>
      <w:r w:rsidR="00C604AE">
        <w:rPr>
          <w:rFonts w:ascii="Times New Roman" w:hAnsi="Times New Roman" w:cs="Times New Roman"/>
          <w:color w:val="2A2A2B"/>
          <w:lang w:val="en-US"/>
        </w:rPr>
        <w:t xml:space="preserve"> since they only need to find one person instead of two to intervene as a mediator and arbitrator – which may be true in some cases – the parties might actually have trouble finding and agreeing</w:t>
      </w:r>
      <w:r w:rsidR="007321B3">
        <w:rPr>
          <w:rFonts w:ascii="Times New Roman" w:hAnsi="Times New Roman" w:cs="Times New Roman"/>
          <w:color w:val="2A2A2B"/>
          <w:lang w:val="en-US"/>
        </w:rPr>
        <w:t xml:space="preserve"> on the choice of a neutral who has the (very unique</w:t>
      </w:r>
      <w:r w:rsidR="00C604AE">
        <w:rPr>
          <w:rFonts w:ascii="Times New Roman" w:hAnsi="Times New Roman" w:cs="Times New Roman"/>
          <w:color w:val="2A2A2B"/>
          <w:lang w:val="en-US"/>
        </w:rPr>
        <w:t xml:space="preserve">) skills required to assume both functions. </w:t>
      </w:r>
      <w:r w:rsidR="00272D59">
        <w:rPr>
          <w:rFonts w:ascii="Times New Roman" w:hAnsi="Times New Roman" w:cs="Times New Roman"/>
          <w:color w:val="2A2A2B"/>
          <w:lang w:val="en-US"/>
        </w:rPr>
        <w:t>If the med-</w:t>
      </w:r>
      <w:proofErr w:type="spellStart"/>
      <w:r w:rsidR="00272D59">
        <w:rPr>
          <w:rFonts w:ascii="Times New Roman" w:hAnsi="Times New Roman" w:cs="Times New Roman"/>
          <w:color w:val="2A2A2B"/>
          <w:lang w:val="en-US"/>
        </w:rPr>
        <w:t>arb</w:t>
      </w:r>
      <w:proofErr w:type="spellEnd"/>
      <w:r w:rsidR="00272D59">
        <w:rPr>
          <w:rFonts w:ascii="Times New Roman" w:hAnsi="Times New Roman" w:cs="Times New Roman"/>
          <w:color w:val="2A2A2B"/>
          <w:lang w:val="en-US"/>
        </w:rPr>
        <w:t xml:space="preserve"> is </w:t>
      </w:r>
      <w:r w:rsidR="00272D59">
        <w:rPr>
          <w:rFonts w:ascii="Times New Roman" w:hAnsi="Times New Roman" w:cs="Times New Roman"/>
          <w:color w:val="2A2A2B"/>
          <w:lang w:val="en-US"/>
        </w:rPr>
        <w:lastRenderedPageBreak/>
        <w:t>not properly conducted, it might also be difficult for the parties to know exactly when the mediation phase has ended and when the arbitration phase has begun. Who should decide that the mediation has failed and that it is t</w:t>
      </w:r>
      <w:r w:rsidR="007321B3">
        <w:rPr>
          <w:rFonts w:ascii="Times New Roman" w:hAnsi="Times New Roman" w:cs="Times New Roman"/>
          <w:color w:val="2A2A2B"/>
          <w:lang w:val="en-US"/>
        </w:rPr>
        <w:t>ime for the parties to enter</w:t>
      </w:r>
      <w:r w:rsidR="00272D59">
        <w:rPr>
          <w:rFonts w:ascii="Times New Roman" w:hAnsi="Times New Roman" w:cs="Times New Roman"/>
          <w:color w:val="2A2A2B"/>
          <w:lang w:val="en-US"/>
        </w:rPr>
        <w:t xml:space="preserve"> arbi</w:t>
      </w:r>
      <w:r w:rsidR="007321B3">
        <w:rPr>
          <w:rFonts w:ascii="Times New Roman" w:hAnsi="Times New Roman" w:cs="Times New Roman"/>
          <w:color w:val="2A2A2B"/>
          <w:lang w:val="en-US"/>
        </w:rPr>
        <w:t>tration</w:t>
      </w:r>
      <w:r w:rsidR="00C11EA9">
        <w:rPr>
          <w:rFonts w:ascii="Times New Roman" w:hAnsi="Times New Roman" w:cs="Times New Roman"/>
          <w:color w:val="2A2A2B"/>
          <w:lang w:val="en-US"/>
        </w:rPr>
        <w:t>? W</w:t>
      </w:r>
      <w:r w:rsidR="00272D59">
        <w:rPr>
          <w:rFonts w:ascii="Times New Roman" w:hAnsi="Times New Roman" w:cs="Times New Roman"/>
          <w:color w:val="2A2A2B"/>
          <w:lang w:val="en-US"/>
        </w:rPr>
        <w:t>hen s</w:t>
      </w:r>
      <w:r w:rsidR="006D017D">
        <w:rPr>
          <w:rFonts w:ascii="Times New Roman" w:hAnsi="Times New Roman" w:cs="Times New Roman"/>
          <w:color w:val="2A2A2B"/>
          <w:lang w:val="en-US"/>
        </w:rPr>
        <w:t xml:space="preserve">hould such a decision intervene? </w:t>
      </w:r>
      <w:r w:rsidR="006D017D" w:rsidRPr="006D017D">
        <w:rPr>
          <w:rFonts w:ascii="Times New Roman" w:hAnsi="Times New Roman" w:cs="Times New Roman"/>
          <w:color w:val="2A2A2B"/>
          <w:lang w:val="en-US"/>
        </w:rPr>
        <w:t xml:space="preserve">Also, efficiency – in </w:t>
      </w:r>
      <w:r w:rsidR="003C23BB">
        <w:rPr>
          <w:rFonts w:ascii="Times New Roman" w:hAnsi="Times New Roman" w:cs="Times New Roman"/>
          <w:color w:val="2A2A2B"/>
          <w:lang w:val="en-US"/>
        </w:rPr>
        <w:t>theory</w:t>
      </w:r>
      <w:r w:rsidR="006D017D" w:rsidRPr="006D017D">
        <w:rPr>
          <w:rFonts w:ascii="Times New Roman" w:hAnsi="Times New Roman" w:cs="Times New Roman"/>
          <w:color w:val="2A2A2B"/>
          <w:lang w:val="en-US"/>
        </w:rPr>
        <w:t xml:space="preserve"> one of med-</w:t>
      </w:r>
      <w:proofErr w:type="spellStart"/>
      <w:r w:rsidR="006D017D" w:rsidRPr="006D017D">
        <w:rPr>
          <w:rFonts w:ascii="Times New Roman" w:hAnsi="Times New Roman" w:cs="Times New Roman"/>
          <w:color w:val="2A2A2B"/>
          <w:lang w:val="en-US"/>
        </w:rPr>
        <w:t>arb’s</w:t>
      </w:r>
      <w:proofErr w:type="spellEnd"/>
      <w:r w:rsidR="006D017D" w:rsidRPr="006D017D">
        <w:rPr>
          <w:rFonts w:ascii="Times New Roman" w:hAnsi="Times New Roman" w:cs="Times New Roman"/>
          <w:color w:val="2A2A2B"/>
          <w:lang w:val="en-US"/>
        </w:rPr>
        <w:t xml:space="preserve"> advantages – might not be achieved </w:t>
      </w:r>
      <w:r w:rsidR="002D2ED0" w:rsidRPr="006D017D">
        <w:rPr>
          <w:rFonts w:ascii="Times New Roman" w:hAnsi="Times New Roman" w:cs="Times New Roman"/>
          <w:color w:val="2A2A2B"/>
          <w:lang w:val="en-US"/>
        </w:rPr>
        <w:t xml:space="preserve">if the </w:t>
      </w:r>
      <w:r w:rsidR="006D017D" w:rsidRPr="006D017D">
        <w:rPr>
          <w:rFonts w:ascii="Times New Roman" w:hAnsi="Times New Roman" w:cs="Times New Roman"/>
          <w:color w:val="2A2A2B"/>
          <w:lang w:val="en-US"/>
        </w:rPr>
        <w:t>set of facts</w:t>
      </w:r>
      <w:r w:rsidR="002D2ED0" w:rsidRPr="006D017D">
        <w:rPr>
          <w:rFonts w:ascii="Times New Roman" w:hAnsi="Times New Roman" w:cs="Times New Roman"/>
          <w:color w:val="2A2A2B"/>
          <w:lang w:val="en-US"/>
        </w:rPr>
        <w:t xml:space="preserve"> </w:t>
      </w:r>
      <w:r w:rsidR="006D017D" w:rsidRPr="006D017D">
        <w:rPr>
          <w:rFonts w:ascii="Times New Roman" w:hAnsi="Times New Roman" w:cs="Times New Roman"/>
          <w:color w:val="2A2A2B"/>
          <w:lang w:val="en-US"/>
        </w:rPr>
        <w:t>relevant</w:t>
      </w:r>
      <w:r w:rsidR="002D2ED0" w:rsidRPr="006D017D">
        <w:rPr>
          <w:rFonts w:ascii="Times New Roman" w:hAnsi="Times New Roman" w:cs="Times New Roman"/>
          <w:color w:val="2A2A2B"/>
          <w:lang w:val="en-US"/>
        </w:rPr>
        <w:t xml:space="preserve"> to mediation </w:t>
      </w:r>
      <w:r w:rsidR="006D017D" w:rsidRPr="006D017D">
        <w:rPr>
          <w:rFonts w:ascii="Times New Roman" w:hAnsi="Times New Roman" w:cs="Times New Roman"/>
          <w:color w:val="2A2A2B"/>
          <w:lang w:val="en-US"/>
        </w:rPr>
        <w:t>differs</w:t>
      </w:r>
      <w:r w:rsidR="002D2ED0" w:rsidRPr="006D017D">
        <w:rPr>
          <w:rFonts w:ascii="Times New Roman" w:hAnsi="Times New Roman" w:cs="Times New Roman"/>
          <w:color w:val="2A2A2B"/>
          <w:lang w:val="en-US"/>
        </w:rPr>
        <w:t xml:space="preserve"> from the facts pertinent to the arbitration.</w:t>
      </w:r>
      <w:r w:rsidR="006D017D" w:rsidRPr="006D017D">
        <w:rPr>
          <w:rStyle w:val="FootnoteReference"/>
          <w:rFonts w:ascii="Times New Roman" w:hAnsi="Times New Roman" w:cs="Times New Roman"/>
          <w:color w:val="2A2A2B"/>
          <w:lang w:val="en-US"/>
        </w:rPr>
        <w:footnoteReference w:id="27"/>
      </w:r>
      <w:r w:rsidR="002D2ED0">
        <w:rPr>
          <w:rFonts w:ascii="Verdana" w:hAnsi="Verdana" w:cs="Verdana"/>
          <w:color w:val="2A2A2B"/>
          <w:sz w:val="22"/>
          <w:szCs w:val="22"/>
          <w:lang w:val="en-US"/>
        </w:rPr>
        <w:t xml:space="preserve"> </w:t>
      </w:r>
    </w:p>
    <w:p w14:paraId="774A3F19" w14:textId="77777777" w:rsidR="00761CF8" w:rsidRDefault="00761CF8" w:rsidP="00483C21">
      <w:pPr>
        <w:widowControl w:val="0"/>
        <w:autoSpaceDE w:val="0"/>
        <w:autoSpaceDN w:val="0"/>
        <w:adjustRightInd w:val="0"/>
        <w:ind w:firstLine="360"/>
        <w:jc w:val="both"/>
        <w:rPr>
          <w:rFonts w:ascii="Verdana" w:hAnsi="Verdana" w:cs="Verdana"/>
          <w:color w:val="2A2A2B"/>
          <w:sz w:val="22"/>
          <w:szCs w:val="22"/>
          <w:lang w:val="en-US"/>
        </w:rPr>
      </w:pPr>
    </w:p>
    <w:p w14:paraId="4BA7A42B" w14:textId="1577F107" w:rsidR="002D2ED0" w:rsidRDefault="002D3F6C" w:rsidP="00CD4217">
      <w:pPr>
        <w:widowControl w:val="0"/>
        <w:autoSpaceDE w:val="0"/>
        <w:autoSpaceDN w:val="0"/>
        <w:adjustRightInd w:val="0"/>
        <w:ind w:firstLine="720"/>
        <w:jc w:val="both"/>
        <w:rPr>
          <w:rFonts w:ascii="Times New Roman" w:hAnsi="Times New Roman" w:cs="Times New Roman"/>
          <w:color w:val="2A2A2B"/>
          <w:lang w:val="en-US"/>
        </w:rPr>
      </w:pPr>
      <w:r>
        <w:rPr>
          <w:rFonts w:ascii="Times New Roman" w:hAnsi="Times New Roman" w:cs="Times New Roman"/>
          <w:color w:val="2A2A2B"/>
          <w:lang w:val="en-US"/>
        </w:rPr>
        <w:t xml:space="preserve">The hybrid nature of </w:t>
      </w:r>
      <w:r w:rsidR="0034752D" w:rsidRPr="0034752D">
        <w:rPr>
          <w:rFonts w:ascii="Times New Roman" w:hAnsi="Times New Roman" w:cs="Times New Roman"/>
          <w:color w:val="2A2A2B"/>
          <w:lang w:val="en-US"/>
        </w:rPr>
        <w:t>med-</w:t>
      </w:r>
      <w:proofErr w:type="spellStart"/>
      <w:r w:rsidR="0034752D" w:rsidRPr="0034752D">
        <w:rPr>
          <w:rFonts w:ascii="Times New Roman" w:hAnsi="Times New Roman" w:cs="Times New Roman"/>
          <w:color w:val="2A2A2B"/>
          <w:lang w:val="en-US"/>
        </w:rPr>
        <w:t>arb</w:t>
      </w:r>
      <w:proofErr w:type="spellEnd"/>
      <w:r w:rsidR="0034752D" w:rsidRPr="0034752D">
        <w:rPr>
          <w:rFonts w:ascii="Times New Roman" w:hAnsi="Times New Roman" w:cs="Times New Roman"/>
          <w:color w:val="2A2A2B"/>
          <w:lang w:val="en-US"/>
        </w:rPr>
        <w:t xml:space="preserve"> may also alter the behavior that parties would have in a “pure” mediation. Because they know that their mediator can potentially become their arbitrator, parties may be reluctant to fully participate in the mediation proces</w:t>
      </w:r>
      <w:r w:rsidR="00052D38">
        <w:rPr>
          <w:rFonts w:ascii="Times New Roman" w:hAnsi="Times New Roman" w:cs="Times New Roman"/>
          <w:color w:val="2A2A2B"/>
          <w:lang w:val="en-US"/>
        </w:rPr>
        <w:t>s and may avoid talking openly from</w:t>
      </w:r>
      <w:r w:rsidR="0034752D" w:rsidRPr="0034752D">
        <w:rPr>
          <w:rFonts w:ascii="Times New Roman" w:hAnsi="Times New Roman" w:cs="Times New Roman"/>
          <w:color w:val="2A2A2B"/>
          <w:lang w:val="en-US"/>
        </w:rPr>
        <w:t xml:space="preserve"> fear that what they would say during the mediation could be used against them in the arbitration phase.</w:t>
      </w:r>
      <w:r w:rsidR="0034752D" w:rsidRPr="0034752D">
        <w:rPr>
          <w:rStyle w:val="FootnoteReference"/>
          <w:rFonts w:ascii="Times New Roman" w:hAnsi="Times New Roman" w:cs="Times New Roman"/>
          <w:color w:val="2A2A2B"/>
          <w:lang w:val="en-US"/>
        </w:rPr>
        <w:footnoteReference w:id="28"/>
      </w:r>
      <w:r w:rsidR="0034752D" w:rsidRPr="0034752D">
        <w:rPr>
          <w:rFonts w:ascii="Times New Roman" w:hAnsi="Times New Roman" w:cs="Times New Roman"/>
          <w:color w:val="2A2A2B"/>
          <w:lang w:val="en-US"/>
        </w:rPr>
        <w:t xml:space="preserve"> The parties may also seek to ingratiate themselves with the neutral during the mediation </w:t>
      </w:r>
      <w:r w:rsidRPr="0034752D">
        <w:rPr>
          <w:rFonts w:ascii="Times New Roman" w:hAnsi="Times New Roman" w:cs="Times New Roman"/>
          <w:color w:val="2A2A2B"/>
          <w:lang w:val="en-US"/>
        </w:rPr>
        <w:t>phase</w:t>
      </w:r>
      <w:r>
        <w:rPr>
          <w:rFonts w:ascii="Times New Roman" w:hAnsi="Times New Roman" w:cs="Times New Roman"/>
          <w:color w:val="2A2A2B"/>
          <w:lang w:val="en-US"/>
        </w:rPr>
        <w:t>:</w:t>
      </w:r>
      <w:r w:rsidRPr="0034752D">
        <w:rPr>
          <w:rFonts w:ascii="Times New Roman" w:hAnsi="Times New Roman" w:cs="Times New Roman"/>
          <w:color w:val="2A2A2B"/>
          <w:lang w:val="en-US"/>
        </w:rPr>
        <w:t xml:space="preserve"> “</w:t>
      </w:r>
      <w:r w:rsidRPr="0009753F">
        <w:rPr>
          <w:rFonts w:ascii="Times New Roman" w:hAnsi="Times New Roman" w:cs="Times New Roman"/>
          <w:color w:val="2A2A2B"/>
          <w:lang w:val="en-US"/>
        </w:rPr>
        <w:t>Perhaps this could manifest itself in the parties acting as if they are on their ‘best behavior,’ but it could also involve deception or trying to paint the opposing party in a negative light</w:t>
      </w:r>
      <w:r w:rsidR="0034752D" w:rsidRPr="0034752D">
        <w:rPr>
          <w:rFonts w:ascii="Times New Roman" w:hAnsi="Times New Roman" w:cs="Times New Roman"/>
          <w:color w:val="2A2A2B"/>
          <w:lang w:val="en-US"/>
        </w:rPr>
        <w:t>.”</w:t>
      </w:r>
      <w:r w:rsidR="000A36B7">
        <w:rPr>
          <w:rStyle w:val="FootnoteReference"/>
          <w:rFonts w:ascii="Times New Roman" w:hAnsi="Times New Roman" w:cs="Times New Roman"/>
          <w:color w:val="2A2A2B"/>
          <w:lang w:val="en-US"/>
        </w:rPr>
        <w:footnoteReference w:id="29"/>
      </w:r>
    </w:p>
    <w:p w14:paraId="7663A282" w14:textId="77777777" w:rsidR="00761CF8" w:rsidRPr="00983CA7" w:rsidRDefault="00761CF8" w:rsidP="00483C21">
      <w:pPr>
        <w:widowControl w:val="0"/>
        <w:autoSpaceDE w:val="0"/>
        <w:autoSpaceDN w:val="0"/>
        <w:adjustRightInd w:val="0"/>
        <w:ind w:firstLine="360"/>
        <w:jc w:val="both"/>
        <w:rPr>
          <w:rFonts w:ascii="Verdana" w:hAnsi="Verdana" w:cs="Verdana"/>
          <w:color w:val="2A2A2B"/>
          <w:sz w:val="22"/>
          <w:szCs w:val="22"/>
          <w:lang w:val="en-US"/>
        </w:rPr>
      </w:pPr>
    </w:p>
    <w:p w14:paraId="47E1112D" w14:textId="35666020" w:rsidR="002F4E1F" w:rsidRDefault="00813F34" w:rsidP="00CD4217">
      <w:pPr>
        <w:widowControl w:val="0"/>
        <w:autoSpaceDE w:val="0"/>
        <w:autoSpaceDN w:val="0"/>
        <w:adjustRightInd w:val="0"/>
        <w:ind w:firstLine="720"/>
        <w:jc w:val="both"/>
        <w:rPr>
          <w:rFonts w:ascii="Times New Roman" w:hAnsi="Times New Roman" w:cs="Times New Roman"/>
          <w:color w:val="2A2A2B"/>
          <w:lang w:val="en-US"/>
        </w:rPr>
      </w:pPr>
      <w:r>
        <w:rPr>
          <w:rFonts w:ascii="Times New Roman" w:hAnsi="Times New Roman" w:cs="Times New Roman"/>
          <w:color w:val="2A2A2B"/>
          <w:lang w:val="en-US"/>
        </w:rPr>
        <w:t>Last but not least, med-</w:t>
      </w:r>
      <w:proofErr w:type="spellStart"/>
      <w:r>
        <w:rPr>
          <w:rFonts w:ascii="Times New Roman" w:hAnsi="Times New Roman" w:cs="Times New Roman"/>
          <w:color w:val="2A2A2B"/>
          <w:lang w:val="en-US"/>
        </w:rPr>
        <w:t>arb</w:t>
      </w:r>
      <w:proofErr w:type="spellEnd"/>
      <w:r>
        <w:rPr>
          <w:rFonts w:ascii="Times New Roman" w:hAnsi="Times New Roman" w:cs="Times New Roman"/>
          <w:color w:val="2A2A2B"/>
          <w:lang w:val="en-US"/>
        </w:rPr>
        <w:t xml:space="preserve"> raises </w:t>
      </w:r>
      <w:r w:rsidR="00C27B75" w:rsidRPr="00EE6C85">
        <w:rPr>
          <w:rFonts w:ascii="Times New Roman" w:hAnsi="Times New Roman" w:cs="Times New Roman"/>
          <w:color w:val="2A2A2B"/>
          <w:lang w:val="en-US"/>
        </w:rPr>
        <w:t xml:space="preserve">the </w:t>
      </w:r>
      <w:r w:rsidR="00EE6C85">
        <w:rPr>
          <w:rFonts w:ascii="Times New Roman" w:hAnsi="Times New Roman" w:cs="Times New Roman"/>
          <w:color w:val="2A2A2B"/>
          <w:lang w:val="en-US"/>
        </w:rPr>
        <w:t>risk</w:t>
      </w:r>
      <w:r w:rsidR="002069AD">
        <w:rPr>
          <w:rFonts w:ascii="Times New Roman" w:hAnsi="Times New Roman" w:cs="Times New Roman"/>
          <w:color w:val="2A2A2B"/>
          <w:lang w:val="en-US"/>
        </w:rPr>
        <w:t>, analyzed in detail below,</w:t>
      </w:r>
      <w:r w:rsidR="006D1679">
        <w:rPr>
          <w:rFonts w:ascii="Times New Roman" w:hAnsi="Times New Roman" w:cs="Times New Roman"/>
          <w:color w:val="2A2A2B"/>
          <w:lang w:val="en-US"/>
        </w:rPr>
        <w:t xml:space="preserve"> of</w:t>
      </w:r>
      <w:r w:rsidR="00EE6C85">
        <w:rPr>
          <w:rFonts w:ascii="Times New Roman" w:hAnsi="Times New Roman" w:cs="Times New Roman"/>
          <w:color w:val="2A2A2B"/>
          <w:lang w:val="en-US"/>
        </w:rPr>
        <w:t xml:space="preserve"> the neutral </w:t>
      </w:r>
      <w:r w:rsidR="006D1679">
        <w:rPr>
          <w:rFonts w:ascii="Times New Roman" w:hAnsi="Times New Roman" w:cs="Times New Roman"/>
          <w:color w:val="2A2A2B"/>
          <w:lang w:val="en-US"/>
        </w:rPr>
        <w:t>using</w:t>
      </w:r>
      <w:r w:rsidR="00C27B75" w:rsidRPr="00EE6C85">
        <w:rPr>
          <w:rFonts w:ascii="Times New Roman" w:hAnsi="Times New Roman" w:cs="Times New Roman"/>
          <w:color w:val="2A2A2B"/>
          <w:lang w:val="en-US"/>
        </w:rPr>
        <w:t xml:space="preserve"> confidential information disclosed in the mediation (particularly in caucus) in fashioning the arbitration award. </w:t>
      </w:r>
      <w:r w:rsidR="00C11EA9">
        <w:rPr>
          <w:rFonts w:ascii="Times New Roman" w:hAnsi="Times New Roman" w:cs="Times New Roman"/>
          <w:color w:val="2A2A2B"/>
          <w:lang w:val="en-US"/>
        </w:rPr>
        <w:t>Furthermore</w:t>
      </w:r>
      <w:r>
        <w:rPr>
          <w:rFonts w:ascii="Times New Roman" w:hAnsi="Times New Roman" w:cs="Times New Roman"/>
          <w:color w:val="2A2A2B"/>
          <w:lang w:val="en-US"/>
        </w:rPr>
        <w:t>, the right to be heard and the med-arbiter’s independence and impartiality may also be at risk</w:t>
      </w:r>
      <w:r w:rsidR="00052D38">
        <w:rPr>
          <w:rFonts w:ascii="Times New Roman" w:hAnsi="Times New Roman" w:cs="Times New Roman"/>
          <w:color w:val="2A2A2B"/>
          <w:lang w:val="en-US"/>
        </w:rPr>
        <w:t>,</w:t>
      </w:r>
      <w:r w:rsidR="002069AD">
        <w:rPr>
          <w:rFonts w:ascii="Times New Roman" w:hAnsi="Times New Roman" w:cs="Times New Roman"/>
          <w:color w:val="2A2A2B"/>
          <w:lang w:val="en-US"/>
        </w:rPr>
        <w:t xml:space="preserve"> as explained in the next section</w:t>
      </w:r>
      <w:r w:rsidR="009A051B">
        <w:rPr>
          <w:rFonts w:ascii="Times New Roman" w:hAnsi="Times New Roman" w:cs="Times New Roman"/>
          <w:color w:val="2A2A2B"/>
          <w:lang w:val="en-US"/>
        </w:rPr>
        <w:t>s</w:t>
      </w:r>
      <w:r w:rsidR="002069AD">
        <w:rPr>
          <w:rFonts w:ascii="Times New Roman" w:hAnsi="Times New Roman" w:cs="Times New Roman"/>
          <w:color w:val="2A2A2B"/>
          <w:lang w:val="en-US"/>
        </w:rPr>
        <w:t xml:space="preserve"> of this paper</w:t>
      </w:r>
      <w:r>
        <w:rPr>
          <w:rFonts w:ascii="Times New Roman" w:hAnsi="Times New Roman" w:cs="Times New Roman"/>
          <w:color w:val="2A2A2B"/>
          <w:lang w:val="en-US"/>
        </w:rPr>
        <w:t>.</w:t>
      </w:r>
    </w:p>
    <w:p w14:paraId="675E3BCD" w14:textId="77777777" w:rsidR="00761CF8" w:rsidRDefault="00761CF8" w:rsidP="00483C21">
      <w:pPr>
        <w:widowControl w:val="0"/>
        <w:autoSpaceDE w:val="0"/>
        <w:autoSpaceDN w:val="0"/>
        <w:adjustRightInd w:val="0"/>
        <w:ind w:firstLine="360"/>
        <w:jc w:val="both"/>
        <w:rPr>
          <w:rFonts w:ascii="Times New Roman" w:hAnsi="Times New Roman" w:cs="Times New Roman"/>
          <w:color w:val="2A2A2B"/>
          <w:lang w:val="en-US"/>
        </w:rPr>
      </w:pPr>
    </w:p>
    <w:p w14:paraId="73B00E4F" w14:textId="31E230EB" w:rsidR="00A50283" w:rsidRDefault="00FB7D33" w:rsidP="00CD4217">
      <w:pPr>
        <w:widowControl w:val="0"/>
        <w:autoSpaceDE w:val="0"/>
        <w:autoSpaceDN w:val="0"/>
        <w:adjustRightInd w:val="0"/>
        <w:ind w:firstLine="720"/>
        <w:jc w:val="both"/>
        <w:rPr>
          <w:rFonts w:ascii="Times New Roman" w:hAnsi="Times New Roman" w:cs="Times New Roman"/>
          <w:color w:val="2A2A2B"/>
          <w:lang w:val="en-US"/>
        </w:rPr>
      </w:pPr>
      <w:r>
        <w:rPr>
          <w:rFonts w:ascii="Times New Roman" w:hAnsi="Times New Roman" w:cs="Times New Roman"/>
          <w:color w:val="434343"/>
          <w:lang w:val="en-US"/>
        </w:rPr>
        <w:t>T</w:t>
      </w:r>
      <w:r w:rsidR="001428CD">
        <w:rPr>
          <w:rFonts w:ascii="Times New Roman" w:hAnsi="Times New Roman" w:cs="Times New Roman"/>
          <w:color w:val="434343"/>
          <w:lang w:val="en-US"/>
        </w:rPr>
        <w:t xml:space="preserve">hose reasons explain </w:t>
      </w:r>
      <w:r>
        <w:rPr>
          <w:rFonts w:ascii="Times New Roman" w:hAnsi="Times New Roman" w:cs="Times New Roman"/>
          <w:color w:val="434343"/>
          <w:lang w:val="en-US"/>
        </w:rPr>
        <w:t>why acceptance of the “same-neutral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system is not universal. </w:t>
      </w:r>
      <w:r w:rsidR="004634AD" w:rsidRPr="002D165F">
        <w:rPr>
          <w:rFonts w:ascii="Times New Roman" w:hAnsi="Times New Roman" w:cs="Times New Roman"/>
          <w:color w:val="434343"/>
          <w:lang w:val="en-US"/>
        </w:rPr>
        <w:t>For instance, t</w:t>
      </w:r>
      <w:r w:rsidR="008B32AA" w:rsidRPr="002D165F">
        <w:rPr>
          <w:rFonts w:ascii="Times New Roman" w:hAnsi="Times New Roman" w:cs="Times New Roman"/>
          <w:color w:val="434343"/>
          <w:lang w:val="en-US"/>
        </w:rPr>
        <w:t>he Am</w:t>
      </w:r>
      <w:r w:rsidR="004634AD" w:rsidRPr="002D165F">
        <w:rPr>
          <w:rFonts w:ascii="Times New Roman" w:hAnsi="Times New Roman" w:cs="Times New Roman"/>
          <w:color w:val="434343"/>
          <w:lang w:val="en-US"/>
        </w:rPr>
        <w:t xml:space="preserve">erican Arbitration Association </w:t>
      </w:r>
      <w:r w:rsidR="008B32AA" w:rsidRPr="002D165F">
        <w:rPr>
          <w:rFonts w:ascii="Times New Roman" w:hAnsi="Times New Roman" w:cs="Times New Roman"/>
          <w:color w:val="434343"/>
          <w:lang w:val="en-US"/>
        </w:rPr>
        <w:t xml:space="preserve">recommends that the same </w:t>
      </w:r>
      <w:r w:rsidR="004634AD" w:rsidRPr="002D165F">
        <w:rPr>
          <w:rFonts w:ascii="Times New Roman" w:hAnsi="Times New Roman" w:cs="Times New Roman"/>
          <w:color w:val="434343"/>
          <w:lang w:val="en-US"/>
        </w:rPr>
        <w:t>person</w:t>
      </w:r>
      <w:r w:rsidR="008B32AA" w:rsidRPr="002D165F">
        <w:rPr>
          <w:rFonts w:ascii="Times New Roman" w:hAnsi="Times New Roman" w:cs="Times New Roman"/>
          <w:color w:val="434343"/>
          <w:lang w:val="en-US"/>
        </w:rPr>
        <w:t xml:space="preserve"> not serve as b</w:t>
      </w:r>
      <w:r w:rsidR="00D71A76">
        <w:rPr>
          <w:rFonts w:ascii="Times New Roman" w:hAnsi="Times New Roman" w:cs="Times New Roman"/>
          <w:color w:val="434343"/>
          <w:lang w:val="en-US"/>
        </w:rPr>
        <w:t>oth mediator and arbitrator in the</w:t>
      </w:r>
      <w:r w:rsidR="004634AD" w:rsidRPr="002D165F">
        <w:rPr>
          <w:rFonts w:ascii="Times New Roman" w:hAnsi="Times New Roman" w:cs="Times New Roman"/>
          <w:color w:val="434343"/>
          <w:lang w:val="en-US"/>
        </w:rPr>
        <w:t xml:space="preserve"> </w:t>
      </w:r>
      <w:r w:rsidR="008B32AA" w:rsidRPr="002D165F">
        <w:rPr>
          <w:rFonts w:ascii="Times New Roman" w:hAnsi="Times New Roman" w:cs="Times New Roman"/>
          <w:color w:val="434343"/>
          <w:lang w:val="en-US"/>
        </w:rPr>
        <w:t xml:space="preserve">same </w:t>
      </w:r>
      <w:r w:rsidR="004634AD" w:rsidRPr="002D165F">
        <w:rPr>
          <w:rFonts w:ascii="Times New Roman" w:hAnsi="Times New Roman" w:cs="Times New Roman"/>
          <w:color w:val="434343"/>
          <w:lang w:val="en-US"/>
        </w:rPr>
        <w:t xml:space="preserve">case: </w:t>
      </w:r>
      <w:r w:rsidR="00EE6C85">
        <w:rPr>
          <w:rFonts w:ascii="Times New Roman" w:hAnsi="Times New Roman" w:cs="Times New Roman"/>
          <w:color w:val="434343"/>
          <w:lang w:val="en-US"/>
        </w:rPr>
        <w:t>“</w:t>
      </w:r>
      <w:r w:rsidR="004634AD" w:rsidRPr="0009753F">
        <w:rPr>
          <w:rFonts w:ascii="Times New Roman" w:hAnsi="Times New Roman" w:cs="Times New Roman"/>
          <w:color w:val="2A2A2B"/>
          <w:lang w:val="en-US"/>
        </w:rPr>
        <w:t xml:space="preserve">Except in unusual circumstances, a procedure whereby the same individual who has been serving as a mediator becomes an arbitrator when the mediation fails is not recommended, because it could inhibit the candor which should characterize the mediation process and/or </w:t>
      </w:r>
      <w:r w:rsidR="004634AD" w:rsidRPr="0009753F">
        <w:rPr>
          <w:rFonts w:ascii="Times New Roman" w:hAnsi="Times New Roman" w:cs="Times New Roman"/>
          <w:color w:val="2A2A2B"/>
          <w:lang w:val="en-US"/>
        </w:rPr>
        <w:lastRenderedPageBreak/>
        <w:t>it could convey evidence, legal points or settlement positions ex parte, improperly influencing the arbitrator</w:t>
      </w:r>
      <w:r w:rsidR="004634AD" w:rsidRPr="00EE6C85">
        <w:rPr>
          <w:rFonts w:ascii="Times New Roman" w:hAnsi="Times New Roman" w:cs="Times New Roman"/>
          <w:i/>
          <w:color w:val="2A2A2B"/>
          <w:lang w:val="en-US"/>
        </w:rPr>
        <w:t>.</w:t>
      </w:r>
      <w:r w:rsidR="004634AD" w:rsidRPr="002D165F">
        <w:rPr>
          <w:rFonts w:ascii="Times New Roman" w:hAnsi="Times New Roman" w:cs="Times New Roman"/>
          <w:color w:val="2A2A2B"/>
          <w:lang w:val="en-US"/>
        </w:rPr>
        <w:t>”</w:t>
      </w:r>
      <w:r w:rsidR="004634AD" w:rsidRPr="002D165F">
        <w:rPr>
          <w:rStyle w:val="FootnoteReference"/>
          <w:rFonts w:ascii="Times New Roman" w:hAnsi="Times New Roman" w:cs="Times New Roman"/>
          <w:color w:val="2A2A2B"/>
          <w:lang w:val="en-US"/>
        </w:rPr>
        <w:footnoteReference w:id="30"/>
      </w:r>
      <w:r w:rsidR="002D165F" w:rsidRPr="002D165F">
        <w:rPr>
          <w:rFonts w:ascii="Times New Roman" w:hAnsi="Times New Roman" w:cs="Times New Roman"/>
          <w:color w:val="2A2A2B"/>
          <w:lang w:val="en-US"/>
        </w:rPr>
        <w:t xml:space="preserve"> The AAA nevertheless offers a sample med-</w:t>
      </w:r>
      <w:proofErr w:type="spellStart"/>
      <w:r w:rsidR="00052D38">
        <w:rPr>
          <w:rFonts w:ascii="Times New Roman" w:hAnsi="Times New Roman" w:cs="Times New Roman"/>
          <w:color w:val="2A2A2B"/>
          <w:lang w:val="en-US"/>
        </w:rPr>
        <w:t>arb</w:t>
      </w:r>
      <w:proofErr w:type="spellEnd"/>
      <w:r w:rsidR="00052D38">
        <w:rPr>
          <w:rFonts w:ascii="Times New Roman" w:hAnsi="Times New Roman" w:cs="Times New Roman"/>
          <w:color w:val="2A2A2B"/>
          <w:lang w:val="en-US"/>
        </w:rPr>
        <w:t xml:space="preserve"> clause to those parties who</w:t>
      </w:r>
      <w:r w:rsidR="002D165F" w:rsidRPr="002D165F">
        <w:rPr>
          <w:rFonts w:ascii="Times New Roman" w:hAnsi="Times New Roman" w:cs="Times New Roman"/>
          <w:color w:val="2A2A2B"/>
          <w:lang w:val="en-US"/>
        </w:rPr>
        <w:t xml:space="preserve"> would like to use med-</w:t>
      </w:r>
      <w:proofErr w:type="spellStart"/>
      <w:r w:rsidR="002D165F" w:rsidRPr="002D165F">
        <w:rPr>
          <w:rFonts w:ascii="Times New Roman" w:hAnsi="Times New Roman" w:cs="Times New Roman"/>
          <w:color w:val="2A2A2B"/>
          <w:lang w:val="en-US"/>
        </w:rPr>
        <w:t>arb</w:t>
      </w:r>
      <w:proofErr w:type="spellEnd"/>
      <w:r w:rsidR="002D165F" w:rsidRPr="002D165F">
        <w:rPr>
          <w:rFonts w:ascii="Times New Roman" w:hAnsi="Times New Roman" w:cs="Times New Roman"/>
          <w:color w:val="2A2A2B"/>
          <w:lang w:val="en-US"/>
        </w:rPr>
        <w:t xml:space="preserve"> to </w:t>
      </w:r>
      <w:r w:rsidR="00D71A76">
        <w:rPr>
          <w:rFonts w:ascii="Times New Roman" w:hAnsi="Times New Roman" w:cs="Times New Roman"/>
          <w:color w:val="2A2A2B"/>
          <w:lang w:val="en-US"/>
        </w:rPr>
        <w:t>re</w:t>
      </w:r>
      <w:r w:rsidR="002D165F" w:rsidRPr="002D165F">
        <w:rPr>
          <w:rFonts w:ascii="Times New Roman" w:hAnsi="Times New Roman" w:cs="Times New Roman"/>
          <w:color w:val="2A2A2B"/>
          <w:lang w:val="en-US"/>
        </w:rPr>
        <w:t>solve their disputes: “</w:t>
      </w:r>
      <w:r w:rsidR="002D165F" w:rsidRPr="0009753F">
        <w:rPr>
          <w:rFonts w:ascii="Times New Roman" w:hAnsi="Times New Roman" w:cs="Times New Roman"/>
          <w:color w:val="2A2A2B"/>
          <w:lang w:val="en-US"/>
        </w:rPr>
        <w:t>If all parties to the dispute agree, a mediator involved in the parties' mediation may be asked to serve as the arbitrator</w:t>
      </w:r>
      <w:r w:rsidR="002D165F" w:rsidRPr="002D165F">
        <w:rPr>
          <w:rFonts w:ascii="Times New Roman" w:hAnsi="Times New Roman" w:cs="Times New Roman"/>
          <w:color w:val="2A2A2B"/>
          <w:lang w:val="en-US"/>
        </w:rPr>
        <w:t>.”</w:t>
      </w:r>
      <w:r w:rsidR="002D165F" w:rsidRPr="002D165F">
        <w:rPr>
          <w:rStyle w:val="FootnoteReference"/>
          <w:rFonts w:ascii="Times New Roman" w:hAnsi="Times New Roman" w:cs="Times New Roman"/>
          <w:color w:val="2A2A2B"/>
          <w:lang w:val="en-US"/>
        </w:rPr>
        <w:footnoteReference w:id="31"/>
      </w:r>
    </w:p>
    <w:p w14:paraId="25291AF0" w14:textId="77777777" w:rsidR="00761CF8" w:rsidRDefault="00761CF8" w:rsidP="00483C21">
      <w:pPr>
        <w:widowControl w:val="0"/>
        <w:autoSpaceDE w:val="0"/>
        <w:autoSpaceDN w:val="0"/>
        <w:adjustRightInd w:val="0"/>
        <w:ind w:firstLine="360"/>
        <w:jc w:val="both"/>
        <w:rPr>
          <w:rFonts w:ascii="Times New Roman" w:hAnsi="Times New Roman" w:cs="Times New Roman"/>
          <w:color w:val="2A2A2B"/>
          <w:lang w:val="en-US"/>
        </w:rPr>
      </w:pPr>
    </w:p>
    <w:p w14:paraId="761BBDCD" w14:textId="172CB9E0" w:rsidR="00236076" w:rsidRDefault="00A50283" w:rsidP="00CD4217">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This </w:t>
      </w:r>
      <w:r w:rsidR="009A051B">
        <w:rPr>
          <w:rFonts w:ascii="Times New Roman" w:hAnsi="Times New Roman" w:cs="Times New Roman"/>
          <w:color w:val="434343"/>
          <w:lang w:val="en-US"/>
        </w:rPr>
        <w:t>chapter</w:t>
      </w:r>
      <w:r>
        <w:rPr>
          <w:rFonts w:ascii="Times New Roman" w:hAnsi="Times New Roman" w:cs="Times New Roman"/>
          <w:color w:val="434343"/>
          <w:lang w:val="en-US"/>
        </w:rPr>
        <w:t xml:space="preserve"> will focus on four major issues that may hinder the process of the execution and recognition of the arbitral award rendered at the end</w:t>
      </w:r>
      <w:r w:rsidR="00F36FE3">
        <w:rPr>
          <w:rFonts w:ascii="Times New Roman" w:hAnsi="Times New Roman" w:cs="Times New Roman"/>
          <w:color w:val="434343"/>
          <w:lang w:val="en-US"/>
        </w:rPr>
        <w:t xml:space="preserve"> of a med-</w:t>
      </w:r>
      <w:proofErr w:type="spellStart"/>
      <w:r w:rsidR="00F36FE3">
        <w:rPr>
          <w:rFonts w:ascii="Times New Roman" w:hAnsi="Times New Roman" w:cs="Times New Roman"/>
          <w:color w:val="434343"/>
          <w:lang w:val="en-US"/>
        </w:rPr>
        <w:t>arb</w:t>
      </w:r>
      <w:proofErr w:type="spellEnd"/>
      <w:r w:rsidR="00F36FE3">
        <w:rPr>
          <w:rFonts w:ascii="Times New Roman" w:hAnsi="Times New Roman" w:cs="Times New Roman"/>
          <w:color w:val="434343"/>
          <w:lang w:val="en-US"/>
        </w:rPr>
        <w:t>.  They include: (A</w:t>
      </w:r>
      <w:r>
        <w:rPr>
          <w:rFonts w:ascii="Times New Roman" w:hAnsi="Times New Roman" w:cs="Times New Roman"/>
          <w:color w:val="434343"/>
          <w:lang w:val="en-US"/>
        </w:rPr>
        <w:t>) the rule of confidentiality in mediation</w:t>
      </w:r>
      <w:r w:rsidRPr="00F36FE3">
        <w:rPr>
          <w:rFonts w:ascii="Times New Roman" w:hAnsi="Times New Roman" w:cs="Times New Roman"/>
          <w:color w:val="434343"/>
          <w:lang w:val="en-US"/>
        </w:rPr>
        <w:t>, (</w:t>
      </w:r>
      <w:r w:rsidR="00F36FE3" w:rsidRPr="00F36FE3">
        <w:rPr>
          <w:rFonts w:ascii="Times New Roman" w:hAnsi="Times New Roman" w:cs="Times New Roman"/>
          <w:color w:val="434343"/>
          <w:lang w:val="en-US"/>
        </w:rPr>
        <w:t>B)</w:t>
      </w:r>
      <w:r>
        <w:rPr>
          <w:rFonts w:ascii="Times New Roman" w:hAnsi="Times New Roman" w:cs="Times New Roman"/>
          <w:color w:val="434343"/>
          <w:lang w:val="en-US"/>
        </w:rPr>
        <w:t xml:space="preserve"> the right to know of and to confront the other side’s argument, (</w:t>
      </w:r>
      <w:r w:rsidR="00F36FE3">
        <w:rPr>
          <w:rFonts w:ascii="Times New Roman" w:hAnsi="Times New Roman" w:cs="Times New Roman"/>
          <w:color w:val="434343"/>
          <w:lang w:val="en-US"/>
        </w:rPr>
        <w:t>C)</w:t>
      </w:r>
      <w:r>
        <w:rPr>
          <w:rFonts w:ascii="Times New Roman" w:hAnsi="Times New Roman" w:cs="Times New Roman"/>
          <w:color w:val="434343"/>
          <w:lang w:val="en-US"/>
        </w:rPr>
        <w:t xml:space="preserve"> the rule of impartiality, and </w:t>
      </w:r>
      <w:r w:rsidR="00F36FE3">
        <w:rPr>
          <w:rFonts w:ascii="Times New Roman" w:hAnsi="Times New Roman" w:cs="Times New Roman"/>
          <w:color w:val="434343"/>
          <w:lang w:val="en-US"/>
        </w:rPr>
        <w:t>(D</w:t>
      </w:r>
      <w:r w:rsidR="00A80EF9">
        <w:rPr>
          <w:rFonts w:ascii="Times New Roman" w:hAnsi="Times New Roman" w:cs="Times New Roman"/>
          <w:color w:val="434343"/>
          <w:lang w:val="en-US"/>
        </w:rPr>
        <w:t xml:space="preserve">) </w:t>
      </w:r>
      <w:r>
        <w:rPr>
          <w:rFonts w:ascii="Times New Roman" w:hAnsi="Times New Roman" w:cs="Times New Roman"/>
          <w:color w:val="434343"/>
          <w:lang w:val="en-US"/>
        </w:rPr>
        <w:t>the rule of independence.</w:t>
      </w:r>
      <w:r w:rsidR="009A051B">
        <w:rPr>
          <w:rFonts w:ascii="Times New Roman" w:hAnsi="Times New Roman" w:cs="Times New Roman"/>
          <w:color w:val="434343"/>
          <w:lang w:val="en-US"/>
        </w:rPr>
        <w:t xml:space="preserve"> In the last chapter</w:t>
      </w:r>
      <w:r w:rsidR="00A80EF9">
        <w:rPr>
          <w:rFonts w:ascii="Times New Roman" w:hAnsi="Times New Roman" w:cs="Times New Roman"/>
          <w:color w:val="434343"/>
          <w:lang w:val="en-US"/>
        </w:rPr>
        <w:t xml:space="preserve"> (</w:t>
      </w:r>
      <w:r w:rsidR="00A80EF9" w:rsidRPr="00F36FE3">
        <w:rPr>
          <w:rFonts w:ascii="Times New Roman" w:hAnsi="Times New Roman" w:cs="Times New Roman"/>
          <w:color w:val="434343"/>
          <w:lang w:val="en-US"/>
        </w:rPr>
        <w:t>IV),</w:t>
      </w:r>
      <w:r w:rsidR="00A80EF9">
        <w:rPr>
          <w:rFonts w:ascii="Times New Roman" w:hAnsi="Times New Roman" w:cs="Times New Roman"/>
          <w:color w:val="434343"/>
          <w:lang w:val="en-US"/>
        </w:rPr>
        <w:t xml:space="preserve"> we will</w:t>
      </w:r>
      <w:r w:rsidR="00052D38">
        <w:rPr>
          <w:rFonts w:ascii="Times New Roman" w:hAnsi="Times New Roman" w:cs="Times New Roman"/>
          <w:color w:val="434343"/>
          <w:lang w:val="en-US"/>
        </w:rPr>
        <w:t xml:space="preserve"> discuss whether the</w:t>
      </w:r>
      <w:r>
        <w:rPr>
          <w:rFonts w:ascii="Times New Roman" w:hAnsi="Times New Roman" w:cs="Times New Roman"/>
          <w:color w:val="434343"/>
          <w:lang w:val="en-US"/>
        </w:rPr>
        <w:t>se issues can be addressed in such a way that the risk of challenging med-</w:t>
      </w:r>
      <w:proofErr w:type="spellStart"/>
      <w:r>
        <w:rPr>
          <w:rFonts w:ascii="Times New Roman" w:hAnsi="Times New Roman" w:cs="Times New Roman"/>
          <w:color w:val="434343"/>
          <w:lang w:val="en-US"/>
        </w:rPr>
        <w:t>arb</w:t>
      </w:r>
      <w:proofErr w:type="spellEnd"/>
      <w:r>
        <w:rPr>
          <w:rFonts w:ascii="Times New Roman" w:hAnsi="Times New Roman" w:cs="Times New Roman"/>
          <w:color w:val="434343"/>
          <w:lang w:val="en-US"/>
        </w:rPr>
        <w:t xml:space="preserve"> awards may be reduced</w:t>
      </w:r>
      <w:r w:rsidR="009C06FE">
        <w:rPr>
          <w:rFonts w:ascii="Times New Roman" w:hAnsi="Times New Roman" w:cs="Times New Roman"/>
          <w:color w:val="434343"/>
          <w:lang w:val="en-US"/>
        </w:rPr>
        <w:t>.</w:t>
      </w:r>
    </w:p>
    <w:p w14:paraId="61067438" w14:textId="77777777" w:rsidR="00A50283" w:rsidRPr="00A50283" w:rsidRDefault="00A50283" w:rsidP="00483C21">
      <w:pPr>
        <w:widowControl w:val="0"/>
        <w:autoSpaceDE w:val="0"/>
        <w:autoSpaceDN w:val="0"/>
        <w:adjustRightInd w:val="0"/>
        <w:ind w:firstLine="360"/>
        <w:jc w:val="both"/>
        <w:rPr>
          <w:rFonts w:ascii="Times New Roman" w:hAnsi="Times New Roman" w:cs="Times New Roman"/>
          <w:color w:val="2A2A2B"/>
          <w:lang w:val="en-US"/>
        </w:rPr>
      </w:pPr>
    </w:p>
    <w:p w14:paraId="214D58C3" w14:textId="5502C260" w:rsidR="00236076" w:rsidRPr="00761CF8" w:rsidRDefault="004276C5" w:rsidP="00483C21">
      <w:pPr>
        <w:pStyle w:val="Heading2"/>
        <w:numPr>
          <w:ilvl w:val="0"/>
          <w:numId w:val="15"/>
        </w:numPr>
        <w:rPr>
          <w:sz w:val="24"/>
          <w:szCs w:val="24"/>
          <w:lang w:val="en-US"/>
        </w:rPr>
      </w:pPr>
      <w:bookmarkStart w:id="10" w:name="_Toc357925286"/>
      <w:r w:rsidRPr="00761CF8">
        <w:rPr>
          <w:sz w:val="24"/>
          <w:szCs w:val="24"/>
          <w:lang w:val="en-US"/>
        </w:rPr>
        <w:t>Med-</w:t>
      </w:r>
      <w:proofErr w:type="spellStart"/>
      <w:r w:rsidRPr="00761CF8">
        <w:rPr>
          <w:sz w:val="24"/>
          <w:szCs w:val="24"/>
          <w:lang w:val="en-US"/>
        </w:rPr>
        <w:t>A</w:t>
      </w:r>
      <w:r w:rsidR="00236076" w:rsidRPr="00761CF8">
        <w:rPr>
          <w:sz w:val="24"/>
          <w:szCs w:val="24"/>
          <w:lang w:val="en-US"/>
        </w:rPr>
        <w:t>rb</w:t>
      </w:r>
      <w:proofErr w:type="spellEnd"/>
      <w:r w:rsidR="00236076" w:rsidRPr="00761CF8">
        <w:rPr>
          <w:sz w:val="24"/>
          <w:szCs w:val="24"/>
          <w:lang w:val="en-US"/>
        </w:rPr>
        <w:t xml:space="preserve"> and Confidentiality</w:t>
      </w:r>
      <w:bookmarkEnd w:id="10"/>
    </w:p>
    <w:p w14:paraId="08CE50B2" w14:textId="1A07F855" w:rsidR="004276C5" w:rsidRDefault="009F0CBD" w:rsidP="00483C21">
      <w:pPr>
        <w:pStyle w:val="Heading3"/>
        <w:numPr>
          <w:ilvl w:val="0"/>
          <w:numId w:val="17"/>
        </w:numPr>
        <w:rPr>
          <w:lang w:val="en-US"/>
        </w:rPr>
      </w:pPr>
      <w:bookmarkStart w:id="11" w:name="_Toc357925287"/>
      <w:r>
        <w:rPr>
          <w:lang w:val="en-US"/>
        </w:rPr>
        <w:t>Presentation of the Issue</w:t>
      </w:r>
      <w:bookmarkEnd w:id="11"/>
    </w:p>
    <w:p w14:paraId="55B47430" w14:textId="77777777" w:rsidR="00AC0969" w:rsidRPr="00AC0969" w:rsidRDefault="00AC0969" w:rsidP="00483C21">
      <w:pPr>
        <w:rPr>
          <w:lang w:val="en-US"/>
        </w:rPr>
      </w:pPr>
    </w:p>
    <w:p w14:paraId="76762360" w14:textId="1AA9051F" w:rsidR="007A4154" w:rsidRDefault="00A96C8B" w:rsidP="00483C21">
      <w:pPr>
        <w:widowControl w:val="0"/>
        <w:autoSpaceDE w:val="0"/>
        <w:autoSpaceDN w:val="0"/>
        <w:adjustRightInd w:val="0"/>
        <w:ind w:firstLine="720"/>
        <w:jc w:val="both"/>
        <w:rPr>
          <w:rFonts w:ascii="Times New Roman" w:hAnsi="Times New Roman" w:cs="Times New Roman"/>
          <w:color w:val="2A2A2B"/>
          <w:lang w:val="en-US"/>
        </w:rPr>
      </w:pPr>
      <w:r w:rsidRPr="00A96C8B">
        <w:rPr>
          <w:rFonts w:ascii="Times New Roman" w:hAnsi="Times New Roman" w:cs="Times New Roman"/>
          <w:color w:val="2A2A2B"/>
          <w:lang w:val="en-US"/>
        </w:rPr>
        <w:t>The Uniform Mediation Act (UMA), which has been adopted in twelve jurisdictions and introduced in another two</w:t>
      </w:r>
      <w:r>
        <w:rPr>
          <w:rFonts w:ascii="Times New Roman" w:hAnsi="Times New Roman" w:cs="Times New Roman"/>
          <w:color w:val="2A2A2B"/>
          <w:lang w:val="en-US"/>
        </w:rPr>
        <w:t>,</w:t>
      </w:r>
      <w:r w:rsidRPr="00A96C8B">
        <w:rPr>
          <w:rStyle w:val="FootnoteReference"/>
          <w:rFonts w:ascii="Times New Roman" w:hAnsi="Times New Roman" w:cs="Times New Roman"/>
          <w:color w:val="2A2A2B"/>
          <w:lang w:val="en-US"/>
        </w:rPr>
        <w:footnoteReference w:id="32"/>
      </w:r>
      <w:r w:rsidR="00D83765">
        <w:rPr>
          <w:rFonts w:ascii="Times New Roman" w:hAnsi="Times New Roman" w:cs="Times New Roman"/>
          <w:color w:val="2A2A2B"/>
          <w:lang w:val="en-US"/>
        </w:rPr>
        <w:t xml:space="preserve"> provides </w:t>
      </w:r>
      <w:r w:rsidRPr="00A96C8B">
        <w:rPr>
          <w:rFonts w:ascii="Times New Roman" w:hAnsi="Times New Roman" w:cs="Times New Roman"/>
          <w:color w:val="2A2A2B"/>
          <w:lang w:val="en-US"/>
        </w:rPr>
        <w:t xml:space="preserve">parties to </w:t>
      </w:r>
      <w:proofErr w:type="gramStart"/>
      <w:r w:rsidRPr="00A96C8B">
        <w:rPr>
          <w:rFonts w:ascii="Times New Roman" w:hAnsi="Times New Roman" w:cs="Times New Roman"/>
          <w:color w:val="2A2A2B"/>
          <w:lang w:val="en-US"/>
        </w:rPr>
        <w:t>a mediation</w:t>
      </w:r>
      <w:proofErr w:type="gramEnd"/>
      <w:r w:rsidRPr="00A96C8B">
        <w:rPr>
          <w:rFonts w:ascii="Times New Roman" w:hAnsi="Times New Roman" w:cs="Times New Roman"/>
          <w:color w:val="2A2A2B"/>
          <w:lang w:val="en-US"/>
        </w:rPr>
        <w:t xml:space="preserve"> with a general privilege</w:t>
      </w:r>
      <w:r w:rsidR="004C5F51">
        <w:rPr>
          <w:rStyle w:val="FootnoteReference"/>
          <w:rFonts w:ascii="Times New Roman" w:hAnsi="Times New Roman" w:cs="Times New Roman"/>
          <w:color w:val="2A2A2B"/>
          <w:lang w:val="en-US"/>
        </w:rPr>
        <w:footnoteReference w:id="33"/>
      </w:r>
      <w:r w:rsidRPr="00A96C8B">
        <w:rPr>
          <w:rFonts w:ascii="Times New Roman" w:hAnsi="Times New Roman" w:cs="Times New Roman"/>
          <w:color w:val="2A2A2B"/>
          <w:lang w:val="en-US"/>
        </w:rPr>
        <w:t xml:space="preserve"> protecting the mediation communications from involuntary </w:t>
      </w:r>
      <w:r w:rsidRPr="00A96C8B">
        <w:rPr>
          <w:rFonts w:ascii="Times New Roman" w:hAnsi="Times New Roman" w:cs="Times New Roman"/>
          <w:color w:val="2A2A2B"/>
          <w:lang w:val="en-US"/>
        </w:rPr>
        <w:lastRenderedPageBreak/>
        <w:t>disclosure in later proceedings</w:t>
      </w:r>
      <w:r w:rsidR="00326ED1">
        <w:rPr>
          <w:rFonts w:ascii="Times New Roman" w:hAnsi="Times New Roman" w:cs="Times New Roman"/>
          <w:color w:val="2A2A2B"/>
          <w:lang w:val="en-US"/>
        </w:rPr>
        <w:t>,</w:t>
      </w:r>
      <w:r>
        <w:rPr>
          <w:rStyle w:val="FootnoteReference"/>
          <w:rFonts w:ascii="Times New Roman" w:hAnsi="Times New Roman" w:cs="Times New Roman"/>
          <w:color w:val="2A2A2B"/>
          <w:lang w:val="en-US"/>
        </w:rPr>
        <w:footnoteReference w:id="34"/>
      </w:r>
      <w:r w:rsidRPr="00A96C8B">
        <w:rPr>
          <w:rFonts w:ascii="Times New Roman" w:hAnsi="Times New Roman" w:cs="Times New Roman"/>
          <w:color w:val="2A2A2B"/>
          <w:lang w:val="en-US"/>
        </w:rPr>
        <w:t xml:space="preserve"> </w:t>
      </w:r>
      <w:r w:rsidR="00326ED1">
        <w:rPr>
          <w:rFonts w:ascii="Times New Roman" w:hAnsi="Times New Roman" w:cs="Times New Roman"/>
          <w:color w:val="2A2A2B"/>
          <w:lang w:val="en-US"/>
        </w:rPr>
        <w:t>explicitly including the arbitral proceedings.</w:t>
      </w:r>
      <w:r w:rsidR="00326ED1">
        <w:rPr>
          <w:rStyle w:val="FootnoteReference"/>
          <w:rFonts w:ascii="Times New Roman" w:hAnsi="Times New Roman" w:cs="Times New Roman"/>
          <w:color w:val="2A2A2B"/>
          <w:lang w:val="en-US"/>
        </w:rPr>
        <w:footnoteReference w:id="35"/>
      </w:r>
      <w:r w:rsidR="004C5F51" w:rsidRPr="009F0816">
        <w:rPr>
          <w:rFonts w:ascii="Times New Roman" w:hAnsi="Times New Roman" w:cs="Times New Roman"/>
          <w:color w:val="2A2A2B"/>
          <w:lang w:val="en-US"/>
        </w:rPr>
        <w:t xml:space="preserve"> </w:t>
      </w:r>
      <w:r w:rsidR="002E05BC">
        <w:rPr>
          <w:rFonts w:ascii="Times New Roman" w:hAnsi="Times New Roman" w:cs="Times New Roman"/>
          <w:color w:val="2A2A2B"/>
          <w:lang w:val="en-US"/>
        </w:rPr>
        <w:t>The privilege may be waived</w:t>
      </w:r>
      <w:r w:rsidR="00D83765">
        <w:rPr>
          <w:rFonts w:ascii="Times New Roman" w:hAnsi="Times New Roman" w:cs="Times New Roman"/>
          <w:color w:val="2A2A2B"/>
          <w:lang w:val="en-US"/>
        </w:rPr>
        <w:t>,</w:t>
      </w:r>
      <w:r w:rsidR="007363E1">
        <w:rPr>
          <w:rFonts w:ascii="Times New Roman" w:hAnsi="Times New Roman" w:cs="Times New Roman"/>
          <w:color w:val="2A2A2B"/>
          <w:lang w:val="en-US"/>
        </w:rPr>
        <w:t xml:space="preserve"> but </w:t>
      </w:r>
      <w:r w:rsidR="002E05BC" w:rsidRPr="00AF6E7E">
        <w:rPr>
          <w:rFonts w:ascii="Times New Roman" w:hAnsi="Times New Roman" w:cs="Times New Roman"/>
          <w:color w:val="2A2A2B"/>
          <w:lang w:val="en-US"/>
        </w:rPr>
        <w:t>if</w:t>
      </w:r>
      <w:r w:rsidR="00A90542" w:rsidRPr="00AF6E7E">
        <w:rPr>
          <w:rFonts w:ascii="Times New Roman" w:hAnsi="Times New Roman" w:cs="Times New Roman"/>
          <w:color w:val="2A2A2B"/>
          <w:lang w:val="en-US"/>
        </w:rPr>
        <w:t xml:space="preserve"> fewer than a</w:t>
      </w:r>
      <w:r w:rsidR="002E05BC" w:rsidRPr="00AF6E7E">
        <w:rPr>
          <w:rFonts w:ascii="Times New Roman" w:hAnsi="Times New Roman" w:cs="Times New Roman"/>
          <w:color w:val="2A2A2B"/>
          <w:lang w:val="en-US"/>
        </w:rPr>
        <w:t xml:space="preserve">ll parties waive the privilege, </w:t>
      </w:r>
      <w:r w:rsidR="00A90542" w:rsidRPr="00AF6E7E">
        <w:rPr>
          <w:rFonts w:ascii="Times New Roman" w:hAnsi="Times New Roman" w:cs="Times New Roman"/>
          <w:color w:val="2A2A2B"/>
          <w:lang w:val="en-US"/>
        </w:rPr>
        <w:t>the non-waiving party will be able to prev</w:t>
      </w:r>
      <w:r w:rsidR="007363E1">
        <w:rPr>
          <w:rFonts w:ascii="Times New Roman" w:hAnsi="Times New Roman" w:cs="Times New Roman"/>
          <w:color w:val="2A2A2B"/>
          <w:lang w:val="en-US"/>
        </w:rPr>
        <w:t xml:space="preserve">ent the use of </w:t>
      </w:r>
      <w:r w:rsidR="00A90542" w:rsidRPr="00AF6E7E">
        <w:rPr>
          <w:rFonts w:ascii="Times New Roman" w:hAnsi="Times New Roman" w:cs="Times New Roman"/>
          <w:color w:val="2A2A2B"/>
          <w:lang w:val="en-US"/>
        </w:rPr>
        <w:t>mediation communicati</w:t>
      </w:r>
      <w:r w:rsidR="009F0816" w:rsidRPr="00AF6E7E">
        <w:rPr>
          <w:rFonts w:ascii="Times New Roman" w:hAnsi="Times New Roman" w:cs="Times New Roman"/>
          <w:color w:val="2A2A2B"/>
          <w:lang w:val="en-US"/>
        </w:rPr>
        <w:t>ons in the subsequent procedure</w:t>
      </w:r>
      <w:r w:rsidR="009F0816" w:rsidRPr="009F0816">
        <w:rPr>
          <w:rFonts w:ascii="Times New Roman" w:hAnsi="Times New Roman" w:cs="Times New Roman"/>
          <w:color w:val="2A2A2B"/>
          <w:lang w:val="en-US"/>
        </w:rPr>
        <w:t>.</w:t>
      </w:r>
      <w:r w:rsidR="009634C9" w:rsidRPr="009F0816">
        <w:rPr>
          <w:rStyle w:val="FootnoteReference"/>
          <w:rFonts w:ascii="Times New Roman" w:hAnsi="Times New Roman" w:cs="Times New Roman"/>
          <w:color w:val="2A2A2B"/>
          <w:lang w:val="en-US"/>
        </w:rPr>
        <w:footnoteReference w:id="36"/>
      </w:r>
      <w:r w:rsidR="00A90542">
        <w:rPr>
          <w:rFonts w:ascii="Verdana" w:hAnsi="Verdana" w:cs="Verdana"/>
          <w:color w:val="2A2A2B"/>
          <w:sz w:val="22"/>
          <w:szCs w:val="22"/>
          <w:lang w:val="en-US"/>
        </w:rPr>
        <w:t xml:space="preserve"> </w:t>
      </w:r>
      <w:r w:rsidR="009A051B">
        <w:rPr>
          <w:rFonts w:ascii="Times New Roman" w:hAnsi="Times New Roman" w:cs="Times New Roman"/>
          <w:color w:val="2A2A2B"/>
          <w:lang w:val="en-US"/>
        </w:rPr>
        <w:t>Moreover</w:t>
      </w:r>
      <w:r w:rsidR="005F5B46">
        <w:rPr>
          <w:rFonts w:ascii="Times New Roman" w:hAnsi="Times New Roman" w:cs="Times New Roman"/>
          <w:color w:val="2A2A2B"/>
          <w:lang w:val="en-US"/>
        </w:rPr>
        <w:t>,</w:t>
      </w:r>
      <w:r w:rsidR="002E05BC" w:rsidRPr="00D84C3C">
        <w:rPr>
          <w:rFonts w:ascii="Times New Roman" w:hAnsi="Times New Roman" w:cs="Times New Roman"/>
          <w:color w:val="2A2A2B"/>
          <w:lang w:val="en-US"/>
        </w:rPr>
        <w:t xml:space="preserve"> even the states that have not adopted the UMA</w:t>
      </w:r>
      <w:r w:rsidR="00D84C3C" w:rsidRPr="00D84C3C">
        <w:rPr>
          <w:rFonts w:ascii="Times New Roman" w:hAnsi="Times New Roman" w:cs="Times New Roman"/>
          <w:color w:val="2A2A2B"/>
          <w:lang w:val="en-US"/>
        </w:rPr>
        <w:t xml:space="preserve"> may also prohibit the use of mediation communications in other proceedings.</w:t>
      </w:r>
      <w:r w:rsidR="00D84C3C">
        <w:rPr>
          <w:rFonts w:ascii="Times New Roman" w:hAnsi="Times New Roman" w:cs="Times New Roman"/>
          <w:color w:val="2A2A2B"/>
          <w:lang w:val="en-US"/>
        </w:rPr>
        <w:t xml:space="preserve"> </w:t>
      </w:r>
      <w:r w:rsidR="007A4154">
        <w:rPr>
          <w:rFonts w:ascii="Times New Roman" w:hAnsi="Times New Roman" w:cs="Times New Roman"/>
          <w:color w:val="2A2A2B"/>
          <w:lang w:val="en-US"/>
        </w:rPr>
        <w:t>And further complicating the situation, some states may regulate the mediation communications with</w:t>
      </w:r>
      <w:r w:rsidR="00052D38">
        <w:rPr>
          <w:rFonts w:ascii="Times New Roman" w:hAnsi="Times New Roman" w:cs="Times New Roman"/>
          <w:color w:val="2A2A2B"/>
          <w:lang w:val="en-US"/>
        </w:rPr>
        <w:t>in a specific subject area (such as</w:t>
      </w:r>
      <w:r w:rsidR="007A4154">
        <w:rPr>
          <w:rFonts w:ascii="Times New Roman" w:hAnsi="Times New Roman" w:cs="Times New Roman"/>
          <w:color w:val="2A2A2B"/>
          <w:lang w:val="en-US"/>
        </w:rPr>
        <w:t xml:space="preserve"> labor law in Massachusetts).</w:t>
      </w:r>
      <w:r w:rsidR="007A4154">
        <w:rPr>
          <w:rStyle w:val="FootnoteReference"/>
          <w:rFonts w:ascii="Times New Roman" w:hAnsi="Times New Roman" w:cs="Times New Roman"/>
          <w:color w:val="2A2A2B"/>
          <w:lang w:val="en-US"/>
        </w:rPr>
        <w:footnoteReference w:id="37"/>
      </w:r>
    </w:p>
    <w:p w14:paraId="55E3E782"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12450BB5" w14:textId="7AA35303" w:rsidR="00FE5D52" w:rsidRDefault="00E965A5"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The </w:t>
      </w:r>
      <w:r w:rsidRPr="00AF6E7E">
        <w:rPr>
          <w:rFonts w:ascii="Times New Roman" w:hAnsi="Times New Roman" w:cs="Times New Roman"/>
          <w:lang w:val="en-US"/>
        </w:rPr>
        <w:t xml:space="preserve">confidentiality </w:t>
      </w:r>
      <w:r w:rsidR="00997435" w:rsidRPr="00AF6E7E">
        <w:rPr>
          <w:rFonts w:ascii="Times New Roman" w:hAnsi="Times New Roman" w:cs="Times New Roman"/>
          <w:lang w:val="en-US"/>
        </w:rPr>
        <w:t>of</w:t>
      </w:r>
      <w:r w:rsidR="00997435">
        <w:rPr>
          <w:rFonts w:ascii="Times New Roman" w:hAnsi="Times New Roman" w:cs="Times New Roman"/>
          <w:lang w:val="en-US"/>
        </w:rPr>
        <w:t xml:space="preserve"> mediation communications</w:t>
      </w:r>
      <w:r w:rsidR="00157B04">
        <w:rPr>
          <w:rFonts w:ascii="Times New Roman" w:hAnsi="Times New Roman" w:cs="Times New Roman"/>
          <w:lang w:val="en-US"/>
        </w:rPr>
        <w:t xml:space="preserve"> </w:t>
      </w:r>
      <w:r w:rsidR="00D83765">
        <w:rPr>
          <w:rFonts w:ascii="Times New Roman" w:hAnsi="Times New Roman" w:cs="Times New Roman"/>
          <w:lang w:val="en-US"/>
        </w:rPr>
        <w:t>functions on</w:t>
      </w:r>
      <w:r>
        <w:rPr>
          <w:rFonts w:ascii="Times New Roman" w:hAnsi="Times New Roman" w:cs="Times New Roman"/>
          <w:lang w:val="en-US"/>
        </w:rPr>
        <w:t xml:space="preserve"> two levels. First, this rule applies to the joint sessions held during </w:t>
      </w:r>
      <w:proofErr w:type="gramStart"/>
      <w:r>
        <w:rPr>
          <w:rFonts w:ascii="Times New Roman" w:hAnsi="Times New Roman" w:cs="Times New Roman"/>
          <w:lang w:val="en-US"/>
        </w:rPr>
        <w:t>a mediation</w:t>
      </w:r>
      <w:proofErr w:type="gramEnd"/>
      <w:r>
        <w:rPr>
          <w:rFonts w:ascii="Times New Roman" w:hAnsi="Times New Roman" w:cs="Times New Roman"/>
          <w:lang w:val="en-US"/>
        </w:rPr>
        <w:t xml:space="preserve"> and thus binds all the mediation participants </w:t>
      </w:r>
      <w:r w:rsidR="002069AD">
        <w:rPr>
          <w:rFonts w:ascii="Times New Roman" w:hAnsi="Times New Roman" w:cs="Times New Roman"/>
          <w:lang w:val="en-US"/>
        </w:rPr>
        <w:t>(the parties and the mediator)</w:t>
      </w:r>
      <w:r w:rsidR="00CA0A10">
        <w:rPr>
          <w:rFonts w:ascii="Times New Roman" w:hAnsi="Times New Roman" w:cs="Times New Roman"/>
          <w:lang w:val="en-US"/>
        </w:rPr>
        <w:t>. This is what I call the first level of confidentiality</w:t>
      </w:r>
      <w:r w:rsidR="002069AD">
        <w:rPr>
          <w:rFonts w:ascii="Times New Roman" w:hAnsi="Times New Roman" w:cs="Times New Roman"/>
          <w:lang w:val="en-US"/>
        </w:rPr>
        <w:t>.</w:t>
      </w:r>
      <w:r w:rsidR="000673D5">
        <w:rPr>
          <w:rFonts w:ascii="Times New Roman" w:hAnsi="Times New Roman" w:cs="Times New Roman"/>
          <w:lang w:val="en-US"/>
        </w:rPr>
        <w:t xml:space="preserve"> But this rule </w:t>
      </w:r>
      <w:r w:rsidR="00052D38">
        <w:rPr>
          <w:rFonts w:ascii="Times New Roman" w:hAnsi="Times New Roman" w:cs="Times New Roman"/>
          <w:lang w:val="en-US"/>
        </w:rPr>
        <w:t xml:space="preserve">also </w:t>
      </w:r>
      <w:r w:rsidR="000673D5">
        <w:rPr>
          <w:rFonts w:ascii="Times New Roman" w:hAnsi="Times New Roman" w:cs="Times New Roman"/>
          <w:lang w:val="en-US"/>
        </w:rPr>
        <w:t>operates</w:t>
      </w:r>
      <w:r>
        <w:rPr>
          <w:rFonts w:ascii="Times New Roman" w:hAnsi="Times New Roman" w:cs="Times New Roman"/>
          <w:lang w:val="en-US"/>
        </w:rPr>
        <w:t xml:space="preserve"> at a second level, by protecting the information </w:t>
      </w:r>
      <w:r w:rsidR="00493702">
        <w:rPr>
          <w:rFonts w:ascii="Times New Roman" w:hAnsi="Times New Roman" w:cs="Times New Roman"/>
          <w:lang w:val="en-US"/>
        </w:rPr>
        <w:t>communicated</w:t>
      </w:r>
      <w:r w:rsidR="002C1DBF">
        <w:rPr>
          <w:rFonts w:ascii="Times New Roman" w:hAnsi="Times New Roman" w:cs="Times New Roman"/>
          <w:lang w:val="en-US"/>
        </w:rPr>
        <w:t xml:space="preserve"> by one part</w:t>
      </w:r>
      <w:r w:rsidR="000673D5">
        <w:rPr>
          <w:rFonts w:ascii="Times New Roman" w:hAnsi="Times New Roman" w:cs="Times New Roman"/>
          <w:lang w:val="en-US"/>
        </w:rPr>
        <w:t>y to the mediator during what are</w:t>
      </w:r>
      <w:r w:rsidR="002C1DBF">
        <w:rPr>
          <w:rFonts w:ascii="Times New Roman" w:hAnsi="Times New Roman" w:cs="Times New Roman"/>
          <w:lang w:val="en-US"/>
        </w:rPr>
        <w:t xml:space="preserve"> called “</w:t>
      </w:r>
      <w:r w:rsidR="002C1DBF" w:rsidRPr="00B12E81">
        <w:rPr>
          <w:rFonts w:ascii="Times New Roman" w:hAnsi="Times New Roman" w:cs="Times New Roman"/>
          <w:lang w:val="en-US"/>
        </w:rPr>
        <w:t xml:space="preserve">caucuses.” A caucus </w:t>
      </w:r>
      <w:r w:rsidR="00493702">
        <w:rPr>
          <w:rFonts w:ascii="Times New Roman" w:hAnsi="Times New Roman" w:cs="Times New Roman"/>
          <w:lang w:val="en-US"/>
        </w:rPr>
        <w:t>is</w:t>
      </w:r>
      <w:r w:rsidR="002C1DBF" w:rsidRPr="00B12E81">
        <w:rPr>
          <w:rFonts w:ascii="Times New Roman" w:hAnsi="Times New Roman" w:cs="Times New Roman"/>
          <w:lang w:val="en-US"/>
        </w:rPr>
        <w:t xml:space="preserve"> a “</w:t>
      </w:r>
      <w:r w:rsidR="002C1DBF" w:rsidRPr="00AF6E7E">
        <w:rPr>
          <w:rFonts w:ascii="Times New Roman" w:hAnsi="Times New Roman" w:cs="Times New Roman"/>
          <w:lang w:val="en-US"/>
        </w:rPr>
        <w:t>private meeting</w:t>
      </w:r>
      <w:r w:rsidR="00EF42A9" w:rsidRPr="00AF6E7E">
        <w:rPr>
          <w:rFonts w:ascii="Times New Roman" w:hAnsi="Times New Roman" w:cs="Times New Roman"/>
          <w:lang w:val="en-US"/>
        </w:rPr>
        <w:t xml:space="preserve"> </w:t>
      </w:r>
      <w:r w:rsidR="002C1DBF" w:rsidRPr="00AF6E7E">
        <w:rPr>
          <w:rFonts w:ascii="Times New Roman" w:hAnsi="Times New Roman" w:cs="Times New Roman"/>
          <w:lang w:val="en-US"/>
        </w:rPr>
        <w:t xml:space="preserve">between mediator and one party to explore new options, to clarify proposals, to allow the parties to cool down, to gather facts </w:t>
      </w:r>
      <w:r w:rsidR="002C1DBF" w:rsidRPr="00AF6E7E">
        <w:rPr>
          <w:rFonts w:ascii="Times New Roman" w:hAnsi="Times New Roman" w:cs="Times New Roman"/>
          <w:lang w:val="en-US"/>
        </w:rPr>
        <w:lastRenderedPageBreak/>
        <w:t>for the mediator’s use or to give the parties a break from negotiations.</w:t>
      </w:r>
      <w:r w:rsidR="00B12E81">
        <w:rPr>
          <w:rFonts w:ascii="Times New Roman" w:hAnsi="Times New Roman" w:cs="Times New Roman"/>
          <w:lang w:val="en-US"/>
        </w:rPr>
        <w:t>”</w:t>
      </w:r>
      <w:r w:rsidR="00B12E81" w:rsidRPr="00B12E81">
        <w:rPr>
          <w:rStyle w:val="FootnoteReference"/>
          <w:rFonts w:ascii="Times New Roman" w:hAnsi="Times New Roman" w:cs="Times New Roman"/>
          <w:lang w:val="en-US"/>
        </w:rPr>
        <w:footnoteReference w:id="38"/>
      </w:r>
      <w:r w:rsidR="002C1DBF" w:rsidRPr="00B12E81">
        <w:rPr>
          <w:rFonts w:ascii="Times New Roman" w:hAnsi="Times New Roman" w:cs="Times New Roman"/>
          <w:lang w:val="en-US"/>
        </w:rPr>
        <w:t xml:space="preserve"> </w:t>
      </w:r>
      <w:r w:rsidR="000673D5">
        <w:rPr>
          <w:rFonts w:ascii="Times New Roman" w:hAnsi="Times New Roman" w:cs="Times New Roman"/>
          <w:lang w:val="en-US"/>
        </w:rPr>
        <w:t xml:space="preserve">This </w:t>
      </w:r>
      <w:r w:rsidR="000673D5" w:rsidRPr="00FE5D52">
        <w:rPr>
          <w:rFonts w:ascii="Times New Roman" w:hAnsi="Times New Roman" w:cs="Times New Roman"/>
          <w:lang w:val="en-US"/>
        </w:rPr>
        <w:t>private session</w:t>
      </w:r>
      <w:r w:rsidR="000673D5">
        <w:rPr>
          <w:rFonts w:ascii="Times New Roman" w:hAnsi="Times New Roman" w:cs="Times New Roman"/>
          <w:lang w:val="en-US"/>
        </w:rPr>
        <w:t>, requested by either the mediator or one of the parties, a</w:t>
      </w:r>
      <w:r w:rsidR="000673D5" w:rsidRPr="00B12E81">
        <w:rPr>
          <w:rFonts w:ascii="Times New Roman" w:hAnsi="Times New Roman" w:cs="Times New Roman"/>
          <w:lang w:val="en-US"/>
        </w:rPr>
        <w:t xml:space="preserve">lso allows </w:t>
      </w:r>
      <w:r w:rsidR="000673D5">
        <w:rPr>
          <w:rFonts w:ascii="Times New Roman" w:hAnsi="Times New Roman" w:cs="Times New Roman"/>
          <w:lang w:val="en-US"/>
        </w:rPr>
        <w:t xml:space="preserve">the </w:t>
      </w:r>
      <w:r w:rsidR="000673D5" w:rsidRPr="00B12E81">
        <w:rPr>
          <w:rFonts w:ascii="Times New Roman" w:hAnsi="Times New Roman" w:cs="Times New Roman"/>
          <w:lang w:val="en-US"/>
        </w:rPr>
        <w:t>other party to mee</w:t>
      </w:r>
      <w:r w:rsidR="000673D5">
        <w:rPr>
          <w:rFonts w:ascii="Times New Roman" w:hAnsi="Times New Roman" w:cs="Times New Roman"/>
          <w:lang w:val="en-US"/>
        </w:rPr>
        <w:t>t with his/her own party members, mak</w:t>
      </w:r>
      <w:r w:rsidR="000673D5" w:rsidRPr="00B12E81">
        <w:rPr>
          <w:rFonts w:ascii="Times New Roman" w:hAnsi="Times New Roman" w:cs="Times New Roman"/>
          <w:lang w:val="en-US"/>
        </w:rPr>
        <w:t xml:space="preserve">e </w:t>
      </w:r>
      <w:r w:rsidR="000673D5">
        <w:rPr>
          <w:rFonts w:ascii="Times New Roman" w:hAnsi="Times New Roman" w:cs="Times New Roman"/>
          <w:lang w:val="en-US"/>
        </w:rPr>
        <w:t>the necessary phone</w:t>
      </w:r>
      <w:r w:rsidR="000673D5" w:rsidRPr="00B12E81">
        <w:rPr>
          <w:rFonts w:ascii="Times New Roman" w:hAnsi="Times New Roman" w:cs="Times New Roman"/>
          <w:lang w:val="en-US"/>
        </w:rPr>
        <w:t xml:space="preserve"> calls</w:t>
      </w:r>
      <w:r w:rsidR="000673D5">
        <w:rPr>
          <w:rFonts w:ascii="Times New Roman" w:hAnsi="Times New Roman" w:cs="Times New Roman"/>
          <w:lang w:val="en-US"/>
        </w:rPr>
        <w:t>,</w:t>
      </w:r>
      <w:r w:rsidR="000673D5" w:rsidRPr="00B12E81">
        <w:rPr>
          <w:rFonts w:ascii="Times New Roman" w:hAnsi="Times New Roman" w:cs="Times New Roman"/>
          <w:lang w:val="en-US"/>
        </w:rPr>
        <w:t xml:space="preserve"> and rest.</w:t>
      </w:r>
      <w:r w:rsidR="000673D5">
        <w:rPr>
          <w:rStyle w:val="FootnoteReference"/>
          <w:rFonts w:ascii="Times New Roman" w:hAnsi="Times New Roman" w:cs="Times New Roman"/>
          <w:lang w:val="en-US"/>
        </w:rPr>
        <w:footnoteReference w:id="39"/>
      </w:r>
      <w:r w:rsidR="000673D5">
        <w:rPr>
          <w:rFonts w:ascii="Times New Roman" w:hAnsi="Times New Roman" w:cs="Times New Roman"/>
          <w:lang w:val="en-US"/>
        </w:rPr>
        <w:t xml:space="preserve"> Caucuses can be very useful to the mediator to facilitate agreement when the conversations in the joint sessions are not constructive anymore: each party has the opportunity to talk in private to the mediator with the assurance that all the information she does not want to share with the other party will remain confidential</w:t>
      </w:r>
      <w:r>
        <w:rPr>
          <w:rFonts w:ascii="Times New Roman" w:hAnsi="Times New Roman" w:cs="Times New Roman"/>
          <w:lang w:val="en-US"/>
        </w:rPr>
        <w:t xml:space="preserve">. </w:t>
      </w:r>
      <w:r w:rsidR="00B84467">
        <w:rPr>
          <w:rFonts w:ascii="Times New Roman" w:hAnsi="Times New Roman" w:cs="Times New Roman"/>
          <w:lang w:val="en-US"/>
        </w:rPr>
        <w:t>This is what I call the second level of confidentiality.</w:t>
      </w:r>
    </w:p>
    <w:p w14:paraId="23354935"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24D0501C" w14:textId="1A53E996" w:rsidR="00CF6AF5" w:rsidRDefault="00E40DB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In mediation</w:t>
      </w:r>
      <w:r w:rsidR="000A6A63">
        <w:rPr>
          <w:rFonts w:ascii="Times New Roman" w:hAnsi="Times New Roman" w:cs="Times New Roman"/>
          <w:lang w:val="en-US"/>
        </w:rPr>
        <w:t>,</w:t>
      </w:r>
      <w:r>
        <w:rPr>
          <w:rFonts w:ascii="Times New Roman" w:hAnsi="Times New Roman" w:cs="Times New Roman"/>
          <w:lang w:val="en-US"/>
        </w:rPr>
        <w:t xml:space="preserve"> it is thus perfectly conceivable that the process ends with some information disclosed to the mediator but still withheld from the other parties. This asymmetry is not problematic because the mediator does not have any decision-making power—her role is to help the parties to find a solution to their dispute, not to arbitrate the conflict</w:t>
      </w:r>
      <w:r w:rsidR="00AC54A4">
        <w:rPr>
          <w:rFonts w:ascii="Times New Roman" w:hAnsi="Times New Roman" w:cs="Times New Roman"/>
          <w:lang w:val="en-US"/>
        </w:rPr>
        <w:t xml:space="preserve">. </w:t>
      </w:r>
    </w:p>
    <w:p w14:paraId="4E464E12"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12A31671" w14:textId="34A99393" w:rsidR="006C2437" w:rsidRDefault="00AC54A4"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color w:val="434343"/>
          <w:lang w:val="en-US"/>
        </w:rPr>
        <w:t>By contrast, this unilateral exch</w:t>
      </w:r>
      <w:r w:rsidR="00D8526B">
        <w:rPr>
          <w:rFonts w:ascii="Times New Roman" w:hAnsi="Times New Roman" w:cs="Times New Roman"/>
          <w:color w:val="434343"/>
          <w:lang w:val="en-US"/>
        </w:rPr>
        <w:t>ange of information</w:t>
      </w:r>
      <w:r>
        <w:rPr>
          <w:rFonts w:ascii="Times New Roman" w:hAnsi="Times New Roman" w:cs="Times New Roman"/>
          <w:color w:val="434343"/>
          <w:lang w:val="en-US"/>
        </w:rPr>
        <w:t xml:space="preserve"> from one party to the neutral, to </w:t>
      </w:r>
      <w:r w:rsidR="00DF246D">
        <w:rPr>
          <w:rFonts w:ascii="Times New Roman" w:hAnsi="Times New Roman" w:cs="Times New Roman"/>
          <w:color w:val="434343"/>
          <w:lang w:val="en-US"/>
        </w:rPr>
        <w:t>the exclusion of the other parties</w:t>
      </w:r>
      <w:r>
        <w:rPr>
          <w:rFonts w:ascii="Times New Roman" w:hAnsi="Times New Roman" w:cs="Times New Roman"/>
          <w:color w:val="434343"/>
          <w:lang w:val="en-US"/>
        </w:rPr>
        <w:t xml:space="preserve">, is far more problematic when the neutral is </w:t>
      </w:r>
      <w:r w:rsidR="00E43D6F">
        <w:rPr>
          <w:rFonts w:ascii="Times New Roman" w:hAnsi="Times New Roman" w:cs="Times New Roman"/>
          <w:color w:val="434343"/>
          <w:lang w:val="en-US"/>
        </w:rPr>
        <w:t>invested with a decision-making mandate</w:t>
      </w:r>
      <w:r w:rsidR="00052D38">
        <w:rPr>
          <w:rFonts w:ascii="Times New Roman" w:hAnsi="Times New Roman" w:cs="Times New Roman"/>
          <w:color w:val="434343"/>
          <w:lang w:val="en-US"/>
        </w:rPr>
        <w:t>, as in the case of</w:t>
      </w:r>
      <w:r w:rsidR="000A6A63">
        <w:rPr>
          <w:rFonts w:ascii="Times New Roman" w:hAnsi="Times New Roman" w:cs="Times New Roman"/>
          <w:color w:val="434343"/>
          <w:lang w:val="en-US"/>
        </w:rPr>
        <w:t xml:space="preserve"> the</w:t>
      </w:r>
      <w:r w:rsidR="000C22E2">
        <w:rPr>
          <w:rFonts w:ascii="Times New Roman" w:hAnsi="Times New Roman" w:cs="Times New Roman"/>
          <w:color w:val="434343"/>
          <w:lang w:val="en-US"/>
        </w:rPr>
        <w:t xml:space="preserve"> arbitrator</w:t>
      </w:r>
      <w:r w:rsidR="00E43D6F">
        <w:rPr>
          <w:rFonts w:ascii="Times New Roman" w:hAnsi="Times New Roman" w:cs="Times New Roman"/>
          <w:color w:val="434343"/>
          <w:lang w:val="en-US"/>
        </w:rPr>
        <w:t>.</w:t>
      </w:r>
      <w:r w:rsidR="000C22E2">
        <w:rPr>
          <w:rFonts w:ascii="Times New Roman" w:hAnsi="Times New Roman" w:cs="Times New Roman"/>
          <w:color w:val="434343"/>
          <w:lang w:val="en-US"/>
        </w:rPr>
        <w:t xml:space="preserve"> M</w:t>
      </w:r>
      <w:r w:rsidR="00463EA4" w:rsidRPr="00800B50">
        <w:rPr>
          <w:rFonts w:ascii="Times New Roman" w:hAnsi="Times New Roman" w:cs="Times New Roman"/>
          <w:color w:val="434343"/>
          <w:lang w:val="en-US"/>
        </w:rPr>
        <w:t xml:space="preserve">ost ethical rules governing arbitrations expressly forbid </w:t>
      </w:r>
      <w:r w:rsidR="00800B50" w:rsidRPr="00882079">
        <w:rPr>
          <w:rFonts w:ascii="Times New Roman" w:hAnsi="Times New Roman" w:cs="Times New Roman"/>
          <w:i/>
          <w:color w:val="434343"/>
          <w:lang w:val="en-US"/>
        </w:rPr>
        <w:t>ex parte</w:t>
      </w:r>
      <w:r w:rsidR="00800B50" w:rsidRPr="00800B50">
        <w:rPr>
          <w:rFonts w:ascii="Times New Roman" w:hAnsi="Times New Roman" w:cs="Times New Roman"/>
          <w:color w:val="434343"/>
          <w:lang w:val="en-US"/>
        </w:rPr>
        <w:t xml:space="preserve"> </w:t>
      </w:r>
      <w:r w:rsidR="00463EA4" w:rsidRPr="00800B50">
        <w:rPr>
          <w:rFonts w:ascii="Times New Roman" w:hAnsi="Times New Roman" w:cs="Times New Roman"/>
          <w:color w:val="434343"/>
          <w:lang w:val="en-US"/>
        </w:rPr>
        <w:t xml:space="preserve">contacts with </w:t>
      </w:r>
      <w:r w:rsidR="00800B50" w:rsidRPr="00800B50">
        <w:rPr>
          <w:rFonts w:ascii="Times New Roman" w:hAnsi="Times New Roman" w:cs="Times New Roman"/>
          <w:color w:val="434343"/>
          <w:lang w:val="en-US"/>
        </w:rPr>
        <w:t xml:space="preserve">the </w:t>
      </w:r>
      <w:r w:rsidR="00463EA4" w:rsidRPr="00800B50">
        <w:rPr>
          <w:rFonts w:ascii="Times New Roman" w:hAnsi="Times New Roman" w:cs="Times New Roman"/>
          <w:color w:val="434343"/>
          <w:lang w:val="en-US"/>
        </w:rPr>
        <w:t>arbitrator</w:t>
      </w:r>
      <w:r w:rsidR="00882079">
        <w:rPr>
          <w:rFonts w:ascii="Times New Roman" w:hAnsi="Times New Roman" w:cs="Times New Roman"/>
          <w:color w:val="434343"/>
          <w:lang w:val="en-US"/>
        </w:rPr>
        <w:t xml:space="preserve">, i.e. in the </w:t>
      </w:r>
      <w:r w:rsidR="007038A6">
        <w:rPr>
          <w:rFonts w:ascii="Times New Roman" w:hAnsi="Times New Roman" w:cs="Times New Roman"/>
          <w:color w:val="434343"/>
          <w:lang w:val="en-US"/>
        </w:rPr>
        <w:t>absence of the other parties to</w:t>
      </w:r>
      <w:r w:rsidR="00882079">
        <w:rPr>
          <w:rFonts w:ascii="Times New Roman" w:hAnsi="Times New Roman" w:cs="Times New Roman"/>
          <w:color w:val="434343"/>
          <w:lang w:val="en-US"/>
        </w:rPr>
        <w:t xml:space="preserve"> the arbitrated dispute</w:t>
      </w:r>
      <w:r w:rsidR="00176E70" w:rsidRPr="00800B50">
        <w:rPr>
          <w:rFonts w:ascii="Times New Roman" w:hAnsi="Times New Roman" w:cs="Times New Roman"/>
          <w:color w:val="434343"/>
          <w:lang w:val="en-US"/>
        </w:rPr>
        <w:t>.</w:t>
      </w:r>
      <w:r w:rsidR="00800B50" w:rsidRPr="00800B50">
        <w:rPr>
          <w:rFonts w:ascii="Times New Roman" w:hAnsi="Times New Roman" w:cs="Times New Roman"/>
          <w:color w:val="434343"/>
          <w:lang w:val="en-US"/>
        </w:rPr>
        <w:t xml:space="preserve"> </w:t>
      </w:r>
      <w:r w:rsidR="00800B50">
        <w:rPr>
          <w:rFonts w:ascii="Times New Roman" w:hAnsi="Times New Roman" w:cs="Times New Roman"/>
          <w:color w:val="434343"/>
          <w:lang w:val="en-US"/>
        </w:rPr>
        <w:t>For instance, t</w:t>
      </w:r>
      <w:r w:rsidR="00CE627F">
        <w:rPr>
          <w:rFonts w:ascii="Times New Roman" w:hAnsi="Times New Roman" w:cs="Times New Roman"/>
          <w:color w:val="434343"/>
          <w:lang w:val="en-US"/>
        </w:rPr>
        <w:t>he American Arbitration Association</w:t>
      </w:r>
      <w:r w:rsidR="00800B50" w:rsidRPr="004276C5">
        <w:rPr>
          <w:rFonts w:ascii="Times New Roman" w:hAnsi="Times New Roman" w:cs="Times New Roman"/>
          <w:color w:val="434343"/>
          <w:lang w:val="en-US"/>
        </w:rPr>
        <w:t xml:space="preserve">’s </w:t>
      </w:r>
      <w:r w:rsidR="00800B50" w:rsidRPr="006C2437">
        <w:rPr>
          <w:rFonts w:ascii="Times New Roman" w:hAnsi="Times New Roman" w:cs="Times New Roman"/>
          <w:lang w:val="en-US"/>
        </w:rPr>
        <w:t>Commercial Arbitration Rules provide that “</w:t>
      </w:r>
      <w:r w:rsidR="00182419" w:rsidRPr="00AF6E7E">
        <w:rPr>
          <w:rFonts w:ascii="Times New Roman" w:hAnsi="Times New Roman" w:cs="Times New Roman"/>
          <w:lang w:val="en-US"/>
        </w:rPr>
        <w:t>No party and no one acting on behalf of any party shall communicate ex parte with an arbitrator or a candidate for arbitrator concerning the arbitration</w:t>
      </w:r>
      <w:r w:rsidR="00052D38">
        <w:rPr>
          <w:rFonts w:ascii="Times New Roman" w:hAnsi="Times New Roman" w:cs="Times New Roman"/>
          <w:lang w:val="en-US"/>
        </w:rPr>
        <w:t>,</w:t>
      </w:r>
      <w:r w:rsidR="006C2437">
        <w:rPr>
          <w:rFonts w:ascii="Times New Roman" w:hAnsi="Times New Roman" w:cs="Times New Roman"/>
          <w:lang w:val="en-US"/>
        </w:rPr>
        <w:t>”</w:t>
      </w:r>
      <w:r w:rsidR="00CE627F">
        <w:rPr>
          <w:rFonts w:ascii="Times New Roman" w:hAnsi="Times New Roman" w:cs="Times New Roman"/>
          <w:lang w:val="en-US"/>
        </w:rPr>
        <w:t xml:space="preserve"> except for the purpose of selecting a candidate arbitrator.</w:t>
      </w:r>
      <w:r w:rsidR="006C2437">
        <w:rPr>
          <w:rStyle w:val="FootnoteReference"/>
          <w:rFonts w:ascii="Times New Roman" w:hAnsi="Times New Roman" w:cs="Times New Roman"/>
          <w:lang w:val="en-US"/>
        </w:rPr>
        <w:footnoteReference w:id="40"/>
      </w:r>
    </w:p>
    <w:p w14:paraId="7A2DDDE1"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131A06E6" w14:textId="1BA202B0" w:rsidR="00E67822" w:rsidRDefault="00E67822"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If information </w:t>
      </w:r>
      <w:r w:rsidRPr="00052D38">
        <w:rPr>
          <w:rFonts w:ascii="Times New Roman" w:hAnsi="Times New Roman" w:cs="Times New Roman"/>
          <w:color w:val="434343"/>
          <w:lang w:val="en-US"/>
        </w:rPr>
        <w:t xml:space="preserve">in </w:t>
      </w:r>
      <w:proofErr w:type="gramStart"/>
      <w:r w:rsidRPr="00052D38">
        <w:rPr>
          <w:rFonts w:ascii="Times New Roman" w:hAnsi="Times New Roman" w:cs="Times New Roman"/>
          <w:color w:val="434343"/>
          <w:lang w:val="en-US"/>
        </w:rPr>
        <w:t>a mediation</w:t>
      </w:r>
      <w:proofErr w:type="gramEnd"/>
      <w:r w:rsidR="00052D38">
        <w:rPr>
          <w:rFonts w:ascii="Times New Roman" w:hAnsi="Times New Roman" w:cs="Times New Roman"/>
          <w:color w:val="434343"/>
          <w:lang w:val="en-US"/>
        </w:rPr>
        <w:t xml:space="preserve"> can</w:t>
      </w:r>
      <w:r>
        <w:rPr>
          <w:rFonts w:ascii="Times New Roman" w:hAnsi="Times New Roman" w:cs="Times New Roman"/>
          <w:color w:val="434343"/>
          <w:lang w:val="en-US"/>
        </w:rPr>
        <w:t xml:space="preserve"> be communicated </w:t>
      </w:r>
      <w:r w:rsidR="00052D38">
        <w:rPr>
          <w:rFonts w:ascii="Times New Roman" w:hAnsi="Times New Roman" w:cs="Times New Roman"/>
          <w:color w:val="434343"/>
          <w:lang w:val="en-US"/>
        </w:rPr>
        <w:t>exclusively to the mediator</w:t>
      </w:r>
      <w:r w:rsidR="007B2867">
        <w:rPr>
          <w:rFonts w:ascii="Times New Roman" w:hAnsi="Times New Roman" w:cs="Times New Roman"/>
          <w:color w:val="434343"/>
          <w:lang w:val="en-US"/>
        </w:rPr>
        <w:t xml:space="preserve"> </w:t>
      </w:r>
      <w:r>
        <w:rPr>
          <w:rFonts w:ascii="Times New Roman" w:hAnsi="Times New Roman" w:cs="Times New Roman"/>
          <w:color w:val="434343"/>
          <w:lang w:val="en-US"/>
        </w:rPr>
        <w:t xml:space="preserve">during caucuses, and if such unilateral </w:t>
      </w:r>
      <w:r>
        <w:rPr>
          <w:rFonts w:ascii="Times New Roman" w:hAnsi="Times New Roman" w:cs="Times New Roman"/>
          <w:color w:val="434343"/>
          <w:lang w:val="en-US"/>
        </w:rPr>
        <w:lastRenderedPageBreak/>
        <w:t xml:space="preserve">communication of information is strictly </w:t>
      </w:r>
      <w:r w:rsidRPr="00052D38">
        <w:rPr>
          <w:rFonts w:ascii="Times New Roman" w:hAnsi="Times New Roman" w:cs="Times New Roman"/>
          <w:color w:val="434343"/>
          <w:lang w:val="en-US"/>
        </w:rPr>
        <w:t>forbidden in an arbitration, what is the correct rule in med-</w:t>
      </w:r>
      <w:proofErr w:type="spellStart"/>
      <w:r w:rsidRPr="00052D38">
        <w:rPr>
          <w:rFonts w:ascii="Times New Roman" w:hAnsi="Times New Roman" w:cs="Times New Roman"/>
          <w:color w:val="434343"/>
          <w:lang w:val="en-US"/>
        </w:rPr>
        <w:t>arb</w:t>
      </w:r>
      <w:proofErr w:type="spellEnd"/>
      <w:r w:rsidRPr="00052D38">
        <w:rPr>
          <w:rFonts w:ascii="Times New Roman" w:hAnsi="Times New Roman" w:cs="Times New Roman"/>
          <w:color w:val="434343"/>
          <w:lang w:val="en-US"/>
        </w:rPr>
        <w:t>, which is supposed to combine the characteristics of mediation and arbitration?</w:t>
      </w:r>
    </w:p>
    <w:p w14:paraId="308F0847" w14:textId="77777777" w:rsidR="00BD1F8A" w:rsidRDefault="00BD1F8A" w:rsidP="00483C21">
      <w:pPr>
        <w:jc w:val="both"/>
        <w:rPr>
          <w:rFonts w:ascii="Times New Roman" w:hAnsi="Times New Roman" w:cs="Times New Roman"/>
          <w:color w:val="434343"/>
          <w:lang w:val="en-US"/>
        </w:rPr>
      </w:pPr>
    </w:p>
    <w:p w14:paraId="377ED68C" w14:textId="43B69D14" w:rsidR="000E3F16" w:rsidRDefault="00A30753" w:rsidP="00483C21">
      <w:pPr>
        <w:pStyle w:val="Heading3"/>
        <w:rPr>
          <w:lang w:val="en-US"/>
        </w:rPr>
      </w:pPr>
      <w:bookmarkStart w:id="12" w:name="_Toc357925288"/>
      <w:r>
        <w:rPr>
          <w:lang w:val="en-US"/>
        </w:rPr>
        <w:t>Confidential</w:t>
      </w:r>
      <w:r w:rsidR="003F34E0">
        <w:rPr>
          <w:lang w:val="en-US"/>
        </w:rPr>
        <w:t>ity</w:t>
      </w:r>
      <w:r>
        <w:rPr>
          <w:lang w:val="en-US"/>
        </w:rPr>
        <w:t xml:space="preserve"> Issue In Caucuses</w:t>
      </w:r>
      <w:bookmarkEnd w:id="12"/>
      <w:r w:rsidR="00C8511B">
        <w:rPr>
          <w:lang w:val="en-US"/>
        </w:rPr>
        <w:t xml:space="preserve"> </w:t>
      </w:r>
    </w:p>
    <w:p w14:paraId="4FB4F1C4" w14:textId="77777777" w:rsidR="00A22770" w:rsidRPr="00A22770" w:rsidRDefault="00A22770" w:rsidP="00483C21">
      <w:pPr>
        <w:rPr>
          <w:lang w:val="en-US"/>
        </w:rPr>
      </w:pPr>
    </w:p>
    <w:p w14:paraId="5953132B" w14:textId="4732A684" w:rsidR="000E3F16" w:rsidRDefault="003F34E0" w:rsidP="00483C21">
      <w:pPr>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There are different ways to address the </w:t>
      </w:r>
      <w:r w:rsidR="002512DA">
        <w:rPr>
          <w:rFonts w:ascii="Times New Roman" w:hAnsi="Times New Roman" w:cs="Times New Roman"/>
          <w:color w:val="434343"/>
          <w:lang w:val="en-US"/>
        </w:rPr>
        <w:t>question of</w:t>
      </w:r>
      <w:r>
        <w:rPr>
          <w:rFonts w:ascii="Times New Roman" w:hAnsi="Times New Roman" w:cs="Times New Roman"/>
          <w:color w:val="434343"/>
          <w:lang w:val="en-US"/>
        </w:rPr>
        <w:t xml:space="preserve"> the communication of </w:t>
      </w:r>
      <w:r w:rsidR="002512DA">
        <w:rPr>
          <w:rFonts w:ascii="Times New Roman" w:hAnsi="Times New Roman" w:cs="Times New Roman"/>
          <w:color w:val="434343"/>
          <w:lang w:val="en-US"/>
        </w:rPr>
        <w:t xml:space="preserve">confidential </w:t>
      </w:r>
      <w:r>
        <w:rPr>
          <w:rFonts w:ascii="Times New Roman" w:hAnsi="Times New Roman" w:cs="Times New Roman"/>
          <w:color w:val="434343"/>
          <w:lang w:val="en-US"/>
        </w:rPr>
        <w:t>information during caucuses.</w:t>
      </w:r>
    </w:p>
    <w:p w14:paraId="64EE06F7" w14:textId="77777777" w:rsidR="003F34E0" w:rsidRDefault="003F34E0" w:rsidP="00483C21">
      <w:pPr>
        <w:jc w:val="both"/>
        <w:rPr>
          <w:rFonts w:ascii="Times New Roman" w:hAnsi="Times New Roman" w:cs="Times New Roman"/>
          <w:color w:val="434343"/>
          <w:lang w:val="en-US"/>
        </w:rPr>
      </w:pPr>
    </w:p>
    <w:p w14:paraId="73F6CE82" w14:textId="1596B617" w:rsidR="000E3F16" w:rsidRDefault="00BD7644" w:rsidP="00483C21">
      <w:pPr>
        <w:jc w:val="both"/>
        <w:rPr>
          <w:rFonts w:ascii="Times New Roman" w:hAnsi="Times New Roman" w:cs="Times New Roman"/>
          <w:i/>
          <w:u w:val="single"/>
          <w:lang w:val="en-US"/>
        </w:rPr>
      </w:pPr>
      <w:r>
        <w:rPr>
          <w:rFonts w:ascii="Times New Roman" w:hAnsi="Times New Roman" w:cs="Times New Roman"/>
          <w:i/>
          <w:u w:val="single"/>
          <w:lang w:val="en-US"/>
        </w:rPr>
        <w:t>Option</w:t>
      </w:r>
      <w:r w:rsidR="007B2867">
        <w:rPr>
          <w:rFonts w:ascii="Times New Roman" w:hAnsi="Times New Roman" w:cs="Times New Roman"/>
          <w:i/>
          <w:u w:val="single"/>
          <w:lang w:val="en-US"/>
        </w:rPr>
        <w:t xml:space="preserve"> 1: Confidential information can</w:t>
      </w:r>
      <w:r>
        <w:rPr>
          <w:rFonts w:ascii="Times New Roman" w:hAnsi="Times New Roman" w:cs="Times New Roman"/>
          <w:i/>
          <w:u w:val="single"/>
          <w:lang w:val="en-US"/>
        </w:rPr>
        <w:t xml:space="preserve"> be communicated during caucus but cannot be used in the arbitration p</w:t>
      </w:r>
      <w:r w:rsidR="00362627">
        <w:rPr>
          <w:rFonts w:ascii="Times New Roman" w:hAnsi="Times New Roman" w:cs="Times New Roman"/>
          <w:i/>
          <w:u w:val="single"/>
          <w:lang w:val="en-US"/>
        </w:rPr>
        <w:t>hase</w:t>
      </w:r>
    </w:p>
    <w:p w14:paraId="4CA5FCAB" w14:textId="77777777" w:rsidR="00761CF8" w:rsidRPr="00581570" w:rsidRDefault="00761CF8" w:rsidP="00483C21">
      <w:pPr>
        <w:jc w:val="both"/>
        <w:rPr>
          <w:rFonts w:ascii="Times New Roman" w:hAnsi="Times New Roman" w:cs="Times New Roman"/>
          <w:lang w:val="en-US"/>
        </w:rPr>
      </w:pPr>
    </w:p>
    <w:p w14:paraId="2CF86958" w14:textId="67ED25CC" w:rsidR="00BD7644" w:rsidRDefault="00035041" w:rsidP="00483C21">
      <w:pPr>
        <w:widowControl w:val="0"/>
        <w:autoSpaceDE w:val="0"/>
        <w:autoSpaceDN w:val="0"/>
        <w:adjustRightInd w:val="0"/>
        <w:ind w:firstLine="720"/>
        <w:jc w:val="both"/>
        <w:rPr>
          <w:rFonts w:ascii="Times New Roman" w:hAnsi="Times New Roman" w:cs="Times New Roman"/>
          <w:lang w:val="en-US"/>
        </w:rPr>
      </w:pPr>
      <w:r w:rsidRPr="00581570">
        <w:rPr>
          <w:rFonts w:ascii="Times New Roman" w:hAnsi="Times New Roman" w:cs="Times New Roman"/>
          <w:lang w:val="en-US"/>
        </w:rPr>
        <w:t xml:space="preserve">A first way to </w:t>
      </w:r>
      <w:r w:rsidR="00BD7644">
        <w:rPr>
          <w:rFonts w:ascii="Times New Roman" w:hAnsi="Times New Roman" w:cs="Times New Roman"/>
          <w:lang w:val="en-US"/>
        </w:rPr>
        <w:t xml:space="preserve">address </w:t>
      </w:r>
      <w:r w:rsidRPr="00581570">
        <w:rPr>
          <w:rFonts w:ascii="Times New Roman" w:hAnsi="Times New Roman" w:cs="Times New Roman"/>
          <w:lang w:val="en-US"/>
        </w:rPr>
        <w:t xml:space="preserve">that question would be </w:t>
      </w:r>
      <w:r w:rsidR="007B2867">
        <w:rPr>
          <w:rFonts w:ascii="Times New Roman" w:hAnsi="Times New Roman" w:cs="Times New Roman"/>
          <w:lang w:val="en-US"/>
        </w:rPr>
        <w:t>to allow</w:t>
      </w:r>
      <w:r w:rsidR="00672AF2" w:rsidRPr="00581570">
        <w:rPr>
          <w:rFonts w:ascii="Times New Roman" w:hAnsi="Times New Roman" w:cs="Times New Roman"/>
          <w:lang w:val="en-US"/>
        </w:rPr>
        <w:t xml:space="preserve"> the med-arbiter </w:t>
      </w:r>
      <w:r w:rsidR="00672AF2">
        <w:rPr>
          <w:rFonts w:ascii="Times New Roman" w:hAnsi="Times New Roman" w:cs="Times New Roman"/>
          <w:lang w:val="en-US"/>
        </w:rPr>
        <w:t>to</w:t>
      </w:r>
      <w:r w:rsidR="00672AF2" w:rsidRPr="00581570">
        <w:rPr>
          <w:rFonts w:ascii="Times New Roman" w:hAnsi="Times New Roman" w:cs="Times New Roman"/>
          <w:lang w:val="en-US"/>
        </w:rPr>
        <w:t xml:space="preserve"> hold </w:t>
      </w:r>
      <w:r w:rsidR="00581570" w:rsidRPr="00581570">
        <w:rPr>
          <w:rFonts w:ascii="Times New Roman" w:hAnsi="Times New Roman" w:cs="Times New Roman"/>
          <w:lang w:val="en-US"/>
        </w:rPr>
        <w:t>caucuses during which confidential information can be communicated to her by one party</w:t>
      </w:r>
      <w:r w:rsidR="00672AF2">
        <w:rPr>
          <w:rFonts w:ascii="Times New Roman" w:hAnsi="Times New Roman" w:cs="Times New Roman"/>
          <w:lang w:val="en-US"/>
        </w:rPr>
        <w:t>,</w:t>
      </w:r>
      <w:r w:rsidR="00581570" w:rsidRPr="00581570">
        <w:rPr>
          <w:rFonts w:ascii="Times New Roman" w:hAnsi="Times New Roman" w:cs="Times New Roman"/>
          <w:lang w:val="en-US"/>
        </w:rPr>
        <w:t xml:space="preserve"> but </w:t>
      </w:r>
      <w:r w:rsidR="007B2867">
        <w:rPr>
          <w:rFonts w:ascii="Times New Roman" w:hAnsi="Times New Roman" w:cs="Times New Roman"/>
          <w:lang w:val="en-US"/>
        </w:rPr>
        <w:t>to prohibit the</w:t>
      </w:r>
      <w:r w:rsidR="00581570" w:rsidRPr="00581570">
        <w:rPr>
          <w:rFonts w:ascii="Times New Roman" w:hAnsi="Times New Roman" w:cs="Times New Roman"/>
          <w:lang w:val="en-US"/>
        </w:rPr>
        <w:t xml:space="preserve"> med-arbiter </w:t>
      </w:r>
      <w:r w:rsidR="007B2867">
        <w:rPr>
          <w:rFonts w:ascii="Times New Roman" w:hAnsi="Times New Roman" w:cs="Times New Roman"/>
          <w:lang w:val="en-US"/>
        </w:rPr>
        <w:t>from using</w:t>
      </w:r>
      <w:r w:rsidR="00581570" w:rsidRPr="00581570">
        <w:rPr>
          <w:rFonts w:ascii="Times New Roman" w:hAnsi="Times New Roman" w:cs="Times New Roman"/>
          <w:lang w:val="en-US"/>
        </w:rPr>
        <w:t xml:space="preserve"> that confidential information in her arbitral deliberations. </w:t>
      </w:r>
      <w:r w:rsidR="00BD7644">
        <w:rPr>
          <w:rFonts w:ascii="Times New Roman" w:hAnsi="Times New Roman" w:cs="Times New Roman"/>
          <w:lang w:val="en-US"/>
        </w:rPr>
        <w:t xml:space="preserve">This option would both preserve the confidentiality of caucuses and respect the rule preventing the arbitrator </w:t>
      </w:r>
      <w:r w:rsidR="00672AF2">
        <w:rPr>
          <w:rFonts w:ascii="Times New Roman" w:hAnsi="Times New Roman" w:cs="Times New Roman"/>
          <w:lang w:val="en-US"/>
        </w:rPr>
        <w:t>from deciding</w:t>
      </w:r>
      <w:r w:rsidR="00BD7644">
        <w:rPr>
          <w:rFonts w:ascii="Times New Roman" w:hAnsi="Times New Roman" w:cs="Times New Roman"/>
          <w:lang w:val="en-US"/>
        </w:rPr>
        <w:t xml:space="preserve"> based on </w:t>
      </w:r>
      <w:r w:rsidR="00BD7644" w:rsidRPr="00BD7644">
        <w:rPr>
          <w:rFonts w:ascii="Times New Roman" w:hAnsi="Times New Roman" w:cs="Times New Roman"/>
          <w:i/>
          <w:lang w:val="en-US"/>
        </w:rPr>
        <w:t>ex parte</w:t>
      </w:r>
      <w:r w:rsidR="00BD7644">
        <w:rPr>
          <w:rFonts w:ascii="Times New Roman" w:hAnsi="Times New Roman" w:cs="Times New Roman"/>
          <w:lang w:val="en-US"/>
        </w:rPr>
        <w:t xml:space="preserve"> communication. Hence, </w:t>
      </w:r>
      <w:r w:rsidR="00672AF2">
        <w:rPr>
          <w:rFonts w:ascii="Times New Roman" w:hAnsi="Times New Roman" w:cs="Times New Roman"/>
          <w:lang w:val="en-US"/>
        </w:rPr>
        <w:t>this option see</w:t>
      </w:r>
      <w:r w:rsidR="007B2867">
        <w:rPr>
          <w:rFonts w:ascii="Times New Roman" w:hAnsi="Times New Roman" w:cs="Times New Roman"/>
          <w:lang w:val="en-US"/>
        </w:rPr>
        <w:t>ks to maintain the specific features</w:t>
      </w:r>
      <w:r w:rsidR="00672AF2">
        <w:rPr>
          <w:rFonts w:ascii="Times New Roman" w:hAnsi="Times New Roman" w:cs="Times New Roman"/>
          <w:lang w:val="en-US"/>
        </w:rPr>
        <w:t xml:space="preserve"> of, respectively, mediation and arbitration, making med-</w:t>
      </w:r>
      <w:proofErr w:type="spellStart"/>
      <w:r w:rsidR="00672AF2">
        <w:rPr>
          <w:rFonts w:ascii="Times New Roman" w:hAnsi="Times New Roman" w:cs="Times New Roman"/>
          <w:lang w:val="en-US"/>
        </w:rPr>
        <w:t>arb</w:t>
      </w:r>
      <w:proofErr w:type="spellEnd"/>
      <w:r w:rsidR="00672AF2">
        <w:rPr>
          <w:rFonts w:ascii="Times New Roman" w:hAnsi="Times New Roman" w:cs="Times New Roman"/>
          <w:lang w:val="en-US"/>
        </w:rPr>
        <w:t xml:space="preserve"> a simple juxtaposition of a “pure” mediation and a “pure” arbitration</w:t>
      </w:r>
      <w:r w:rsidR="00BD7644">
        <w:rPr>
          <w:rFonts w:ascii="Times New Roman" w:hAnsi="Times New Roman" w:cs="Times New Roman"/>
          <w:lang w:val="en-US"/>
        </w:rPr>
        <w:t xml:space="preserve">. </w:t>
      </w:r>
    </w:p>
    <w:p w14:paraId="16DB1699"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55F73E80" w14:textId="391EF11E" w:rsidR="00831C64" w:rsidRDefault="00A10EE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Martin C.</w:t>
      </w:r>
      <w:r w:rsidR="007F2C4B">
        <w:rPr>
          <w:rFonts w:ascii="Times New Roman" w:hAnsi="Times New Roman" w:cs="Times New Roman"/>
          <w:lang w:val="en-US"/>
        </w:rPr>
        <w:t xml:space="preserve"> </w:t>
      </w:r>
      <w:r w:rsidR="00581570" w:rsidRPr="00581570">
        <w:rPr>
          <w:rFonts w:ascii="Times New Roman" w:hAnsi="Times New Roman" w:cs="Times New Roman"/>
          <w:lang w:val="en-US"/>
        </w:rPr>
        <w:t xml:space="preserve">Weisman </w:t>
      </w:r>
      <w:r w:rsidR="0005568D">
        <w:rPr>
          <w:rFonts w:ascii="Times New Roman" w:hAnsi="Times New Roman" w:cs="Times New Roman"/>
          <w:lang w:val="en-US"/>
        </w:rPr>
        <w:t xml:space="preserve">has adopted this position, </w:t>
      </w:r>
      <w:r w:rsidR="0005568D" w:rsidRPr="00581570">
        <w:rPr>
          <w:rFonts w:ascii="Times New Roman" w:hAnsi="Times New Roman" w:cs="Times New Roman"/>
          <w:lang w:val="en-US"/>
        </w:rPr>
        <w:t>argu</w:t>
      </w:r>
      <w:r w:rsidR="0005568D">
        <w:rPr>
          <w:rFonts w:ascii="Times New Roman" w:hAnsi="Times New Roman" w:cs="Times New Roman"/>
          <w:lang w:val="en-US"/>
        </w:rPr>
        <w:t>ing</w:t>
      </w:r>
      <w:r w:rsidR="0005568D" w:rsidRPr="00581570">
        <w:rPr>
          <w:rFonts w:ascii="Times New Roman" w:hAnsi="Times New Roman" w:cs="Times New Roman"/>
          <w:lang w:val="en-US"/>
        </w:rPr>
        <w:t xml:space="preserve"> that </w:t>
      </w:r>
      <w:r w:rsidR="00581570" w:rsidRPr="00581570">
        <w:rPr>
          <w:rFonts w:ascii="Times New Roman" w:hAnsi="Times New Roman" w:cs="Times New Roman"/>
          <w:lang w:val="en-US"/>
        </w:rPr>
        <w:t>the med-arbiter must be able to disregard mediation communications during the arbitration phase and that</w:t>
      </w:r>
      <w:r w:rsidR="007B2867">
        <w:rPr>
          <w:rFonts w:ascii="Times New Roman" w:hAnsi="Times New Roman" w:cs="Times New Roman"/>
          <w:lang w:val="en-US"/>
        </w:rPr>
        <w:t xml:space="preserve"> nothing disclosed in caucus can</w:t>
      </w:r>
      <w:r w:rsidR="00581570" w:rsidRPr="00581570">
        <w:rPr>
          <w:rFonts w:ascii="Times New Roman" w:hAnsi="Times New Roman" w:cs="Times New Roman"/>
          <w:lang w:val="en-US"/>
        </w:rPr>
        <w:t xml:space="preserve"> be considered in the arbitration p</w:t>
      </w:r>
      <w:r w:rsidR="001C4FC4">
        <w:rPr>
          <w:rFonts w:ascii="Times New Roman" w:hAnsi="Times New Roman" w:cs="Times New Roman"/>
          <w:lang w:val="en-US"/>
        </w:rPr>
        <w:t>hase</w:t>
      </w:r>
      <w:r w:rsidR="00581570" w:rsidRPr="00581570">
        <w:rPr>
          <w:rFonts w:ascii="Times New Roman" w:hAnsi="Times New Roman" w:cs="Times New Roman"/>
          <w:lang w:val="en-US"/>
        </w:rPr>
        <w:t xml:space="preserve"> unless introduced by either party independently during the arbitration</w:t>
      </w:r>
      <w:r w:rsidR="00581570">
        <w:rPr>
          <w:rFonts w:ascii="Times New Roman" w:hAnsi="Times New Roman" w:cs="Times New Roman"/>
          <w:lang w:val="en-US"/>
        </w:rPr>
        <w:t>.</w:t>
      </w:r>
      <w:r w:rsidR="001C4FC4">
        <w:rPr>
          <w:rStyle w:val="FootnoteReference"/>
          <w:rFonts w:ascii="Times New Roman" w:hAnsi="Times New Roman" w:cs="Times New Roman"/>
          <w:lang w:val="en-US"/>
        </w:rPr>
        <w:footnoteReference w:id="41"/>
      </w:r>
      <w:r w:rsidR="00581570">
        <w:rPr>
          <w:rFonts w:ascii="Times New Roman" w:hAnsi="Times New Roman" w:cs="Times New Roman"/>
          <w:lang w:val="en-US"/>
        </w:rPr>
        <w:t xml:space="preserve"> The </w:t>
      </w:r>
      <w:r w:rsidR="00E54D27">
        <w:rPr>
          <w:rFonts w:ascii="Times New Roman" w:hAnsi="Times New Roman" w:cs="Times New Roman"/>
          <w:lang w:val="en-US"/>
        </w:rPr>
        <w:t xml:space="preserve">med-arbiter should thus “forget” about </w:t>
      </w:r>
      <w:r w:rsidR="003B6BA2">
        <w:rPr>
          <w:rFonts w:ascii="Times New Roman" w:hAnsi="Times New Roman" w:cs="Times New Roman"/>
          <w:lang w:val="en-US"/>
        </w:rPr>
        <w:t>all the confidential information she was told in private sessions.</w:t>
      </w:r>
      <w:r w:rsidR="00035041">
        <w:rPr>
          <w:rStyle w:val="FootnoteReference"/>
          <w:rFonts w:ascii="Times New Roman" w:hAnsi="Times New Roman" w:cs="Times New Roman"/>
          <w:lang w:val="en-US"/>
        </w:rPr>
        <w:footnoteReference w:id="42"/>
      </w:r>
    </w:p>
    <w:p w14:paraId="7314D04E" w14:textId="77777777" w:rsidR="007B2867" w:rsidRDefault="007B2867" w:rsidP="00483C21">
      <w:pPr>
        <w:widowControl w:val="0"/>
        <w:autoSpaceDE w:val="0"/>
        <w:autoSpaceDN w:val="0"/>
        <w:adjustRightInd w:val="0"/>
        <w:ind w:firstLine="720"/>
        <w:jc w:val="both"/>
        <w:rPr>
          <w:rFonts w:ascii="Times New Roman" w:hAnsi="Times New Roman" w:cs="Times New Roman"/>
          <w:lang w:val="en-US"/>
        </w:rPr>
      </w:pPr>
    </w:p>
    <w:p w14:paraId="4DD9FAAB" w14:textId="70C39595" w:rsidR="00035041" w:rsidRDefault="007F2C4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Is that solution realistic? </w:t>
      </w:r>
      <w:r w:rsidR="00035041" w:rsidRPr="00E41B7F">
        <w:rPr>
          <w:rFonts w:ascii="Times New Roman" w:hAnsi="Times New Roman" w:cs="Times New Roman"/>
          <w:lang w:val="en-US"/>
        </w:rPr>
        <w:t xml:space="preserve">Studies </w:t>
      </w:r>
      <w:r w:rsidR="0032108F">
        <w:rPr>
          <w:rFonts w:ascii="Times New Roman" w:hAnsi="Times New Roman" w:cs="Times New Roman"/>
          <w:lang w:val="en-US"/>
        </w:rPr>
        <w:t xml:space="preserve">show that </w:t>
      </w:r>
      <w:r w:rsidR="0032108F" w:rsidRPr="0032108F">
        <w:rPr>
          <w:rFonts w:ascii="Times New Roman" w:hAnsi="Times New Roman" w:cs="Times New Roman"/>
          <w:lang w:val="en-US"/>
        </w:rPr>
        <w:t>“</w:t>
      </w:r>
      <w:r w:rsidR="0032108F" w:rsidRPr="00BC2B92">
        <w:rPr>
          <w:rFonts w:ascii="Times New Roman" w:hAnsi="Times New Roman" w:cs="Times New Roman"/>
          <w:lang w:val="en-US"/>
        </w:rPr>
        <w:t xml:space="preserve">judges </w:t>
      </w:r>
      <w:r w:rsidR="0032108F" w:rsidRPr="00BC2B92">
        <w:rPr>
          <w:rFonts w:ascii="Times New Roman" w:hAnsi="Times New Roman" w:cs="Times New Roman"/>
          <w:lang w:val="en-US"/>
        </w:rPr>
        <w:lastRenderedPageBreak/>
        <w:t>frequently cannot ‘</w:t>
      </w:r>
      <w:r w:rsidR="00035041" w:rsidRPr="00BC2B92">
        <w:rPr>
          <w:rFonts w:ascii="Times New Roman" w:hAnsi="Times New Roman" w:cs="Times New Roman"/>
          <w:lang w:val="en-US"/>
        </w:rPr>
        <w:t>close the valves of (the</w:t>
      </w:r>
      <w:r w:rsidR="0032108F" w:rsidRPr="00BC2B92">
        <w:rPr>
          <w:rFonts w:ascii="Times New Roman" w:hAnsi="Times New Roman" w:cs="Times New Roman"/>
          <w:lang w:val="en-US"/>
        </w:rPr>
        <w:t>ir) attention.’</w:t>
      </w:r>
      <w:r w:rsidR="00035041" w:rsidRPr="00BC2B92">
        <w:rPr>
          <w:rFonts w:ascii="Times New Roman" w:hAnsi="Times New Roman" w:cs="Times New Roman"/>
          <w:lang w:val="en-US"/>
        </w:rPr>
        <w:t xml:space="preserve"> The presumption that people can ignore what they know, or use it for some purposes but not for other purposes, may sometimes be true, but often is little more than a convenient fiction</w:t>
      </w:r>
      <w:r w:rsidR="00035041">
        <w:rPr>
          <w:rFonts w:ascii="Times New Roman" w:hAnsi="Times New Roman" w:cs="Times New Roman"/>
          <w:lang w:val="en-US"/>
        </w:rPr>
        <w:t>.”</w:t>
      </w:r>
      <w:r w:rsidR="00035041">
        <w:rPr>
          <w:rStyle w:val="FootnoteReference"/>
          <w:rFonts w:ascii="Times New Roman" w:hAnsi="Times New Roman" w:cs="Times New Roman"/>
          <w:lang w:val="en-US"/>
        </w:rPr>
        <w:footnoteReference w:id="43"/>
      </w:r>
      <w:r w:rsidR="00035041">
        <w:rPr>
          <w:rFonts w:ascii="Times New Roman" w:hAnsi="Times New Roman" w:cs="Times New Roman"/>
          <w:lang w:val="en-US"/>
        </w:rPr>
        <w:t xml:space="preserve"> This is why the authors of those studies, </w:t>
      </w:r>
      <w:proofErr w:type="spellStart"/>
      <w:r w:rsidR="00035041">
        <w:rPr>
          <w:rFonts w:ascii="Times New Roman" w:hAnsi="Times New Roman" w:cs="Times New Roman"/>
          <w:lang w:val="en-US"/>
        </w:rPr>
        <w:t>Wistrich</w:t>
      </w:r>
      <w:proofErr w:type="spellEnd"/>
      <w:r w:rsidR="00035041">
        <w:rPr>
          <w:rFonts w:ascii="Times New Roman" w:hAnsi="Times New Roman" w:cs="Times New Roman"/>
          <w:lang w:val="en-US"/>
        </w:rPr>
        <w:t xml:space="preserve">, Guthrie and </w:t>
      </w:r>
      <w:proofErr w:type="spellStart"/>
      <w:r w:rsidR="00035041">
        <w:rPr>
          <w:rFonts w:ascii="Times New Roman" w:hAnsi="Times New Roman" w:cs="Times New Roman"/>
          <w:lang w:val="en-US"/>
        </w:rPr>
        <w:t>Rachlinski</w:t>
      </w:r>
      <w:proofErr w:type="spellEnd"/>
      <w:r w:rsidR="00035041">
        <w:rPr>
          <w:rFonts w:ascii="Times New Roman" w:hAnsi="Times New Roman" w:cs="Times New Roman"/>
          <w:lang w:val="en-US"/>
        </w:rPr>
        <w:t>, recommend</w:t>
      </w:r>
      <w:r w:rsidR="00B85A28">
        <w:rPr>
          <w:rFonts w:ascii="Times New Roman" w:hAnsi="Times New Roman" w:cs="Times New Roman"/>
          <w:lang w:val="en-US"/>
        </w:rPr>
        <w:t>,</w:t>
      </w:r>
      <w:r w:rsidR="00035041">
        <w:rPr>
          <w:rFonts w:ascii="Times New Roman" w:hAnsi="Times New Roman" w:cs="Times New Roman"/>
          <w:lang w:val="en-US"/>
        </w:rPr>
        <w:t xml:space="preserve"> </w:t>
      </w:r>
      <w:r w:rsidR="00831C64">
        <w:rPr>
          <w:rFonts w:ascii="Times New Roman" w:hAnsi="Times New Roman" w:cs="Times New Roman"/>
          <w:lang w:val="en-US"/>
        </w:rPr>
        <w:t>for instance</w:t>
      </w:r>
      <w:r w:rsidR="00B85A28">
        <w:rPr>
          <w:rFonts w:ascii="Times New Roman" w:hAnsi="Times New Roman" w:cs="Times New Roman"/>
          <w:lang w:val="en-US"/>
        </w:rPr>
        <w:t>,</w:t>
      </w:r>
      <w:r w:rsidR="00831C64">
        <w:rPr>
          <w:rFonts w:ascii="Times New Roman" w:hAnsi="Times New Roman" w:cs="Times New Roman"/>
          <w:lang w:val="en-US"/>
        </w:rPr>
        <w:t xml:space="preserve"> </w:t>
      </w:r>
      <w:r w:rsidR="00035041">
        <w:rPr>
          <w:rFonts w:ascii="Times New Roman" w:hAnsi="Times New Roman" w:cs="Times New Roman"/>
          <w:lang w:val="en-US"/>
        </w:rPr>
        <w:t>that a judge who supervises settlement discussions not serve as the fact finder in the same case.</w:t>
      </w:r>
      <w:r w:rsidR="00035041">
        <w:rPr>
          <w:rStyle w:val="FootnoteReference"/>
          <w:rFonts w:ascii="Times New Roman" w:hAnsi="Times New Roman" w:cs="Times New Roman"/>
          <w:lang w:val="en-US"/>
        </w:rPr>
        <w:footnoteReference w:id="44"/>
      </w:r>
      <w:r w:rsidR="00035041">
        <w:rPr>
          <w:rFonts w:ascii="Times New Roman" w:hAnsi="Times New Roman" w:cs="Times New Roman"/>
          <w:lang w:val="en-US"/>
        </w:rPr>
        <w:t xml:space="preserve"> Further, </w:t>
      </w:r>
      <w:r w:rsidR="006943F6">
        <w:rPr>
          <w:rFonts w:ascii="Times New Roman" w:hAnsi="Times New Roman" w:cs="Times New Roman"/>
          <w:lang w:val="en-US"/>
        </w:rPr>
        <w:t>research has shown that judges are less able to ignore inadmissible information when making determinations that they consider less amenable to judicial review</w:t>
      </w:r>
      <w:r w:rsidR="00035041">
        <w:rPr>
          <w:rFonts w:ascii="Times New Roman" w:hAnsi="Times New Roman" w:cs="Times New Roman"/>
          <w:lang w:val="en-US"/>
        </w:rPr>
        <w:t>.</w:t>
      </w:r>
      <w:r w:rsidR="00035041">
        <w:rPr>
          <w:rStyle w:val="FootnoteReference"/>
          <w:rFonts w:ascii="Times New Roman" w:hAnsi="Times New Roman" w:cs="Times New Roman"/>
          <w:lang w:val="en-US"/>
        </w:rPr>
        <w:footnoteReference w:id="45"/>
      </w:r>
      <w:r w:rsidR="00035041">
        <w:rPr>
          <w:rFonts w:ascii="Times New Roman" w:hAnsi="Times New Roman" w:cs="Times New Roman"/>
          <w:lang w:val="en-US"/>
        </w:rPr>
        <w:t xml:space="preserve"> Those findings have led Brian A. Pappas to write, in response to </w:t>
      </w:r>
      <w:r w:rsidR="00A10EEB">
        <w:rPr>
          <w:rFonts w:ascii="Times New Roman" w:hAnsi="Times New Roman" w:cs="Times New Roman"/>
          <w:lang w:val="en-US"/>
        </w:rPr>
        <w:t>Martin C.</w:t>
      </w:r>
      <w:r>
        <w:rPr>
          <w:rFonts w:ascii="Times New Roman" w:hAnsi="Times New Roman" w:cs="Times New Roman"/>
          <w:lang w:val="en-US"/>
        </w:rPr>
        <w:t xml:space="preserve"> </w:t>
      </w:r>
      <w:r w:rsidR="00035041">
        <w:rPr>
          <w:rFonts w:ascii="Times New Roman" w:hAnsi="Times New Roman" w:cs="Times New Roman"/>
          <w:lang w:val="en-US"/>
        </w:rPr>
        <w:t>Weisman: “</w:t>
      </w:r>
      <w:r w:rsidR="00035041" w:rsidRPr="008E38CC">
        <w:rPr>
          <w:rFonts w:ascii="Times New Roman" w:hAnsi="Times New Roman" w:cs="Times New Roman"/>
          <w:lang w:val="en-US"/>
        </w:rPr>
        <w:t>If judges are unable to reliably disregard information, how can we expect arbitrators (who face little risk of review) to not consider mediation communications during the arbitration phase? (…) Being human means that we are not completely in control of our thought processes</w:t>
      </w:r>
      <w:r w:rsidR="00035041" w:rsidRPr="007F2C4B">
        <w:rPr>
          <w:rFonts w:ascii="Times New Roman" w:hAnsi="Times New Roman" w:cs="Times New Roman"/>
          <w:i/>
          <w:lang w:val="en-US"/>
        </w:rPr>
        <w:t>.</w:t>
      </w:r>
      <w:r w:rsidR="00035041" w:rsidRPr="007F2C4B">
        <w:rPr>
          <w:rFonts w:ascii="Times New Roman" w:hAnsi="Times New Roman" w:cs="Times New Roman"/>
          <w:lang w:val="en-US"/>
        </w:rPr>
        <w:t>”</w:t>
      </w:r>
      <w:r w:rsidR="00035041" w:rsidRPr="007F2C4B">
        <w:rPr>
          <w:rStyle w:val="FootnoteReference"/>
          <w:rFonts w:ascii="Times New Roman" w:hAnsi="Times New Roman" w:cs="Times New Roman"/>
          <w:lang w:val="en-US"/>
        </w:rPr>
        <w:footnoteReference w:id="46"/>
      </w:r>
      <w:r w:rsidR="00A10EEB">
        <w:rPr>
          <w:rFonts w:ascii="Times New Roman" w:hAnsi="Times New Roman" w:cs="Times New Roman"/>
          <w:lang w:val="en-US"/>
        </w:rPr>
        <w:t xml:space="preserve"> </w:t>
      </w:r>
      <w:r w:rsidR="00633F64">
        <w:rPr>
          <w:rFonts w:ascii="Times New Roman" w:hAnsi="Times New Roman" w:cs="Times New Roman"/>
          <w:lang w:val="en-US"/>
        </w:rPr>
        <w:t xml:space="preserve">Accordingly, even the most ethical med-arbiter may be challenged by a solution of “deliberate amnesia.” </w:t>
      </w:r>
    </w:p>
    <w:p w14:paraId="7F7A524B" w14:textId="77777777" w:rsidR="00327FED" w:rsidRDefault="00327FED" w:rsidP="00483C21">
      <w:pPr>
        <w:widowControl w:val="0"/>
        <w:autoSpaceDE w:val="0"/>
        <w:autoSpaceDN w:val="0"/>
        <w:adjustRightInd w:val="0"/>
        <w:jc w:val="both"/>
        <w:rPr>
          <w:rFonts w:ascii="Times New Roman" w:hAnsi="Times New Roman" w:cs="Times New Roman"/>
          <w:color w:val="434343"/>
          <w:lang w:val="en-US"/>
        </w:rPr>
      </w:pPr>
    </w:p>
    <w:p w14:paraId="46E9C202" w14:textId="58AB9132" w:rsidR="00070782" w:rsidRDefault="00070782" w:rsidP="00483C21">
      <w:pPr>
        <w:jc w:val="both"/>
        <w:rPr>
          <w:rFonts w:ascii="Times New Roman" w:hAnsi="Times New Roman" w:cs="Times New Roman"/>
          <w:i/>
          <w:u w:val="single"/>
          <w:lang w:val="en-US"/>
        </w:rPr>
      </w:pPr>
      <w:r>
        <w:rPr>
          <w:rFonts w:ascii="Times New Roman" w:hAnsi="Times New Roman" w:cs="Times New Roman"/>
          <w:i/>
          <w:u w:val="single"/>
          <w:lang w:val="en-US"/>
        </w:rPr>
        <w:t>Option 2</w:t>
      </w:r>
      <w:r w:rsidR="00CF7980">
        <w:rPr>
          <w:rFonts w:ascii="Times New Roman" w:hAnsi="Times New Roman" w:cs="Times New Roman"/>
          <w:i/>
          <w:u w:val="single"/>
          <w:lang w:val="en-US"/>
        </w:rPr>
        <w:t>: Confidential information may be communicated during c</w:t>
      </w:r>
      <w:r w:rsidRPr="00581570">
        <w:rPr>
          <w:rFonts w:ascii="Times New Roman" w:hAnsi="Times New Roman" w:cs="Times New Roman"/>
          <w:i/>
          <w:u w:val="single"/>
          <w:lang w:val="en-US"/>
        </w:rPr>
        <w:t xml:space="preserve">aucus but </w:t>
      </w:r>
      <w:r w:rsidR="00CF7980">
        <w:rPr>
          <w:rFonts w:ascii="Times New Roman" w:hAnsi="Times New Roman" w:cs="Times New Roman"/>
          <w:i/>
          <w:u w:val="single"/>
          <w:lang w:val="en-US"/>
        </w:rPr>
        <w:t>has to be disclosed to the other parties later on in the m</w:t>
      </w:r>
      <w:r>
        <w:rPr>
          <w:rFonts w:ascii="Times New Roman" w:hAnsi="Times New Roman" w:cs="Times New Roman"/>
          <w:i/>
          <w:u w:val="single"/>
          <w:lang w:val="en-US"/>
        </w:rPr>
        <w:t>ediation</w:t>
      </w:r>
      <w:r w:rsidRPr="00581570">
        <w:rPr>
          <w:rFonts w:ascii="Times New Roman" w:hAnsi="Times New Roman" w:cs="Times New Roman"/>
          <w:i/>
          <w:u w:val="single"/>
          <w:lang w:val="en-US"/>
        </w:rPr>
        <w:t xml:space="preserve"> </w:t>
      </w:r>
    </w:p>
    <w:p w14:paraId="6DFEA354" w14:textId="77777777" w:rsidR="00761CF8" w:rsidRPr="00581570" w:rsidRDefault="00761CF8" w:rsidP="00483C21">
      <w:pPr>
        <w:jc w:val="both"/>
        <w:rPr>
          <w:rFonts w:ascii="Times New Roman" w:hAnsi="Times New Roman" w:cs="Times New Roman"/>
          <w:lang w:val="en-US"/>
        </w:rPr>
      </w:pPr>
    </w:p>
    <w:p w14:paraId="35391C56" w14:textId="4525DB44" w:rsidR="00A65DF8" w:rsidRDefault="00070782" w:rsidP="00483C21">
      <w:pPr>
        <w:widowControl w:val="0"/>
        <w:autoSpaceDE w:val="0"/>
        <w:autoSpaceDN w:val="0"/>
        <w:adjustRightInd w:val="0"/>
        <w:ind w:firstLine="720"/>
        <w:jc w:val="both"/>
        <w:rPr>
          <w:rFonts w:ascii="Times New Roman" w:hAnsi="Times New Roman" w:cs="Times New Roman"/>
          <w:lang w:val="en-US"/>
        </w:rPr>
      </w:pPr>
      <w:r w:rsidRPr="00A65DF8">
        <w:rPr>
          <w:rFonts w:ascii="Times New Roman" w:hAnsi="Times New Roman" w:cs="Times New Roman"/>
          <w:lang w:val="en-US"/>
        </w:rPr>
        <w:t xml:space="preserve">In a second option, </w:t>
      </w:r>
      <w:r w:rsidR="005113E3">
        <w:rPr>
          <w:rFonts w:ascii="Times New Roman" w:hAnsi="Times New Roman" w:cs="Times New Roman"/>
          <w:lang w:val="en-US"/>
        </w:rPr>
        <w:t xml:space="preserve">a </w:t>
      </w:r>
      <w:r w:rsidR="005113E3" w:rsidRPr="00A65DF8">
        <w:rPr>
          <w:rFonts w:ascii="Times New Roman" w:hAnsi="Times New Roman" w:cs="Times New Roman"/>
          <w:lang w:val="en-US"/>
        </w:rPr>
        <w:t xml:space="preserve">med-arbiter would </w:t>
      </w:r>
      <w:r w:rsidR="005113E3">
        <w:rPr>
          <w:rFonts w:ascii="Times New Roman" w:hAnsi="Times New Roman" w:cs="Times New Roman"/>
          <w:lang w:val="en-US"/>
        </w:rPr>
        <w:t>be permitted to</w:t>
      </w:r>
      <w:r w:rsidR="005113E3" w:rsidRPr="00A65DF8">
        <w:rPr>
          <w:rFonts w:ascii="Times New Roman" w:hAnsi="Times New Roman" w:cs="Times New Roman"/>
          <w:lang w:val="en-US"/>
        </w:rPr>
        <w:t xml:space="preserve"> hold caucuses during the mediation stage</w:t>
      </w:r>
      <w:r w:rsidR="005113E3">
        <w:rPr>
          <w:rFonts w:ascii="Times New Roman" w:hAnsi="Times New Roman" w:cs="Times New Roman"/>
          <w:lang w:val="en-US"/>
        </w:rPr>
        <w:t>,</w:t>
      </w:r>
      <w:r w:rsidR="005113E3" w:rsidRPr="00A65DF8">
        <w:rPr>
          <w:rFonts w:ascii="Times New Roman" w:hAnsi="Times New Roman" w:cs="Times New Roman"/>
          <w:lang w:val="en-US"/>
        </w:rPr>
        <w:t xml:space="preserve"> but everything said </w:t>
      </w:r>
      <w:r w:rsidR="004E206D" w:rsidRPr="00A65DF8">
        <w:rPr>
          <w:rFonts w:ascii="Times New Roman" w:hAnsi="Times New Roman" w:cs="Times New Roman"/>
          <w:lang w:val="en-US"/>
        </w:rPr>
        <w:t xml:space="preserve">during those private sessions would have to be disclosed to the other parties at some point </w:t>
      </w:r>
      <w:r w:rsidRPr="00A65DF8">
        <w:rPr>
          <w:rFonts w:ascii="Times New Roman" w:hAnsi="Times New Roman" w:cs="Times New Roman"/>
          <w:lang w:val="en-US"/>
        </w:rPr>
        <w:t>during the mediation.</w:t>
      </w:r>
      <w:r w:rsidRPr="00A65DF8">
        <w:rPr>
          <w:rStyle w:val="FootnoteReference"/>
          <w:rFonts w:ascii="Times New Roman" w:hAnsi="Times New Roman" w:cs="Times New Roman"/>
          <w:lang w:val="en-US"/>
        </w:rPr>
        <w:footnoteReference w:id="47"/>
      </w:r>
      <w:r w:rsidRPr="00A65DF8">
        <w:rPr>
          <w:rFonts w:ascii="Times New Roman" w:hAnsi="Times New Roman" w:cs="Times New Roman"/>
          <w:lang w:val="en-US"/>
        </w:rPr>
        <w:t xml:space="preserve"> In this </w:t>
      </w:r>
      <w:r w:rsidR="00A65DF8" w:rsidRPr="00A65DF8">
        <w:rPr>
          <w:rFonts w:ascii="Times New Roman" w:hAnsi="Times New Roman" w:cs="Times New Roman"/>
          <w:lang w:val="en-US"/>
        </w:rPr>
        <w:t xml:space="preserve">second </w:t>
      </w:r>
      <w:r w:rsidRPr="00A65DF8">
        <w:rPr>
          <w:rFonts w:ascii="Times New Roman" w:hAnsi="Times New Roman" w:cs="Times New Roman"/>
          <w:lang w:val="en-US"/>
        </w:rPr>
        <w:t>option, the parties woul</w:t>
      </w:r>
      <w:r w:rsidR="00005685">
        <w:rPr>
          <w:rFonts w:ascii="Times New Roman" w:hAnsi="Times New Roman" w:cs="Times New Roman"/>
          <w:lang w:val="en-US"/>
        </w:rPr>
        <w:t xml:space="preserve">d know that anything they </w:t>
      </w:r>
      <w:r w:rsidRPr="00A65DF8">
        <w:rPr>
          <w:rFonts w:ascii="Times New Roman" w:hAnsi="Times New Roman" w:cs="Times New Roman"/>
          <w:lang w:val="en-US"/>
        </w:rPr>
        <w:t xml:space="preserve">tell to the med-arbiter during caucuses would have to be </w:t>
      </w:r>
      <w:r w:rsidR="00A65DF8" w:rsidRPr="00A65DF8">
        <w:rPr>
          <w:rFonts w:ascii="Times New Roman" w:hAnsi="Times New Roman" w:cs="Times New Roman"/>
          <w:lang w:val="en-US"/>
        </w:rPr>
        <w:t>communicated</w:t>
      </w:r>
      <w:r w:rsidRPr="00A65DF8">
        <w:rPr>
          <w:rFonts w:ascii="Times New Roman" w:hAnsi="Times New Roman" w:cs="Times New Roman"/>
          <w:lang w:val="en-US"/>
        </w:rPr>
        <w:t xml:space="preserve"> to the other party later on in the mediation phase. </w:t>
      </w:r>
      <w:r w:rsidR="008B012F" w:rsidRPr="00A65DF8">
        <w:rPr>
          <w:rFonts w:ascii="Times New Roman" w:hAnsi="Times New Roman" w:cs="Times New Roman"/>
          <w:lang w:val="en-US"/>
        </w:rPr>
        <w:t xml:space="preserve">In such a </w:t>
      </w:r>
      <w:r w:rsidR="008B012F">
        <w:rPr>
          <w:rFonts w:ascii="Times New Roman" w:hAnsi="Times New Roman" w:cs="Times New Roman"/>
          <w:lang w:val="en-US"/>
        </w:rPr>
        <w:t>framework</w:t>
      </w:r>
      <w:r w:rsidR="008B012F" w:rsidRPr="00A65DF8">
        <w:rPr>
          <w:rFonts w:ascii="Times New Roman" w:hAnsi="Times New Roman" w:cs="Times New Roman"/>
          <w:lang w:val="en-US"/>
        </w:rPr>
        <w:t xml:space="preserve">, the </w:t>
      </w:r>
      <w:r w:rsidR="008B012F">
        <w:rPr>
          <w:rFonts w:ascii="Times New Roman" w:hAnsi="Times New Roman" w:cs="Times New Roman"/>
          <w:lang w:val="en-US"/>
        </w:rPr>
        <w:t>purpose</w:t>
      </w:r>
      <w:r w:rsidR="008B012F" w:rsidRPr="00A65DF8">
        <w:rPr>
          <w:rFonts w:ascii="Times New Roman" w:hAnsi="Times New Roman" w:cs="Times New Roman"/>
          <w:lang w:val="en-US"/>
        </w:rPr>
        <w:t xml:space="preserve"> of caucusing would be limited to facilitating the </w:t>
      </w:r>
      <w:r w:rsidR="008B012F" w:rsidRPr="00A65DF8">
        <w:rPr>
          <w:rFonts w:ascii="Times New Roman" w:hAnsi="Times New Roman" w:cs="Times New Roman"/>
          <w:lang w:val="en-US"/>
        </w:rPr>
        <w:lastRenderedPageBreak/>
        <w:t>dialogue</w:t>
      </w:r>
      <w:r w:rsidR="00A65DF8" w:rsidRPr="00A65DF8">
        <w:rPr>
          <w:rFonts w:ascii="Times New Roman" w:hAnsi="Times New Roman" w:cs="Times New Roman"/>
          <w:lang w:val="en-US"/>
        </w:rPr>
        <w:t xml:space="preserve"> between the parties. </w:t>
      </w:r>
      <w:r w:rsidR="00A65DF8">
        <w:rPr>
          <w:rFonts w:ascii="Times New Roman" w:hAnsi="Times New Roman" w:cs="Times New Roman"/>
          <w:lang w:val="en-US"/>
        </w:rPr>
        <w:t>Because it</w:t>
      </w:r>
      <w:r w:rsidR="008B012F">
        <w:rPr>
          <w:rFonts w:ascii="Times New Roman" w:hAnsi="Times New Roman" w:cs="Times New Roman"/>
          <w:lang w:val="en-US"/>
        </w:rPr>
        <w:t xml:space="preserve"> might be difficult to reveal</w:t>
      </w:r>
      <w:r w:rsidR="00A65DF8" w:rsidRPr="00A65DF8">
        <w:rPr>
          <w:rFonts w:ascii="Times New Roman" w:hAnsi="Times New Roman" w:cs="Times New Roman"/>
          <w:lang w:val="en-US"/>
        </w:rPr>
        <w:t xml:space="preserve"> some things in front of all</w:t>
      </w:r>
      <w:r w:rsidR="008B012F">
        <w:rPr>
          <w:rFonts w:ascii="Times New Roman" w:hAnsi="Times New Roman" w:cs="Times New Roman"/>
          <w:lang w:val="en-US"/>
        </w:rPr>
        <w:t xml:space="preserve"> of</w:t>
      </w:r>
      <w:r w:rsidR="00A65DF8" w:rsidRPr="00A65DF8">
        <w:rPr>
          <w:rFonts w:ascii="Times New Roman" w:hAnsi="Times New Roman" w:cs="Times New Roman"/>
          <w:lang w:val="en-US"/>
        </w:rPr>
        <w:t xml:space="preserve"> the participants </w:t>
      </w:r>
      <w:r w:rsidR="008B012F">
        <w:rPr>
          <w:rFonts w:ascii="Times New Roman" w:hAnsi="Times New Roman" w:cs="Times New Roman"/>
          <w:lang w:val="en-US"/>
        </w:rPr>
        <w:t>of</w:t>
      </w:r>
      <w:r w:rsidR="00A65DF8">
        <w:rPr>
          <w:rFonts w:ascii="Times New Roman" w:hAnsi="Times New Roman" w:cs="Times New Roman"/>
          <w:lang w:val="en-US"/>
        </w:rPr>
        <w:t xml:space="preserve"> the mediation, </w:t>
      </w:r>
      <w:r w:rsidR="00A65DF8" w:rsidRPr="00A65DF8">
        <w:rPr>
          <w:rFonts w:ascii="Times New Roman" w:hAnsi="Times New Roman" w:cs="Times New Roman"/>
          <w:lang w:val="en-US"/>
        </w:rPr>
        <w:t xml:space="preserve">caucuses </w:t>
      </w:r>
      <w:r w:rsidR="008B012F">
        <w:rPr>
          <w:rFonts w:ascii="Times New Roman" w:hAnsi="Times New Roman" w:cs="Times New Roman"/>
          <w:lang w:val="en-US"/>
        </w:rPr>
        <w:t xml:space="preserve">as described here </w:t>
      </w:r>
      <w:r w:rsidR="00A65DF8" w:rsidRPr="00A65DF8">
        <w:rPr>
          <w:rFonts w:ascii="Times New Roman" w:hAnsi="Times New Roman" w:cs="Times New Roman"/>
          <w:lang w:val="en-US"/>
        </w:rPr>
        <w:t xml:space="preserve">would enable </w:t>
      </w:r>
      <w:r w:rsidR="008B012F" w:rsidRPr="00A65DF8">
        <w:rPr>
          <w:rFonts w:ascii="Times New Roman" w:hAnsi="Times New Roman" w:cs="Times New Roman"/>
          <w:lang w:val="en-US"/>
        </w:rPr>
        <w:t xml:space="preserve">a party to </w:t>
      </w:r>
      <w:r w:rsidR="008B012F">
        <w:rPr>
          <w:rFonts w:ascii="Times New Roman" w:hAnsi="Times New Roman" w:cs="Times New Roman"/>
          <w:lang w:val="en-US"/>
        </w:rPr>
        <w:t>reveal</w:t>
      </w:r>
      <w:r w:rsidR="008B012F" w:rsidRPr="00A65DF8">
        <w:rPr>
          <w:rFonts w:ascii="Times New Roman" w:hAnsi="Times New Roman" w:cs="Times New Roman"/>
          <w:lang w:val="en-US"/>
        </w:rPr>
        <w:t xml:space="preserve"> some information to the mediator first</w:t>
      </w:r>
      <w:r w:rsidR="008B012F">
        <w:rPr>
          <w:rFonts w:ascii="Times New Roman" w:hAnsi="Times New Roman" w:cs="Times New Roman"/>
          <w:lang w:val="en-US"/>
        </w:rPr>
        <w:t>,</w:t>
      </w:r>
      <w:r w:rsidR="008B012F" w:rsidRPr="00A65DF8">
        <w:rPr>
          <w:rFonts w:ascii="Times New Roman" w:hAnsi="Times New Roman" w:cs="Times New Roman"/>
          <w:lang w:val="en-US"/>
        </w:rPr>
        <w:t xml:space="preserve"> and then, as a second step, disclose tha</w:t>
      </w:r>
      <w:r w:rsidR="008B012F">
        <w:rPr>
          <w:rFonts w:ascii="Times New Roman" w:hAnsi="Times New Roman" w:cs="Times New Roman"/>
          <w:lang w:val="en-US"/>
        </w:rPr>
        <w:t>t information to the other parties</w:t>
      </w:r>
      <w:r w:rsidR="008B012F" w:rsidRPr="00A65DF8">
        <w:rPr>
          <w:rFonts w:ascii="Times New Roman" w:hAnsi="Times New Roman" w:cs="Times New Roman"/>
          <w:lang w:val="en-US"/>
        </w:rPr>
        <w:t>, with the help of the mediator</w:t>
      </w:r>
      <w:r w:rsidR="007B2867">
        <w:rPr>
          <w:rFonts w:ascii="Times New Roman" w:hAnsi="Times New Roman" w:cs="Times New Roman"/>
          <w:lang w:val="en-US"/>
        </w:rPr>
        <w:t>,</w:t>
      </w:r>
      <w:r w:rsidR="008B012F" w:rsidRPr="00A65DF8">
        <w:rPr>
          <w:rFonts w:ascii="Times New Roman" w:hAnsi="Times New Roman" w:cs="Times New Roman"/>
          <w:lang w:val="en-US"/>
        </w:rPr>
        <w:t xml:space="preserve"> if necessary</w:t>
      </w:r>
      <w:r w:rsidR="00A65DF8" w:rsidRPr="00A65DF8">
        <w:rPr>
          <w:rFonts w:ascii="Times New Roman" w:hAnsi="Times New Roman" w:cs="Times New Roman"/>
          <w:lang w:val="en-US"/>
        </w:rPr>
        <w:t>.</w:t>
      </w:r>
    </w:p>
    <w:p w14:paraId="5CCCACC0"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44269336" w14:textId="7F5BC710" w:rsidR="007F2C4B" w:rsidRDefault="00440BF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However, this option is not satisfactory either, because it does not guarantee the</w:t>
      </w:r>
      <w:r w:rsidRPr="007B2867">
        <w:rPr>
          <w:rFonts w:ascii="Times New Roman" w:hAnsi="Times New Roman" w:cs="Times New Roman"/>
          <w:lang w:val="en-US"/>
        </w:rPr>
        <w:t xml:space="preserve"> appearance </w:t>
      </w:r>
      <w:r>
        <w:rPr>
          <w:rFonts w:ascii="Times New Roman" w:hAnsi="Times New Roman" w:cs="Times New Roman"/>
          <w:lang w:val="en-US"/>
        </w:rPr>
        <w:t>of impartiality</w:t>
      </w:r>
      <w:r w:rsidR="00070782">
        <w:rPr>
          <w:rFonts w:ascii="Times New Roman" w:hAnsi="Times New Roman" w:cs="Times New Roman"/>
          <w:lang w:val="en-US"/>
        </w:rPr>
        <w:t xml:space="preserve">. </w:t>
      </w:r>
      <w:r w:rsidR="00426082">
        <w:rPr>
          <w:rFonts w:ascii="Times New Roman" w:hAnsi="Times New Roman" w:cs="Times New Roman"/>
          <w:lang w:val="en-US"/>
        </w:rPr>
        <w:t xml:space="preserve">A party could be legitimately concerned that not all of the information that has been communicated to the med-arbiter during caucuses will be disclosed later in the mediation. </w:t>
      </w:r>
      <w:r w:rsidR="00BD5F8C">
        <w:rPr>
          <w:rFonts w:ascii="Times New Roman" w:hAnsi="Times New Roman" w:cs="Times New Roman"/>
          <w:lang w:val="en-US"/>
        </w:rPr>
        <w:t xml:space="preserve">Moreover, this option could end up working against the parties, because mediation is supposed to be a safe place for discussion and open </w:t>
      </w:r>
      <w:r w:rsidR="007B2867">
        <w:rPr>
          <w:rFonts w:ascii="Times New Roman" w:hAnsi="Times New Roman" w:cs="Times New Roman"/>
          <w:lang w:val="en-US"/>
        </w:rPr>
        <w:t>dialogue between the parties and</w:t>
      </w:r>
      <w:r w:rsidR="00BD5F8C">
        <w:rPr>
          <w:rFonts w:ascii="Times New Roman" w:hAnsi="Times New Roman" w:cs="Times New Roman"/>
          <w:lang w:val="en-US"/>
        </w:rPr>
        <w:t xml:space="preserve"> also between the parties and the mediator</w:t>
      </w:r>
      <w:r w:rsidR="00070782">
        <w:rPr>
          <w:rFonts w:ascii="Times New Roman" w:hAnsi="Times New Roman" w:cs="Times New Roman"/>
          <w:lang w:val="en-US"/>
        </w:rPr>
        <w:t xml:space="preserve">. </w:t>
      </w:r>
      <w:r w:rsidR="00BD5F8C">
        <w:rPr>
          <w:rFonts w:ascii="Times New Roman" w:hAnsi="Times New Roman" w:cs="Times New Roman"/>
          <w:lang w:val="en-US"/>
        </w:rPr>
        <w:t>Consider</w:t>
      </w:r>
      <w:r w:rsidR="00070782">
        <w:rPr>
          <w:rFonts w:ascii="Times New Roman" w:hAnsi="Times New Roman" w:cs="Times New Roman"/>
          <w:lang w:val="en-US"/>
        </w:rPr>
        <w:t xml:space="preserve"> the </w:t>
      </w:r>
      <w:r w:rsidR="00A2387D">
        <w:rPr>
          <w:rFonts w:ascii="Times New Roman" w:hAnsi="Times New Roman" w:cs="Times New Roman"/>
          <w:lang w:val="en-US"/>
        </w:rPr>
        <w:t>situation in which one party feels comfortable enough to start telling the med-arbiter confidential things that she does not want to be known by the other parties</w:t>
      </w:r>
      <w:r w:rsidR="00C131E6">
        <w:rPr>
          <w:rFonts w:ascii="Times New Roman" w:hAnsi="Times New Roman" w:cs="Times New Roman"/>
          <w:lang w:val="en-US"/>
        </w:rPr>
        <w:t xml:space="preserve">. </w:t>
      </w:r>
      <w:r w:rsidR="00A2387D">
        <w:rPr>
          <w:rFonts w:ascii="Times New Roman" w:hAnsi="Times New Roman" w:cs="Times New Roman"/>
          <w:lang w:val="en-US"/>
        </w:rPr>
        <w:t>That party would have no other choice than to disclose that confidential information to the other parties</w:t>
      </w:r>
      <w:r w:rsidR="00070782">
        <w:rPr>
          <w:rFonts w:ascii="Times New Roman" w:hAnsi="Times New Roman" w:cs="Times New Roman"/>
          <w:lang w:val="en-US"/>
        </w:rPr>
        <w:t xml:space="preserve">. However, it would be contrary to the spirit of mediation in my view to “punish” the party for being “too </w:t>
      </w:r>
      <w:r w:rsidR="00A6499E">
        <w:rPr>
          <w:rFonts w:ascii="Times New Roman" w:hAnsi="Times New Roman" w:cs="Times New Roman"/>
          <w:lang w:val="en-US"/>
        </w:rPr>
        <w:t xml:space="preserve">ready” to talk openly to the </w:t>
      </w:r>
      <w:r w:rsidR="00EC4793">
        <w:rPr>
          <w:rFonts w:ascii="Times New Roman" w:hAnsi="Times New Roman" w:cs="Times New Roman"/>
          <w:lang w:val="en-US"/>
        </w:rPr>
        <w:t>mediator</w:t>
      </w:r>
      <w:r w:rsidR="00070782">
        <w:rPr>
          <w:rFonts w:ascii="Times New Roman" w:hAnsi="Times New Roman" w:cs="Times New Roman"/>
          <w:lang w:val="en-US"/>
        </w:rPr>
        <w:t>.</w:t>
      </w:r>
    </w:p>
    <w:p w14:paraId="5F211BE4" w14:textId="77777777" w:rsidR="006E3494" w:rsidRDefault="006E3494" w:rsidP="00483C21">
      <w:pPr>
        <w:widowControl w:val="0"/>
        <w:autoSpaceDE w:val="0"/>
        <w:autoSpaceDN w:val="0"/>
        <w:adjustRightInd w:val="0"/>
        <w:jc w:val="both"/>
        <w:rPr>
          <w:rFonts w:ascii="Times New Roman" w:hAnsi="Times New Roman" w:cs="Times New Roman"/>
          <w:lang w:val="en-US"/>
        </w:rPr>
      </w:pPr>
    </w:p>
    <w:p w14:paraId="748EDC3B" w14:textId="34710871" w:rsidR="006E3494" w:rsidRDefault="008B3E79" w:rsidP="00483C21">
      <w:pPr>
        <w:widowControl w:val="0"/>
        <w:autoSpaceDE w:val="0"/>
        <w:autoSpaceDN w:val="0"/>
        <w:adjustRightInd w:val="0"/>
        <w:jc w:val="both"/>
        <w:rPr>
          <w:rFonts w:ascii="Times New Roman" w:hAnsi="Times New Roman" w:cs="Times New Roman"/>
          <w:i/>
          <w:u w:val="single"/>
          <w:lang w:val="en-US"/>
        </w:rPr>
      </w:pPr>
      <w:r>
        <w:rPr>
          <w:rFonts w:ascii="Times New Roman" w:hAnsi="Times New Roman" w:cs="Times New Roman"/>
          <w:i/>
          <w:u w:val="single"/>
          <w:lang w:val="en-US"/>
        </w:rPr>
        <w:t>Option 3: No caucus can be held in a med-</w:t>
      </w:r>
      <w:proofErr w:type="spellStart"/>
      <w:r>
        <w:rPr>
          <w:rFonts w:ascii="Times New Roman" w:hAnsi="Times New Roman" w:cs="Times New Roman"/>
          <w:i/>
          <w:u w:val="single"/>
          <w:lang w:val="en-US"/>
        </w:rPr>
        <w:t>a</w:t>
      </w:r>
      <w:r w:rsidR="006E3494" w:rsidRPr="006E3494">
        <w:rPr>
          <w:rFonts w:ascii="Times New Roman" w:hAnsi="Times New Roman" w:cs="Times New Roman"/>
          <w:i/>
          <w:u w:val="single"/>
          <w:lang w:val="en-US"/>
        </w:rPr>
        <w:t>rb</w:t>
      </w:r>
      <w:proofErr w:type="spellEnd"/>
    </w:p>
    <w:p w14:paraId="330C167F" w14:textId="77777777" w:rsidR="00761CF8" w:rsidRPr="006E3494" w:rsidRDefault="00761CF8" w:rsidP="00483C21">
      <w:pPr>
        <w:widowControl w:val="0"/>
        <w:autoSpaceDE w:val="0"/>
        <w:autoSpaceDN w:val="0"/>
        <w:adjustRightInd w:val="0"/>
        <w:jc w:val="both"/>
        <w:rPr>
          <w:rFonts w:ascii="Times New Roman" w:hAnsi="Times New Roman" w:cs="Times New Roman"/>
          <w:i/>
          <w:u w:val="single"/>
          <w:lang w:val="en-US"/>
        </w:rPr>
      </w:pPr>
    </w:p>
    <w:p w14:paraId="71C7CA52" w14:textId="77777777" w:rsidR="00761CF8" w:rsidRDefault="00BA5B9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The third option would consist of preventing the med-arbiter from holding caucuses. In this scenario, all the information disclosed by one party would be communicated to the mediator, as well as the other parties, at the same time,</w:t>
      </w:r>
      <w:r w:rsidRPr="008B1EDE">
        <w:rPr>
          <w:rFonts w:ascii="Times New Roman" w:hAnsi="Times New Roman" w:cs="Times New Roman"/>
          <w:lang w:val="en-US"/>
        </w:rPr>
        <w:t xml:space="preserve"> </w:t>
      </w:r>
      <w:r>
        <w:rPr>
          <w:rFonts w:ascii="Times New Roman" w:hAnsi="Times New Roman" w:cs="Times New Roman"/>
          <w:lang w:val="en-US"/>
        </w:rPr>
        <w:t>during the joint sessions.</w:t>
      </w:r>
    </w:p>
    <w:p w14:paraId="0A591BD2" w14:textId="18A990DF" w:rsidR="00BA5B9B" w:rsidRDefault="00BA5B9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 </w:t>
      </w:r>
    </w:p>
    <w:p w14:paraId="48F22E01" w14:textId="37814AC0" w:rsidR="003F34E0" w:rsidRDefault="006E3494"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This third option is the only one that, from a strictly legal perspective, does not raise any issue. </w:t>
      </w:r>
      <w:r w:rsidR="00415A98">
        <w:rPr>
          <w:rFonts w:ascii="Times New Roman" w:hAnsi="Times New Roman" w:cs="Times New Roman"/>
          <w:lang w:val="en-US"/>
        </w:rPr>
        <w:t>It is true that option 3</w:t>
      </w:r>
      <w:r>
        <w:rPr>
          <w:rFonts w:ascii="Times New Roman" w:hAnsi="Times New Roman" w:cs="Times New Roman"/>
          <w:lang w:val="en-US"/>
        </w:rPr>
        <w:t xml:space="preserve"> is tantamount to depriving the med-arbiter of a powerful tool in the mediation phase.</w:t>
      </w:r>
      <w:r w:rsidR="00480A03">
        <w:rPr>
          <w:rFonts w:ascii="Times New Roman" w:hAnsi="Times New Roman" w:cs="Times New Roman"/>
          <w:lang w:val="en-US"/>
        </w:rPr>
        <w:t xml:space="preserve"> Many praise the efficiency of caucusing in mediation.</w:t>
      </w:r>
      <w:r w:rsidR="00480A03">
        <w:rPr>
          <w:rStyle w:val="FootnoteReference"/>
          <w:rFonts w:ascii="Times New Roman" w:hAnsi="Times New Roman" w:cs="Times New Roman"/>
          <w:lang w:val="en-US"/>
        </w:rPr>
        <w:footnoteReference w:id="48"/>
      </w:r>
      <w:r>
        <w:rPr>
          <w:rFonts w:ascii="Times New Roman" w:hAnsi="Times New Roman" w:cs="Times New Roman"/>
          <w:lang w:val="en-US"/>
        </w:rPr>
        <w:t xml:space="preserve"> However, one should not forget about the </w:t>
      </w:r>
      <w:r w:rsidR="0035630D">
        <w:rPr>
          <w:rFonts w:ascii="Times New Roman" w:hAnsi="Times New Roman" w:cs="Times New Roman"/>
          <w:lang w:val="en-US"/>
        </w:rPr>
        <w:t>specificities</w:t>
      </w:r>
      <w:r w:rsidR="007B2867">
        <w:rPr>
          <w:rFonts w:ascii="Times New Roman" w:hAnsi="Times New Roman" w:cs="Times New Roman"/>
          <w:lang w:val="en-US"/>
        </w:rPr>
        <w:t xml:space="preserve"> of med-</w:t>
      </w:r>
      <w:proofErr w:type="spellStart"/>
      <w:r w:rsidR="007B2867">
        <w:rPr>
          <w:rFonts w:ascii="Times New Roman" w:hAnsi="Times New Roman" w:cs="Times New Roman"/>
          <w:lang w:val="en-US"/>
        </w:rPr>
        <w:t>arb</w:t>
      </w:r>
      <w:proofErr w:type="spellEnd"/>
      <w:r w:rsidR="007B2867">
        <w:rPr>
          <w:rFonts w:ascii="Times New Roman" w:hAnsi="Times New Roman" w:cs="Times New Roman"/>
          <w:lang w:val="en-US"/>
        </w:rPr>
        <w:t>. I</w:t>
      </w:r>
      <w:r w:rsidR="00F12E60">
        <w:rPr>
          <w:rFonts w:ascii="Times New Roman" w:hAnsi="Times New Roman" w:cs="Times New Roman"/>
          <w:lang w:val="en-US"/>
        </w:rPr>
        <w:t xml:space="preserve">t is quite common that a mediator </w:t>
      </w:r>
      <w:r w:rsidR="0035630D">
        <w:rPr>
          <w:rFonts w:ascii="Times New Roman" w:hAnsi="Times New Roman" w:cs="Times New Roman"/>
          <w:lang w:val="en-US"/>
        </w:rPr>
        <w:t xml:space="preserve">decides to caucus </w:t>
      </w:r>
      <w:r w:rsidRPr="004B6C75">
        <w:rPr>
          <w:rFonts w:ascii="Times New Roman" w:hAnsi="Times New Roman" w:cs="Times New Roman"/>
          <w:lang w:val="en-US"/>
        </w:rPr>
        <w:t>when she feels that the tension between the parties is too important to generate constructive discussions</w:t>
      </w:r>
      <w:r w:rsidR="00C6138D">
        <w:rPr>
          <w:rFonts w:ascii="Times New Roman" w:hAnsi="Times New Roman" w:cs="Times New Roman"/>
          <w:lang w:val="en-US"/>
        </w:rPr>
        <w:t>. B</w:t>
      </w:r>
      <w:r w:rsidRPr="004B6C75">
        <w:rPr>
          <w:rFonts w:ascii="Times New Roman" w:hAnsi="Times New Roman" w:cs="Times New Roman"/>
          <w:lang w:val="en-US"/>
        </w:rPr>
        <w:t xml:space="preserve">ut we have already seen that </w:t>
      </w:r>
      <w:r w:rsidRPr="004B6C75">
        <w:rPr>
          <w:rFonts w:ascii="Times New Roman" w:hAnsi="Times New Roman" w:cs="Times New Roman"/>
          <w:lang w:val="en-US"/>
        </w:rPr>
        <w:lastRenderedPageBreak/>
        <w:t>parties may be incentivized to be more reasonable in a med-</w:t>
      </w:r>
      <w:proofErr w:type="spellStart"/>
      <w:r w:rsidRPr="004B6C75">
        <w:rPr>
          <w:rFonts w:ascii="Times New Roman" w:hAnsi="Times New Roman" w:cs="Times New Roman"/>
          <w:lang w:val="en-US"/>
        </w:rPr>
        <w:t>arb</w:t>
      </w:r>
      <w:proofErr w:type="spellEnd"/>
      <w:r w:rsidRPr="004B6C75">
        <w:rPr>
          <w:rFonts w:ascii="Times New Roman" w:hAnsi="Times New Roman" w:cs="Times New Roman"/>
          <w:lang w:val="en-US"/>
        </w:rPr>
        <w:t xml:space="preserve"> than in a </w:t>
      </w:r>
      <w:r w:rsidR="00345098">
        <w:rPr>
          <w:rFonts w:ascii="Times New Roman" w:hAnsi="Times New Roman" w:cs="Times New Roman"/>
          <w:lang w:val="en-US"/>
        </w:rPr>
        <w:t xml:space="preserve">“pure” </w:t>
      </w:r>
      <w:r w:rsidRPr="004B6C75">
        <w:rPr>
          <w:rFonts w:ascii="Times New Roman" w:hAnsi="Times New Roman" w:cs="Times New Roman"/>
          <w:lang w:val="en-US"/>
        </w:rPr>
        <w:t xml:space="preserve">mediation because they know that the med-arbiter </w:t>
      </w:r>
      <w:r w:rsidR="0035630D">
        <w:rPr>
          <w:rFonts w:ascii="Times New Roman" w:hAnsi="Times New Roman" w:cs="Times New Roman"/>
          <w:lang w:val="en-US"/>
        </w:rPr>
        <w:t>is empowered to</w:t>
      </w:r>
      <w:r w:rsidRPr="004B6C75">
        <w:rPr>
          <w:rFonts w:ascii="Times New Roman" w:hAnsi="Times New Roman" w:cs="Times New Roman"/>
          <w:lang w:val="en-US"/>
        </w:rPr>
        <w:t xml:space="preserve"> decide the final outcome of their case </w:t>
      </w:r>
      <w:r w:rsidR="0035630D">
        <w:rPr>
          <w:rFonts w:ascii="Times New Roman" w:hAnsi="Times New Roman" w:cs="Times New Roman"/>
          <w:lang w:val="en-US"/>
        </w:rPr>
        <w:t xml:space="preserve">if they cannot find an agreement </w:t>
      </w:r>
      <w:r w:rsidR="004D1A85">
        <w:rPr>
          <w:rFonts w:ascii="Times New Roman" w:hAnsi="Times New Roman" w:cs="Times New Roman"/>
          <w:lang w:val="en-US"/>
        </w:rPr>
        <w:t xml:space="preserve">(see </w:t>
      </w:r>
      <w:r w:rsidR="004D1A85" w:rsidRPr="004D1A85">
        <w:rPr>
          <w:rFonts w:ascii="Times New Roman" w:hAnsi="Times New Roman" w:cs="Times New Roman"/>
          <w:i/>
          <w:lang w:val="en-US"/>
        </w:rPr>
        <w:t>supra</w:t>
      </w:r>
      <w:r w:rsidR="008669C0">
        <w:rPr>
          <w:rFonts w:ascii="Times New Roman" w:hAnsi="Times New Roman" w:cs="Times New Roman"/>
          <w:lang w:val="en-US"/>
        </w:rPr>
        <w:t>, p. 9</w:t>
      </w:r>
      <w:r w:rsidRPr="004B6C75">
        <w:rPr>
          <w:rFonts w:ascii="Times New Roman" w:hAnsi="Times New Roman" w:cs="Times New Roman"/>
          <w:lang w:val="en-US"/>
        </w:rPr>
        <w:t xml:space="preserve">). We can thus assume that the </w:t>
      </w:r>
      <w:r w:rsidR="004B63E1">
        <w:rPr>
          <w:rFonts w:ascii="Times New Roman" w:hAnsi="Times New Roman" w:cs="Times New Roman"/>
          <w:lang w:val="en-US"/>
        </w:rPr>
        <w:t>situations</w:t>
      </w:r>
      <w:r w:rsidRPr="004B6C75">
        <w:rPr>
          <w:rFonts w:ascii="Times New Roman" w:hAnsi="Times New Roman" w:cs="Times New Roman"/>
          <w:lang w:val="en-US"/>
        </w:rPr>
        <w:t xml:space="preserve"> where caucuses wo</w:t>
      </w:r>
      <w:r w:rsidR="00BF4D7B">
        <w:rPr>
          <w:rFonts w:ascii="Times New Roman" w:hAnsi="Times New Roman" w:cs="Times New Roman"/>
          <w:lang w:val="en-US"/>
        </w:rPr>
        <w:t>uld be necessary or useful would</w:t>
      </w:r>
      <w:r w:rsidRPr="004B6C75">
        <w:rPr>
          <w:rFonts w:ascii="Times New Roman" w:hAnsi="Times New Roman" w:cs="Times New Roman"/>
          <w:lang w:val="en-US"/>
        </w:rPr>
        <w:t xml:space="preserve"> be less </w:t>
      </w:r>
      <w:r w:rsidR="003F34E0">
        <w:rPr>
          <w:rFonts w:ascii="Times New Roman" w:hAnsi="Times New Roman" w:cs="Times New Roman"/>
          <w:lang w:val="en-US"/>
        </w:rPr>
        <w:t>likely to occur</w:t>
      </w:r>
      <w:r w:rsidRPr="004B6C75">
        <w:rPr>
          <w:rFonts w:ascii="Times New Roman" w:hAnsi="Times New Roman" w:cs="Times New Roman"/>
          <w:lang w:val="en-US"/>
        </w:rPr>
        <w:t xml:space="preserve"> in a med</w:t>
      </w:r>
      <w:r w:rsidR="004B63E1">
        <w:rPr>
          <w:rFonts w:ascii="Times New Roman" w:hAnsi="Times New Roman" w:cs="Times New Roman"/>
          <w:lang w:val="en-US"/>
        </w:rPr>
        <w:t>-</w:t>
      </w:r>
      <w:proofErr w:type="spellStart"/>
      <w:r w:rsidR="004B63E1">
        <w:rPr>
          <w:rFonts w:ascii="Times New Roman" w:hAnsi="Times New Roman" w:cs="Times New Roman"/>
          <w:lang w:val="en-US"/>
        </w:rPr>
        <w:t>arb</w:t>
      </w:r>
      <w:proofErr w:type="spellEnd"/>
      <w:r w:rsidR="004B63E1">
        <w:rPr>
          <w:rFonts w:ascii="Times New Roman" w:hAnsi="Times New Roman" w:cs="Times New Roman"/>
          <w:lang w:val="en-US"/>
        </w:rPr>
        <w:t xml:space="preserve"> than in a pure mediation. </w:t>
      </w:r>
      <w:r w:rsidRPr="004B6C75">
        <w:rPr>
          <w:rFonts w:ascii="Times New Roman" w:hAnsi="Times New Roman" w:cs="Times New Roman"/>
          <w:lang w:val="en-US"/>
        </w:rPr>
        <w:t>Of course,</w:t>
      </w:r>
      <w:r w:rsidR="00BF4D7B">
        <w:rPr>
          <w:rFonts w:ascii="Times New Roman" w:hAnsi="Times New Roman" w:cs="Times New Roman"/>
          <w:lang w:val="en-US"/>
        </w:rPr>
        <w:t xml:space="preserve"> caucuses are not limited to</w:t>
      </w:r>
      <w:r w:rsidR="00551188">
        <w:rPr>
          <w:rFonts w:ascii="Times New Roman" w:hAnsi="Times New Roman" w:cs="Times New Roman"/>
          <w:lang w:val="en-US"/>
        </w:rPr>
        <w:t xml:space="preserve"> situations where the parties are being unreasonable.</w:t>
      </w:r>
      <w:r w:rsidRPr="004B6C75">
        <w:rPr>
          <w:rFonts w:ascii="Times New Roman" w:hAnsi="Times New Roman" w:cs="Times New Roman"/>
          <w:lang w:val="en-US"/>
        </w:rPr>
        <w:t xml:space="preserve"> </w:t>
      </w:r>
      <w:r w:rsidR="00551188">
        <w:rPr>
          <w:rFonts w:ascii="Times New Roman" w:hAnsi="Times New Roman" w:cs="Times New Roman"/>
          <w:lang w:val="en-US"/>
        </w:rPr>
        <w:t>T</w:t>
      </w:r>
      <w:r w:rsidR="0029471F">
        <w:rPr>
          <w:rFonts w:ascii="Times New Roman" w:hAnsi="Times New Roman" w:cs="Times New Roman"/>
          <w:lang w:val="en-US"/>
        </w:rPr>
        <w:t xml:space="preserve">here are other </w:t>
      </w:r>
      <w:r w:rsidR="00BF4D7B">
        <w:rPr>
          <w:rFonts w:ascii="Times New Roman" w:hAnsi="Times New Roman" w:cs="Times New Roman"/>
          <w:lang w:val="en-US"/>
        </w:rPr>
        <w:t>reasons why a mediator might</w:t>
      </w:r>
      <w:r w:rsidR="00324EA8">
        <w:rPr>
          <w:rFonts w:ascii="Times New Roman" w:hAnsi="Times New Roman" w:cs="Times New Roman"/>
          <w:lang w:val="en-US"/>
        </w:rPr>
        <w:t xml:space="preserve"> want to caucus</w:t>
      </w:r>
      <w:r w:rsidR="00BF4D7B">
        <w:rPr>
          <w:rFonts w:ascii="Times New Roman" w:hAnsi="Times New Roman" w:cs="Times New Roman"/>
          <w:lang w:val="en-US"/>
        </w:rPr>
        <w:t>, f</w:t>
      </w:r>
      <w:r w:rsidR="00A71D93">
        <w:rPr>
          <w:rFonts w:ascii="Times New Roman" w:hAnsi="Times New Roman" w:cs="Times New Roman"/>
          <w:lang w:val="en-US"/>
        </w:rPr>
        <w:t>or instance</w:t>
      </w:r>
      <w:r w:rsidR="00324EA8">
        <w:rPr>
          <w:rFonts w:ascii="Times New Roman" w:hAnsi="Times New Roman" w:cs="Times New Roman"/>
          <w:lang w:val="en-US"/>
        </w:rPr>
        <w:t xml:space="preserve">, </w:t>
      </w:r>
      <w:r w:rsidR="00BB6687">
        <w:rPr>
          <w:rFonts w:ascii="Times New Roman" w:hAnsi="Times New Roman" w:cs="Times New Roman"/>
          <w:lang w:val="en-US"/>
        </w:rPr>
        <w:t>when a party seems a bit lost or feels pressured in the process.</w:t>
      </w:r>
      <w:r w:rsidR="00324EA8">
        <w:rPr>
          <w:rFonts w:ascii="Times New Roman" w:hAnsi="Times New Roman" w:cs="Times New Roman"/>
          <w:lang w:val="en-US"/>
        </w:rPr>
        <w:t xml:space="preserve"> </w:t>
      </w:r>
      <w:r w:rsidRPr="004B6C75">
        <w:rPr>
          <w:rFonts w:ascii="Times New Roman" w:hAnsi="Times New Roman" w:cs="Times New Roman"/>
          <w:lang w:val="en-US"/>
        </w:rPr>
        <w:t xml:space="preserve">In those cases, unfortunately, the </w:t>
      </w:r>
      <w:r w:rsidR="006E5EC8">
        <w:rPr>
          <w:rFonts w:ascii="Times New Roman" w:hAnsi="Times New Roman" w:cs="Times New Roman"/>
          <w:lang w:val="en-US"/>
        </w:rPr>
        <w:t>inability</w:t>
      </w:r>
      <w:r w:rsidR="00192D29">
        <w:rPr>
          <w:rFonts w:ascii="Times New Roman" w:hAnsi="Times New Roman" w:cs="Times New Roman"/>
          <w:lang w:val="en-US"/>
        </w:rPr>
        <w:t xml:space="preserve"> of</w:t>
      </w:r>
      <w:r w:rsidRPr="004B6C75">
        <w:rPr>
          <w:rFonts w:ascii="Times New Roman" w:hAnsi="Times New Roman" w:cs="Times New Roman"/>
          <w:lang w:val="en-US"/>
        </w:rPr>
        <w:t xml:space="preserve"> the med-arbiter to ask for a private session with a party might be a real disadvantage.</w:t>
      </w:r>
      <w:r w:rsidR="002B4EC5">
        <w:rPr>
          <w:rFonts w:ascii="Times New Roman" w:hAnsi="Times New Roman" w:cs="Times New Roman"/>
          <w:lang w:val="en-US"/>
        </w:rPr>
        <w:t xml:space="preserve"> </w:t>
      </w:r>
      <w:r>
        <w:rPr>
          <w:rFonts w:ascii="Times New Roman" w:hAnsi="Times New Roman" w:cs="Times New Roman"/>
          <w:lang w:val="en-US"/>
        </w:rPr>
        <w:t>Nevertheless, this disadvantage compared to a pure mediation is, in my opinion, acceptable</w:t>
      </w:r>
      <w:r w:rsidR="00192D29">
        <w:rPr>
          <w:rFonts w:ascii="Times New Roman" w:hAnsi="Times New Roman" w:cs="Times New Roman"/>
          <w:lang w:val="en-US"/>
        </w:rPr>
        <w:t>,</w:t>
      </w:r>
      <w:r>
        <w:rPr>
          <w:rFonts w:ascii="Times New Roman" w:hAnsi="Times New Roman" w:cs="Times New Roman"/>
          <w:lang w:val="en-US"/>
        </w:rPr>
        <w:t xml:space="preserve"> because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offers a guarantee that a pure mediation does not: the parties are certain that their dispute will be solved at the end of </w:t>
      </w:r>
      <w:r w:rsidR="0067361E">
        <w:rPr>
          <w:rFonts w:ascii="Times New Roman" w:hAnsi="Times New Roman" w:cs="Times New Roman"/>
          <w:lang w:val="en-US"/>
        </w:rPr>
        <w:t>the</w:t>
      </w:r>
      <w:r>
        <w:rPr>
          <w:rFonts w:ascii="Times New Roman" w:hAnsi="Times New Roman" w:cs="Times New Roman"/>
          <w:lang w:val="en-US"/>
        </w:rPr>
        <w:t xml:space="preserve"> process (through the mediation phase or if not, through the</w:t>
      </w:r>
      <w:r w:rsidR="00CA5A73">
        <w:rPr>
          <w:rFonts w:ascii="Times New Roman" w:hAnsi="Times New Roman" w:cs="Times New Roman"/>
          <w:lang w:val="en-US"/>
        </w:rPr>
        <w:t xml:space="preserve"> arbitration phase). Of course, this </w:t>
      </w:r>
      <w:r w:rsidR="00372385">
        <w:rPr>
          <w:rFonts w:ascii="Times New Roman" w:hAnsi="Times New Roman" w:cs="Times New Roman"/>
          <w:lang w:val="en-US"/>
        </w:rPr>
        <w:t>third option</w:t>
      </w:r>
      <w:r w:rsidR="00CA5A73">
        <w:rPr>
          <w:rFonts w:ascii="Times New Roman" w:hAnsi="Times New Roman" w:cs="Times New Roman"/>
          <w:lang w:val="en-US"/>
        </w:rPr>
        <w:t xml:space="preserve"> reinforces </w:t>
      </w:r>
      <w:r>
        <w:rPr>
          <w:rFonts w:ascii="Times New Roman" w:hAnsi="Times New Roman" w:cs="Times New Roman"/>
          <w:lang w:val="en-US"/>
        </w:rPr>
        <w:t>the counsels’ and the med-arbiter’s duty to provide accurate information to the parties before the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w:t>
      </w:r>
      <w:r w:rsidR="00CA5A73">
        <w:rPr>
          <w:rFonts w:ascii="Times New Roman" w:hAnsi="Times New Roman" w:cs="Times New Roman"/>
          <w:lang w:val="en-US"/>
        </w:rPr>
        <w:t xml:space="preserve">starts. In such </w:t>
      </w:r>
      <w:r w:rsidR="00652F26">
        <w:rPr>
          <w:rFonts w:ascii="Times New Roman" w:hAnsi="Times New Roman" w:cs="Times New Roman"/>
          <w:lang w:val="en-US"/>
        </w:rPr>
        <w:t xml:space="preserve">a </w:t>
      </w:r>
      <w:r w:rsidR="00CA5A73">
        <w:rPr>
          <w:rFonts w:ascii="Times New Roman" w:hAnsi="Times New Roman" w:cs="Times New Roman"/>
          <w:lang w:val="en-US"/>
        </w:rPr>
        <w:t xml:space="preserve">scenario, </w:t>
      </w:r>
      <w:r w:rsidR="00652F26">
        <w:rPr>
          <w:rFonts w:ascii="Times New Roman" w:hAnsi="Times New Roman" w:cs="Times New Roman"/>
          <w:lang w:val="en-US"/>
        </w:rPr>
        <w:t>the</w:t>
      </w:r>
      <w:r>
        <w:rPr>
          <w:rFonts w:ascii="Times New Roman" w:hAnsi="Times New Roman" w:cs="Times New Roman"/>
          <w:lang w:val="en-US"/>
        </w:rPr>
        <w:t xml:space="preserve"> </w:t>
      </w:r>
      <w:r w:rsidR="00652F26">
        <w:rPr>
          <w:rFonts w:ascii="Times New Roman" w:hAnsi="Times New Roman" w:cs="Times New Roman"/>
          <w:lang w:val="en-US"/>
        </w:rPr>
        <w:t xml:space="preserve">parties’ counsels </w:t>
      </w:r>
      <w:r>
        <w:rPr>
          <w:rFonts w:ascii="Times New Roman" w:hAnsi="Times New Roman" w:cs="Times New Roman"/>
          <w:lang w:val="en-US"/>
        </w:rPr>
        <w:t>and</w:t>
      </w:r>
      <w:r w:rsidR="00652F26">
        <w:rPr>
          <w:rFonts w:ascii="Times New Roman" w:hAnsi="Times New Roman" w:cs="Times New Roman"/>
          <w:lang w:val="en-US"/>
        </w:rPr>
        <w:t xml:space="preserve"> the</w:t>
      </w:r>
      <w:r>
        <w:rPr>
          <w:rFonts w:ascii="Times New Roman" w:hAnsi="Times New Roman" w:cs="Times New Roman"/>
          <w:lang w:val="en-US"/>
        </w:rPr>
        <w:t xml:space="preserve"> med-arbiter should ensure that the parties have </w:t>
      </w:r>
      <w:r w:rsidR="00652F26">
        <w:rPr>
          <w:rFonts w:ascii="Times New Roman" w:hAnsi="Times New Roman" w:cs="Times New Roman"/>
          <w:lang w:val="en-US"/>
        </w:rPr>
        <w:t xml:space="preserve">a clear understanding of </w:t>
      </w:r>
      <w:r>
        <w:rPr>
          <w:rFonts w:ascii="Times New Roman" w:hAnsi="Times New Roman" w:cs="Times New Roman"/>
          <w:lang w:val="en-US"/>
        </w:rPr>
        <w:t xml:space="preserve">what a caucus is, </w:t>
      </w:r>
      <w:r w:rsidR="0067361E">
        <w:rPr>
          <w:rFonts w:ascii="Times New Roman" w:hAnsi="Times New Roman" w:cs="Times New Roman"/>
          <w:lang w:val="en-US"/>
        </w:rPr>
        <w:t xml:space="preserve">and </w:t>
      </w:r>
      <w:r>
        <w:rPr>
          <w:rFonts w:ascii="Times New Roman" w:hAnsi="Times New Roman" w:cs="Times New Roman"/>
          <w:lang w:val="en-US"/>
        </w:rPr>
        <w:t>what its advantages are</w:t>
      </w:r>
      <w:r w:rsidR="00652F26">
        <w:rPr>
          <w:rFonts w:ascii="Times New Roman" w:hAnsi="Times New Roman" w:cs="Times New Roman"/>
          <w:lang w:val="en-US"/>
        </w:rPr>
        <w:t>,</w:t>
      </w:r>
      <w:r>
        <w:rPr>
          <w:rFonts w:ascii="Times New Roman" w:hAnsi="Times New Roman" w:cs="Times New Roman"/>
          <w:lang w:val="en-US"/>
        </w:rPr>
        <w:t xml:space="preserve"> and that</w:t>
      </w:r>
      <w:r w:rsidR="00652F26">
        <w:rPr>
          <w:rFonts w:ascii="Times New Roman" w:hAnsi="Times New Roman" w:cs="Times New Roman"/>
          <w:lang w:val="en-US"/>
        </w:rPr>
        <w:t xml:space="preserve"> they would be deprived of </w:t>
      </w:r>
      <w:r>
        <w:rPr>
          <w:rFonts w:ascii="Times New Roman" w:hAnsi="Times New Roman" w:cs="Times New Roman"/>
          <w:lang w:val="en-US"/>
        </w:rPr>
        <w:t xml:space="preserve">private sessions with the </w:t>
      </w:r>
      <w:r w:rsidR="002B4EC5">
        <w:rPr>
          <w:rFonts w:ascii="Times New Roman" w:hAnsi="Times New Roman" w:cs="Times New Roman"/>
          <w:lang w:val="en-US"/>
        </w:rPr>
        <w:t>neutral</w:t>
      </w:r>
      <w:r>
        <w:rPr>
          <w:rFonts w:ascii="Times New Roman" w:hAnsi="Times New Roman" w:cs="Times New Roman"/>
          <w:lang w:val="en-US"/>
        </w:rPr>
        <w:t xml:space="preserve"> if they opt</w:t>
      </w:r>
      <w:r w:rsidR="00372385">
        <w:rPr>
          <w:rFonts w:ascii="Times New Roman" w:hAnsi="Times New Roman" w:cs="Times New Roman"/>
          <w:lang w:val="en-US"/>
        </w:rPr>
        <w:t>ed</w:t>
      </w:r>
      <w:r>
        <w:rPr>
          <w:rFonts w:ascii="Times New Roman" w:hAnsi="Times New Roman" w:cs="Times New Roman"/>
          <w:lang w:val="en-US"/>
        </w:rPr>
        <w:t xml:space="preserve"> for a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rather than for a pure mediation.</w:t>
      </w:r>
    </w:p>
    <w:p w14:paraId="032FF354" w14:textId="77777777" w:rsidR="00AA03E9" w:rsidRPr="001D3725" w:rsidRDefault="00AA03E9" w:rsidP="00483C21">
      <w:pPr>
        <w:widowControl w:val="0"/>
        <w:autoSpaceDE w:val="0"/>
        <w:autoSpaceDN w:val="0"/>
        <w:adjustRightInd w:val="0"/>
        <w:ind w:firstLine="720"/>
        <w:jc w:val="both"/>
        <w:rPr>
          <w:rFonts w:ascii="Times New Roman" w:hAnsi="Times New Roman" w:cs="Times New Roman"/>
          <w:lang w:val="en-US"/>
        </w:rPr>
      </w:pPr>
    </w:p>
    <w:p w14:paraId="30D726A4" w14:textId="55127615" w:rsidR="003F34E0" w:rsidRDefault="003F34E0" w:rsidP="00483C21">
      <w:pPr>
        <w:pStyle w:val="Heading3"/>
        <w:rPr>
          <w:lang w:val="en-US"/>
        </w:rPr>
      </w:pPr>
      <w:bookmarkStart w:id="13" w:name="_Toc357925289"/>
      <w:r>
        <w:rPr>
          <w:lang w:val="en-US"/>
        </w:rPr>
        <w:t xml:space="preserve">Confidentiality Issue </w:t>
      </w:r>
      <w:r w:rsidR="00BA74DE">
        <w:rPr>
          <w:lang w:val="en-US"/>
        </w:rPr>
        <w:t>in</w:t>
      </w:r>
      <w:r w:rsidR="005E51E1">
        <w:rPr>
          <w:lang w:val="en-US"/>
        </w:rPr>
        <w:t xml:space="preserve"> </w:t>
      </w:r>
      <w:r w:rsidR="002A74FC">
        <w:rPr>
          <w:lang w:val="en-US"/>
        </w:rPr>
        <w:t>Joint Sessions</w:t>
      </w:r>
      <w:bookmarkEnd w:id="13"/>
    </w:p>
    <w:p w14:paraId="6BABBC73" w14:textId="77777777" w:rsidR="00A22770" w:rsidRPr="00A22770" w:rsidRDefault="00A22770" w:rsidP="00483C21"/>
    <w:p w14:paraId="47E644F0" w14:textId="0137BAF7" w:rsidR="002A74FC" w:rsidRDefault="003F34E0"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We have addressed the issue of confidentiality in the context of caucus</w:t>
      </w:r>
      <w:r w:rsidR="00BA74DE">
        <w:rPr>
          <w:rFonts w:ascii="Times New Roman" w:hAnsi="Times New Roman" w:cs="Times New Roman"/>
          <w:lang w:val="en-US"/>
        </w:rPr>
        <w:t xml:space="preserve"> (what I called t</w:t>
      </w:r>
      <w:r w:rsidR="005E51E1">
        <w:rPr>
          <w:rFonts w:ascii="Times New Roman" w:hAnsi="Times New Roman" w:cs="Times New Roman"/>
          <w:lang w:val="en-US"/>
        </w:rPr>
        <w:t>he second level of confidentialit</w:t>
      </w:r>
      <w:r w:rsidR="00BA74DE">
        <w:rPr>
          <w:rFonts w:ascii="Times New Roman" w:hAnsi="Times New Roman" w:cs="Times New Roman"/>
          <w:lang w:val="en-US"/>
        </w:rPr>
        <w:t>y in mediation</w:t>
      </w:r>
      <w:r w:rsidR="00DB19C4">
        <w:rPr>
          <w:rFonts w:ascii="Times New Roman" w:hAnsi="Times New Roman" w:cs="Times New Roman"/>
          <w:lang w:val="en-US"/>
        </w:rPr>
        <w:t>,</w:t>
      </w:r>
      <w:r w:rsidR="0067361E">
        <w:rPr>
          <w:rFonts w:ascii="Times New Roman" w:hAnsi="Times New Roman" w:cs="Times New Roman"/>
          <w:lang w:val="en-US"/>
        </w:rPr>
        <w:t xml:space="preserve"> which</w:t>
      </w:r>
      <w:r w:rsidR="00232B5C">
        <w:rPr>
          <w:rFonts w:ascii="Times New Roman" w:hAnsi="Times New Roman" w:cs="Times New Roman"/>
          <w:lang w:val="en-US"/>
        </w:rPr>
        <w:t xml:space="preserve"> binds one party and the mediator</w:t>
      </w:r>
      <w:r w:rsidR="009E3AD5">
        <w:rPr>
          <w:rFonts w:ascii="Times New Roman" w:hAnsi="Times New Roman" w:cs="Times New Roman"/>
          <w:lang w:val="en-US"/>
        </w:rPr>
        <w:t xml:space="preserve">). What about the confidentiality issues raised by the general mediation process </w:t>
      </w:r>
      <w:r w:rsidR="00BA74DE">
        <w:rPr>
          <w:rFonts w:ascii="Times New Roman" w:hAnsi="Times New Roman" w:cs="Times New Roman"/>
          <w:lang w:val="en-US"/>
        </w:rPr>
        <w:t>(what I called the first level of</w:t>
      </w:r>
      <w:r w:rsidR="005E51E1">
        <w:rPr>
          <w:rFonts w:ascii="Times New Roman" w:hAnsi="Times New Roman" w:cs="Times New Roman"/>
          <w:lang w:val="en-US"/>
        </w:rPr>
        <w:t xml:space="preserve"> confidentiality in mediation</w:t>
      </w:r>
      <w:r w:rsidR="00DB19C4">
        <w:rPr>
          <w:rFonts w:ascii="Times New Roman" w:hAnsi="Times New Roman" w:cs="Times New Roman"/>
          <w:lang w:val="en-US"/>
        </w:rPr>
        <w:t>,</w:t>
      </w:r>
      <w:r w:rsidR="0067361E">
        <w:rPr>
          <w:rFonts w:ascii="Times New Roman" w:hAnsi="Times New Roman" w:cs="Times New Roman"/>
          <w:lang w:val="en-US"/>
        </w:rPr>
        <w:t xml:space="preserve"> which</w:t>
      </w:r>
      <w:r w:rsidR="00232B5C">
        <w:rPr>
          <w:rFonts w:ascii="Times New Roman" w:hAnsi="Times New Roman" w:cs="Times New Roman"/>
          <w:lang w:val="en-US"/>
        </w:rPr>
        <w:t xml:space="preserve"> binds all the participants in a mediation – the parties and the mediator</w:t>
      </w:r>
      <w:r w:rsidR="005E51E1">
        <w:rPr>
          <w:rFonts w:ascii="Times New Roman" w:hAnsi="Times New Roman" w:cs="Times New Roman"/>
          <w:lang w:val="en-US"/>
        </w:rPr>
        <w:t xml:space="preserve">), beyond the confidentiality </w:t>
      </w:r>
      <w:r w:rsidR="009E3AD5">
        <w:rPr>
          <w:rFonts w:ascii="Times New Roman" w:hAnsi="Times New Roman" w:cs="Times New Roman"/>
          <w:lang w:val="en-US"/>
        </w:rPr>
        <w:t xml:space="preserve">issues specific </w:t>
      </w:r>
      <w:r w:rsidR="005E51E1">
        <w:rPr>
          <w:rFonts w:ascii="Times New Roman" w:hAnsi="Times New Roman" w:cs="Times New Roman"/>
          <w:lang w:val="en-US"/>
        </w:rPr>
        <w:t>to private sessions?</w:t>
      </w:r>
    </w:p>
    <w:p w14:paraId="3C276FD6"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5A76E3F2" w14:textId="5655064A" w:rsidR="002A74FC" w:rsidRDefault="00BD1F8A"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 xml:space="preserve">According to some authors, the confidentiality </w:t>
      </w:r>
      <w:r w:rsidR="00573237">
        <w:rPr>
          <w:rFonts w:ascii="Times New Roman" w:hAnsi="Times New Roman" w:cs="Times New Roman"/>
          <w:color w:val="434343"/>
          <w:lang w:val="en-US"/>
        </w:rPr>
        <w:t>protecting</w:t>
      </w:r>
      <w:r w:rsidR="00006686">
        <w:rPr>
          <w:rFonts w:ascii="Times New Roman" w:hAnsi="Times New Roman" w:cs="Times New Roman"/>
          <w:color w:val="434343"/>
          <w:lang w:val="en-US"/>
        </w:rPr>
        <w:t xml:space="preserve"> mediation implies that </w:t>
      </w:r>
      <w:r w:rsidR="005E51E1">
        <w:rPr>
          <w:rFonts w:ascii="Times New Roman" w:hAnsi="Times New Roman" w:cs="Times New Roman"/>
          <w:color w:val="434343"/>
          <w:lang w:val="en-US"/>
        </w:rPr>
        <w:t>t</w:t>
      </w:r>
      <w:r w:rsidR="00D63F32">
        <w:rPr>
          <w:rFonts w:ascii="Times New Roman" w:hAnsi="Times New Roman" w:cs="Times New Roman"/>
          <w:color w:val="434343"/>
          <w:lang w:val="en-US"/>
        </w:rPr>
        <w:t>he med-arbite</w:t>
      </w:r>
      <w:r w:rsidR="0067361E">
        <w:rPr>
          <w:rFonts w:ascii="Times New Roman" w:hAnsi="Times New Roman" w:cs="Times New Roman"/>
          <w:color w:val="434343"/>
          <w:lang w:val="en-US"/>
        </w:rPr>
        <w:t>r in the arbitration phase can</w:t>
      </w:r>
      <w:r w:rsidR="00D63F32">
        <w:rPr>
          <w:rFonts w:ascii="Times New Roman" w:hAnsi="Times New Roman" w:cs="Times New Roman"/>
          <w:color w:val="434343"/>
          <w:lang w:val="en-US"/>
        </w:rPr>
        <w:t xml:space="preserve"> only use the pieces of information that a “pure arbitrat</w:t>
      </w:r>
      <w:r w:rsidR="005855D1">
        <w:rPr>
          <w:rFonts w:ascii="Times New Roman" w:hAnsi="Times New Roman" w:cs="Times New Roman"/>
          <w:color w:val="434343"/>
          <w:lang w:val="en-US"/>
        </w:rPr>
        <w:t xml:space="preserve">or” would have at her disposal: namely </w:t>
      </w:r>
      <w:r w:rsidR="00D63F32">
        <w:rPr>
          <w:rFonts w:ascii="Times New Roman" w:hAnsi="Times New Roman" w:cs="Times New Roman"/>
          <w:color w:val="434343"/>
          <w:lang w:val="en-US"/>
        </w:rPr>
        <w:t xml:space="preserve">the </w:t>
      </w:r>
      <w:r>
        <w:rPr>
          <w:rFonts w:ascii="Times New Roman" w:hAnsi="Times New Roman" w:cs="Times New Roman"/>
          <w:color w:val="434343"/>
          <w:lang w:val="en-US"/>
        </w:rPr>
        <w:t xml:space="preserve">elements contained in the file of </w:t>
      </w:r>
      <w:r>
        <w:rPr>
          <w:rFonts w:ascii="Times New Roman" w:hAnsi="Times New Roman" w:cs="Times New Roman"/>
          <w:color w:val="434343"/>
          <w:lang w:val="en-US"/>
        </w:rPr>
        <w:lastRenderedPageBreak/>
        <w:t>the case or the elements that would be exposed by the parti</w:t>
      </w:r>
      <w:r w:rsidR="00D63F32">
        <w:rPr>
          <w:rFonts w:ascii="Times New Roman" w:hAnsi="Times New Roman" w:cs="Times New Roman"/>
          <w:color w:val="434343"/>
          <w:lang w:val="en-US"/>
        </w:rPr>
        <w:t>es during the a</w:t>
      </w:r>
      <w:r w:rsidR="00EE51C7">
        <w:rPr>
          <w:rFonts w:ascii="Times New Roman" w:hAnsi="Times New Roman" w:cs="Times New Roman"/>
          <w:color w:val="434343"/>
          <w:lang w:val="en-US"/>
        </w:rPr>
        <w:t>rbitral</w:t>
      </w:r>
      <w:r w:rsidR="00D63F32">
        <w:rPr>
          <w:rFonts w:ascii="Times New Roman" w:hAnsi="Times New Roman" w:cs="Times New Roman"/>
          <w:color w:val="434343"/>
          <w:lang w:val="en-US"/>
        </w:rPr>
        <w:t xml:space="preserve"> </w:t>
      </w:r>
      <w:r w:rsidR="00573237">
        <w:rPr>
          <w:rFonts w:ascii="Times New Roman" w:hAnsi="Times New Roman" w:cs="Times New Roman"/>
          <w:color w:val="434343"/>
          <w:lang w:val="en-US"/>
        </w:rPr>
        <w:t>hearings</w:t>
      </w:r>
      <w:r>
        <w:rPr>
          <w:rFonts w:ascii="Times New Roman" w:hAnsi="Times New Roman" w:cs="Times New Roman"/>
          <w:color w:val="434343"/>
          <w:lang w:val="en-US"/>
        </w:rPr>
        <w:t>.</w:t>
      </w:r>
      <w:r>
        <w:rPr>
          <w:rStyle w:val="FootnoteReference"/>
          <w:rFonts w:ascii="Times New Roman" w:hAnsi="Times New Roman" w:cs="Times New Roman"/>
          <w:color w:val="434343"/>
          <w:lang w:val="en-US"/>
        </w:rPr>
        <w:footnoteReference w:id="49"/>
      </w:r>
      <w:r>
        <w:rPr>
          <w:rFonts w:ascii="Times New Roman" w:hAnsi="Times New Roman" w:cs="Times New Roman"/>
          <w:color w:val="434343"/>
          <w:lang w:val="en-US"/>
        </w:rPr>
        <w:t xml:space="preserve"> </w:t>
      </w:r>
      <w:r w:rsidR="00573237">
        <w:rPr>
          <w:rFonts w:ascii="Times New Roman" w:hAnsi="Times New Roman" w:cs="Times New Roman"/>
          <w:color w:val="434343"/>
          <w:lang w:val="en-US"/>
        </w:rPr>
        <w:t>This position results from a strict interpreta</w:t>
      </w:r>
      <w:r w:rsidR="0067361E">
        <w:rPr>
          <w:rFonts w:ascii="Times New Roman" w:hAnsi="Times New Roman" w:cs="Times New Roman"/>
          <w:color w:val="434343"/>
          <w:lang w:val="en-US"/>
        </w:rPr>
        <w:t>tion of the different acts (such as</w:t>
      </w:r>
      <w:r w:rsidR="00573237">
        <w:rPr>
          <w:rFonts w:ascii="Times New Roman" w:hAnsi="Times New Roman" w:cs="Times New Roman"/>
          <w:color w:val="434343"/>
          <w:lang w:val="en-US"/>
        </w:rPr>
        <w:t xml:space="preserve"> the Uniform Mediation Act), statutes or guidelines </w:t>
      </w:r>
      <w:r w:rsidR="005855D1">
        <w:rPr>
          <w:rFonts w:ascii="Times New Roman" w:hAnsi="Times New Roman" w:cs="Times New Roman"/>
          <w:color w:val="434343"/>
          <w:lang w:val="en-US"/>
        </w:rPr>
        <w:t>providing</w:t>
      </w:r>
      <w:r w:rsidR="00573237">
        <w:rPr>
          <w:rFonts w:ascii="Times New Roman" w:hAnsi="Times New Roman" w:cs="Times New Roman"/>
          <w:color w:val="434343"/>
          <w:lang w:val="en-US"/>
        </w:rPr>
        <w:t xml:space="preserve"> that the mediation communications cannot be used in other proceedings, including arbitral proceedings, </w:t>
      </w:r>
      <w:r w:rsidR="00C74215">
        <w:rPr>
          <w:rFonts w:ascii="Times New Roman" w:hAnsi="Times New Roman" w:cs="Times New Roman"/>
          <w:color w:val="434343"/>
          <w:lang w:val="en-US"/>
        </w:rPr>
        <w:t>with</w:t>
      </w:r>
      <w:r w:rsidR="00957C4C">
        <w:rPr>
          <w:rFonts w:ascii="Times New Roman" w:hAnsi="Times New Roman" w:cs="Times New Roman"/>
          <w:color w:val="434343"/>
          <w:lang w:val="en-US"/>
        </w:rPr>
        <w:t xml:space="preserve"> no exception for med-</w:t>
      </w:r>
      <w:proofErr w:type="spellStart"/>
      <w:r w:rsidR="00957C4C">
        <w:rPr>
          <w:rFonts w:ascii="Times New Roman" w:hAnsi="Times New Roman" w:cs="Times New Roman"/>
          <w:color w:val="434343"/>
          <w:lang w:val="en-US"/>
        </w:rPr>
        <w:t>arb</w:t>
      </w:r>
      <w:proofErr w:type="spellEnd"/>
      <w:r w:rsidR="00573237">
        <w:rPr>
          <w:rFonts w:ascii="Times New Roman" w:hAnsi="Times New Roman" w:cs="Times New Roman"/>
          <w:color w:val="434343"/>
          <w:lang w:val="en-US"/>
        </w:rPr>
        <w:t xml:space="preserve">. </w:t>
      </w:r>
    </w:p>
    <w:p w14:paraId="4FFA40C1"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101D211E" w14:textId="5CC256D5" w:rsidR="002A74FC" w:rsidRDefault="0027544C"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When taking over the role of th</w:t>
      </w:r>
      <w:r w:rsidR="0067361E">
        <w:rPr>
          <w:rFonts w:ascii="Times New Roman" w:hAnsi="Times New Roman" w:cs="Times New Roman"/>
          <w:color w:val="434343"/>
          <w:lang w:val="en-US"/>
        </w:rPr>
        <w:t>e arbitrator, the med-arbiter</w:t>
      </w:r>
      <w:r>
        <w:rPr>
          <w:rFonts w:ascii="Times New Roman" w:hAnsi="Times New Roman" w:cs="Times New Roman"/>
          <w:color w:val="434343"/>
          <w:lang w:val="en-US"/>
        </w:rPr>
        <w:t xml:space="preserve"> </w:t>
      </w:r>
      <w:r w:rsidR="00056612">
        <w:rPr>
          <w:rFonts w:ascii="Times New Roman" w:hAnsi="Times New Roman" w:cs="Times New Roman"/>
          <w:color w:val="434343"/>
          <w:lang w:val="en-US"/>
        </w:rPr>
        <w:t>obviously</w:t>
      </w:r>
      <w:r w:rsidR="00F61D7B">
        <w:rPr>
          <w:rFonts w:ascii="Times New Roman" w:hAnsi="Times New Roman" w:cs="Times New Roman"/>
          <w:color w:val="434343"/>
          <w:lang w:val="en-US"/>
        </w:rPr>
        <w:t xml:space="preserve"> </w:t>
      </w:r>
      <w:r w:rsidR="009F1F43">
        <w:rPr>
          <w:rFonts w:ascii="Times New Roman" w:hAnsi="Times New Roman" w:cs="Times New Roman"/>
          <w:color w:val="434343"/>
          <w:lang w:val="en-US"/>
        </w:rPr>
        <w:t xml:space="preserve">knows already </w:t>
      </w:r>
      <w:r w:rsidR="00F61D7B">
        <w:rPr>
          <w:rFonts w:ascii="Times New Roman" w:hAnsi="Times New Roman" w:cs="Times New Roman"/>
          <w:color w:val="434343"/>
          <w:lang w:val="en-US"/>
        </w:rPr>
        <w:t>the facts of the</w:t>
      </w:r>
      <w:r w:rsidR="00056612">
        <w:rPr>
          <w:rFonts w:ascii="Times New Roman" w:hAnsi="Times New Roman" w:cs="Times New Roman"/>
          <w:color w:val="434343"/>
          <w:lang w:val="en-US"/>
        </w:rPr>
        <w:t xml:space="preserve"> case and, depending on how far</w:t>
      </w:r>
      <w:r w:rsidR="00F61D7B">
        <w:rPr>
          <w:rFonts w:ascii="Times New Roman" w:hAnsi="Times New Roman" w:cs="Times New Roman"/>
          <w:color w:val="434343"/>
          <w:lang w:val="en-US"/>
        </w:rPr>
        <w:t xml:space="preserve"> the mediation process went</w:t>
      </w:r>
      <w:r w:rsidR="00056612">
        <w:rPr>
          <w:rFonts w:ascii="Times New Roman" w:hAnsi="Times New Roman" w:cs="Times New Roman"/>
          <w:color w:val="434343"/>
          <w:lang w:val="en-US"/>
        </w:rPr>
        <w:t xml:space="preserve">, </w:t>
      </w:r>
      <w:r>
        <w:rPr>
          <w:rFonts w:ascii="Times New Roman" w:hAnsi="Times New Roman" w:cs="Times New Roman"/>
          <w:color w:val="434343"/>
          <w:lang w:val="en-US"/>
        </w:rPr>
        <w:t>potentially knows more than what a “pure arbiter” could find in the file of the case, including the feelings of the parties, their personal past, the history of their personal relationship, their underlying conflicts, and more</w:t>
      </w:r>
      <w:r w:rsidR="009F1F43">
        <w:rPr>
          <w:rFonts w:ascii="Times New Roman" w:hAnsi="Times New Roman" w:cs="Times New Roman"/>
          <w:color w:val="434343"/>
          <w:lang w:val="en-US"/>
        </w:rPr>
        <w:t>.</w:t>
      </w:r>
      <w:r w:rsidR="00722F7A" w:rsidRPr="00722F7A">
        <w:rPr>
          <w:rFonts w:ascii="Times New Roman" w:hAnsi="Times New Roman" w:cs="Times New Roman"/>
          <w:color w:val="434343"/>
          <w:lang w:val="en-US"/>
        </w:rPr>
        <w:t xml:space="preserve"> </w:t>
      </w:r>
      <w:r w:rsidR="004B18CF">
        <w:rPr>
          <w:rFonts w:ascii="Times New Roman" w:hAnsi="Times New Roman" w:cs="Times New Roman"/>
          <w:color w:val="434343"/>
          <w:lang w:val="en-US"/>
        </w:rPr>
        <w:t>Should the med-arbiter forget about everything she h</w:t>
      </w:r>
      <w:r w:rsidR="0067361E">
        <w:rPr>
          <w:rFonts w:ascii="Times New Roman" w:hAnsi="Times New Roman" w:cs="Times New Roman"/>
          <w:color w:val="434343"/>
          <w:lang w:val="en-US"/>
        </w:rPr>
        <w:t>eard while acting as a mediator</w:t>
      </w:r>
      <w:r w:rsidR="00454DA0">
        <w:rPr>
          <w:rFonts w:ascii="Times New Roman" w:hAnsi="Times New Roman" w:cs="Times New Roman"/>
          <w:color w:val="434343"/>
          <w:lang w:val="en-US"/>
        </w:rPr>
        <w:t xml:space="preserve"> that has not been formally discussed in the arbitration phase? </w:t>
      </w:r>
      <w:r w:rsidR="00232B5C">
        <w:rPr>
          <w:rFonts w:ascii="Times New Roman" w:hAnsi="Times New Roman" w:cs="Times New Roman"/>
          <w:color w:val="434343"/>
          <w:lang w:val="en-US"/>
        </w:rPr>
        <w:t>D</w:t>
      </w:r>
      <w:r w:rsidR="007A19D1">
        <w:rPr>
          <w:rFonts w:ascii="Times New Roman" w:hAnsi="Times New Roman" w:cs="Times New Roman"/>
          <w:color w:val="434343"/>
          <w:lang w:val="en-US"/>
        </w:rPr>
        <w:t xml:space="preserve">oes the first level of </w:t>
      </w:r>
      <w:r w:rsidR="00454DA0">
        <w:rPr>
          <w:rFonts w:ascii="Times New Roman" w:hAnsi="Times New Roman" w:cs="Times New Roman"/>
          <w:color w:val="434343"/>
          <w:lang w:val="en-US"/>
        </w:rPr>
        <w:t xml:space="preserve">confidentiality </w:t>
      </w:r>
      <w:r w:rsidR="007A19D1">
        <w:rPr>
          <w:rFonts w:ascii="Times New Roman" w:hAnsi="Times New Roman" w:cs="Times New Roman"/>
          <w:color w:val="434343"/>
          <w:lang w:val="en-US"/>
        </w:rPr>
        <w:t xml:space="preserve">in </w:t>
      </w:r>
      <w:r w:rsidR="00454DA0">
        <w:rPr>
          <w:rFonts w:ascii="Times New Roman" w:hAnsi="Times New Roman" w:cs="Times New Roman"/>
          <w:color w:val="434343"/>
          <w:lang w:val="en-US"/>
        </w:rPr>
        <w:t>medi</w:t>
      </w:r>
      <w:r w:rsidR="0067361E">
        <w:rPr>
          <w:rFonts w:ascii="Times New Roman" w:hAnsi="Times New Roman" w:cs="Times New Roman"/>
          <w:color w:val="434343"/>
          <w:lang w:val="en-US"/>
        </w:rPr>
        <w:t>ation prevent the med-arbiter from making</w:t>
      </w:r>
      <w:r w:rsidR="00454DA0">
        <w:rPr>
          <w:rFonts w:ascii="Times New Roman" w:hAnsi="Times New Roman" w:cs="Times New Roman"/>
          <w:color w:val="434343"/>
          <w:lang w:val="en-US"/>
        </w:rPr>
        <w:t xml:space="preserve"> use of that additional information in her arbitral deliberations?</w:t>
      </w:r>
    </w:p>
    <w:p w14:paraId="4E93080D" w14:textId="77777777" w:rsidR="00761CF8" w:rsidRPr="002A74FC" w:rsidRDefault="00761CF8" w:rsidP="00483C21">
      <w:pPr>
        <w:widowControl w:val="0"/>
        <w:autoSpaceDE w:val="0"/>
        <w:autoSpaceDN w:val="0"/>
        <w:adjustRightInd w:val="0"/>
        <w:ind w:firstLine="720"/>
        <w:jc w:val="both"/>
        <w:rPr>
          <w:rFonts w:ascii="Times New Roman" w:hAnsi="Times New Roman" w:cs="Times New Roman"/>
          <w:lang w:val="en-US"/>
        </w:rPr>
      </w:pPr>
    </w:p>
    <w:p w14:paraId="6E2A666A" w14:textId="1995DD9F" w:rsidR="002B0F10" w:rsidRDefault="00BC7B91" w:rsidP="00483C21">
      <w:pPr>
        <w:widowControl w:val="0"/>
        <w:autoSpaceDE w:val="0"/>
        <w:autoSpaceDN w:val="0"/>
        <w:adjustRightInd w:val="0"/>
        <w:ind w:firstLine="720"/>
        <w:jc w:val="both"/>
        <w:rPr>
          <w:rFonts w:ascii="Times New Roman" w:hAnsi="Times New Roman" w:cs="Times New Roman"/>
          <w:color w:val="434343"/>
          <w:lang w:val="en-US"/>
        </w:rPr>
      </w:pPr>
      <w:r>
        <w:rPr>
          <w:rFonts w:ascii="Times New Roman" w:hAnsi="Times New Roman" w:cs="Times New Roman"/>
          <w:color w:val="434343"/>
          <w:lang w:val="en-US"/>
        </w:rPr>
        <w:t>I do not think so</w:t>
      </w:r>
      <w:r w:rsidR="00056612">
        <w:rPr>
          <w:rFonts w:ascii="Times New Roman" w:hAnsi="Times New Roman" w:cs="Times New Roman"/>
          <w:color w:val="434343"/>
          <w:lang w:val="en-US"/>
        </w:rPr>
        <w:t xml:space="preserve">. </w:t>
      </w:r>
      <w:r w:rsidR="0067361E">
        <w:rPr>
          <w:rFonts w:ascii="Times New Roman" w:hAnsi="Times New Roman" w:cs="Times New Roman"/>
          <w:color w:val="434343"/>
          <w:lang w:val="en-US"/>
        </w:rPr>
        <w:t>We have already seen that</w:t>
      </w:r>
      <w:r w:rsidR="0031604D">
        <w:rPr>
          <w:rFonts w:ascii="Times New Roman" w:hAnsi="Times New Roman" w:cs="Times New Roman"/>
          <w:color w:val="434343"/>
          <w:lang w:val="en-US"/>
        </w:rPr>
        <w:t xml:space="preserve"> </w:t>
      </w:r>
      <w:r w:rsidR="008F2A4F">
        <w:rPr>
          <w:rFonts w:ascii="Times New Roman" w:hAnsi="Times New Roman" w:cs="Times New Roman"/>
          <w:color w:val="434343"/>
          <w:lang w:val="en-US"/>
        </w:rPr>
        <w:t>“deliberate</w:t>
      </w:r>
      <w:r w:rsidR="0031604D">
        <w:rPr>
          <w:rFonts w:ascii="Times New Roman" w:hAnsi="Times New Roman" w:cs="Times New Roman"/>
          <w:color w:val="434343"/>
          <w:lang w:val="en-US"/>
        </w:rPr>
        <w:t xml:space="preserve"> </w:t>
      </w:r>
      <w:r>
        <w:rPr>
          <w:rFonts w:ascii="Times New Roman" w:hAnsi="Times New Roman" w:cs="Times New Roman"/>
          <w:color w:val="434343"/>
          <w:lang w:val="en-US"/>
        </w:rPr>
        <w:t>amnesia</w:t>
      </w:r>
      <w:r w:rsidR="008F2A4F">
        <w:rPr>
          <w:rFonts w:ascii="Times New Roman" w:hAnsi="Times New Roman" w:cs="Times New Roman"/>
          <w:color w:val="434343"/>
          <w:lang w:val="en-US"/>
        </w:rPr>
        <w:t>”</w:t>
      </w:r>
      <w:r>
        <w:rPr>
          <w:rFonts w:ascii="Times New Roman" w:hAnsi="Times New Roman" w:cs="Times New Roman"/>
          <w:color w:val="434343"/>
          <w:lang w:val="en-US"/>
        </w:rPr>
        <w:t xml:space="preserve"> is not a reliable solution, </w:t>
      </w:r>
      <w:r w:rsidR="0067361E">
        <w:rPr>
          <w:rFonts w:ascii="Times New Roman" w:hAnsi="Times New Roman" w:cs="Times New Roman"/>
          <w:color w:val="434343"/>
          <w:lang w:val="en-US"/>
        </w:rPr>
        <w:t xml:space="preserve">since human beings struggle to </w:t>
      </w:r>
      <w:r w:rsidR="004B57BB">
        <w:rPr>
          <w:rFonts w:ascii="Times New Roman" w:hAnsi="Times New Roman" w:cs="Times New Roman"/>
          <w:color w:val="434343"/>
          <w:lang w:val="en-US"/>
        </w:rPr>
        <w:t>ignore information of which th</w:t>
      </w:r>
      <w:r w:rsidR="0067361E">
        <w:rPr>
          <w:rFonts w:ascii="Times New Roman" w:hAnsi="Times New Roman" w:cs="Times New Roman"/>
          <w:color w:val="434343"/>
          <w:lang w:val="en-US"/>
        </w:rPr>
        <w:t>ey are aware. More importantly,</w:t>
      </w:r>
      <w:r w:rsidR="00687378">
        <w:rPr>
          <w:rFonts w:ascii="Times New Roman" w:hAnsi="Times New Roman" w:cs="Times New Roman"/>
          <w:color w:val="434343"/>
          <w:lang w:val="en-US"/>
        </w:rPr>
        <w:t xml:space="preserve"> </w:t>
      </w:r>
      <w:r w:rsidR="004B57BB">
        <w:rPr>
          <w:rFonts w:ascii="Times New Roman" w:hAnsi="Times New Roman" w:cs="Times New Roman"/>
          <w:color w:val="434343"/>
          <w:lang w:val="en-US"/>
        </w:rPr>
        <w:t>“deliberate amnesia” would not be consistent with the decision of the parties to opt for med-</w:t>
      </w:r>
      <w:proofErr w:type="spellStart"/>
      <w:r w:rsidR="004B57BB">
        <w:rPr>
          <w:rFonts w:ascii="Times New Roman" w:hAnsi="Times New Roman" w:cs="Times New Roman"/>
          <w:color w:val="434343"/>
          <w:lang w:val="en-US"/>
        </w:rPr>
        <w:t>arb</w:t>
      </w:r>
      <w:proofErr w:type="spellEnd"/>
      <w:r w:rsidR="004B57BB">
        <w:rPr>
          <w:rFonts w:ascii="Times New Roman" w:hAnsi="Times New Roman" w:cs="Times New Roman"/>
          <w:color w:val="434343"/>
          <w:lang w:val="en-US"/>
        </w:rPr>
        <w:t>. Med-</w:t>
      </w:r>
      <w:proofErr w:type="spellStart"/>
      <w:r w:rsidR="004B57BB">
        <w:rPr>
          <w:rFonts w:ascii="Times New Roman" w:hAnsi="Times New Roman" w:cs="Times New Roman"/>
          <w:color w:val="434343"/>
          <w:lang w:val="en-US"/>
        </w:rPr>
        <w:t>arb</w:t>
      </w:r>
      <w:proofErr w:type="spellEnd"/>
      <w:r w:rsidR="004B57BB">
        <w:rPr>
          <w:rFonts w:ascii="Times New Roman" w:hAnsi="Times New Roman" w:cs="Times New Roman"/>
          <w:color w:val="434343"/>
          <w:lang w:val="en-US"/>
        </w:rPr>
        <w:t xml:space="preserve"> is a voluntary process: the parties to a med-</w:t>
      </w:r>
      <w:proofErr w:type="spellStart"/>
      <w:r w:rsidR="004B57BB">
        <w:rPr>
          <w:rFonts w:ascii="Times New Roman" w:hAnsi="Times New Roman" w:cs="Times New Roman"/>
          <w:color w:val="434343"/>
          <w:lang w:val="en-US"/>
        </w:rPr>
        <w:t>arb</w:t>
      </w:r>
      <w:proofErr w:type="spellEnd"/>
      <w:r w:rsidR="004B57BB">
        <w:rPr>
          <w:rFonts w:ascii="Times New Roman" w:hAnsi="Times New Roman" w:cs="Times New Roman"/>
          <w:color w:val="434343"/>
          <w:lang w:val="en-US"/>
        </w:rPr>
        <w:t xml:space="preserve"> have chosen, among a broad variety of dispute resolution mechanisms, a kind of ADR </w:t>
      </w:r>
      <w:r w:rsidR="00C44F20">
        <w:rPr>
          <w:rFonts w:ascii="Times New Roman" w:hAnsi="Times New Roman" w:cs="Times New Roman"/>
          <w:color w:val="434343"/>
          <w:lang w:val="en-US"/>
        </w:rPr>
        <w:t xml:space="preserve">precisely </w:t>
      </w:r>
      <w:r w:rsidR="004B57BB">
        <w:rPr>
          <w:rFonts w:ascii="Times New Roman" w:hAnsi="Times New Roman" w:cs="Times New Roman"/>
          <w:color w:val="434343"/>
          <w:lang w:val="en-US"/>
        </w:rPr>
        <w:t>characterized by the fact that the mediator is supposed to turn into an arbitrator should the parties reach an impasse in the mediation phase</w:t>
      </w:r>
      <w:r w:rsidR="004060D2">
        <w:rPr>
          <w:rFonts w:ascii="Times New Roman" w:hAnsi="Times New Roman" w:cs="Times New Roman"/>
          <w:color w:val="434343"/>
          <w:lang w:val="en-US"/>
        </w:rPr>
        <w:t>.</w:t>
      </w:r>
      <w:r w:rsidR="004060D2">
        <w:rPr>
          <w:rStyle w:val="FootnoteReference"/>
          <w:rFonts w:ascii="Times New Roman" w:hAnsi="Times New Roman" w:cs="Times New Roman"/>
          <w:color w:val="434343"/>
          <w:lang w:val="en-US"/>
        </w:rPr>
        <w:footnoteReference w:id="50"/>
      </w:r>
      <w:r w:rsidR="004060D2">
        <w:rPr>
          <w:rFonts w:ascii="Times New Roman" w:hAnsi="Times New Roman" w:cs="Times New Roman"/>
          <w:color w:val="434343"/>
          <w:lang w:val="en-US"/>
        </w:rPr>
        <w:t xml:space="preserve"> </w:t>
      </w:r>
      <w:r w:rsidR="002F161F">
        <w:rPr>
          <w:rFonts w:ascii="Times New Roman" w:hAnsi="Times New Roman" w:cs="Times New Roman"/>
          <w:color w:val="434343"/>
          <w:lang w:val="en-US"/>
        </w:rPr>
        <w:t>A</w:t>
      </w:r>
      <w:r w:rsidR="0031604D">
        <w:rPr>
          <w:rFonts w:ascii="Times New Roman" w:hAnsi="Times New Roman" w:cs="Times New Roman"/>
          <w:color w:val="434343"/>
          <w:lang w:val="en-US"/>
        </w:rPr>
        <w:t xml:space="preserve">s explained </w:t>
      </w:r>
      <w:r w:rsidR="004D1A85">
        <w:rPr>
          <w:rFonts w:ascii="Times New Roman" w:hAnsi="Times New Roman" w:cs="Times New Roman"/>
          <w:color w:val="434343"/>
          <w:lang w:val="en-US"/>
        </w:rPr>
        <w:t>above (see p</w:t>
      </w:r>
      <w:r w:rsidR="008669C0">
        <w:rPr>
          <w:rFonts w:ascii="Times New Roman" w:hAnsi="Times New Roman" w:cs="Times New Roman"/>
          <w:color w:val="434343"/>
          <w:lang w:val="en-US"/>
        </w:rPr>
        <w:t>p</w:t>
      </w:r>
      <w:r w:rsidR="00787BF9">
        <w:rPr>
          <w:rFonts w:ascii="Times New Roman" w:hAnsi="Times New Roman" w:cs="Times New Roman"/>
          <w:color w:val="434343"/>
          <w:lang w:val="en-US"/>
        </w:rPr>
        <w:t>. 8-9</w:t>
      </w:r>
      <w:r w:rsidR="00565609">
        <w:rPr>
          <w:rFonts w:ascii="Times New Roman" w:hAnsi="Times New Roman" w:cs="Times New Roman"/>
          <w:color w:val="434343"/>
          <w:lang w:val="en-US"/>
        </w:rPr>
        <w:t>)</w:t>
      </w:r>
      <w:r w:rsidR="002F161F">
        <w:rPr>
          <w:rFonts w:ascii="Times New Roman" w:hAnsi="Times New Roman" w:cs="Times New Roman"/>
          <w:color w:val="434343"/>
          <w:lang w:val="en-US"/>
        </w:rPr>
        <w:t xml:space="preserve">, </w:t>
      </w:r>
      <w:r w:rsidR="008265C8">
        <w:rPr>
          <w:rFonts w:ascii="Times New Roman" w:hAnsi="Times New Roman" w:cs="Times New Roman"/>
          <w:color w:val="434343"/>
          <w:lang w:val="en-US"/>
        </w:rPr>
        <w:t>one of the reasons why parties might choose med-</w:t>
      </w:r>
      <w:proofErr w:type="spellStart"/>
      <w:r w:rsidR="008265C8">
        <w:rPr>
          <w:rFonts w:ascii="Times New Roman" w:hAnsi="Times New Roman" w:cs="Times New Roman"/>
          <w:color w:val="434343"/>
          <w:lang w:val="en-US"/>
        </w:rPr>
        <w:t>arb</w:t>
      </w:r>
      <w:proofErr w:type="spellEnd"/>
      <w:r w:rsidR="008265C8">
        <w:rPr>
          <w:rFonts w:ascii="Times New Roman" w:hAnsi="Times New Roman" w:cs="Times New Roman"/>
          <w:color w:val="434343"/>
          <w:lang w:val="en-US"/>
        </w:rPr>
        <w:t xml:space="preserve"> over pure arbitration is that they wish </w:t>
      </w:r>
      <w:r w:rsidR="002F161F">
        <w:rPr>
          <w:rFonts w:ascii="Times New Roman" w:hAnsi="Times New Roman" w:cs="Times New Roman"/>
          <w:color w:val="434343"/>
          <w:lang w:val="en-US"/>
        </w:rPr>
        <w:t xml:space="preserve">to avoid having to re-explain the case </w:t>
      </w:r>
      <w:r w:rsidR="00153E5B">
        <w:rPr>
          <w:rFonts w:ascii="Times New Roman" w:hAnsi="Times New Roman" w:cs="Times New Roman"/>
          <w:color w:val="434343"/>
          <w:lang w:val="en-US"/>
        </w:rPr>
        <w:t xml:space="preserve">from scratch </w:t>
      </w:r>
      <w:r w:rsidR="00B5248A">
        <w:rPr>
          <w:rFonts w:ascii="Times New Roman" w:hAnsi="Times New Roman" w:cs="Times New Roman"/>
          <w:color w:val="434343"/>
          <w:lang w:val="en-US"/>
        </w:rPr>
        <w:t xml:space="preserve">to a new arbitrator, </w:t>
      </w:r>
      <w:r w:rsidR="0046314B">
        <w:rPr>
          <w:rFonts w:ascii="Times New Roman" w:hAnsi="Times New Roman" w:cs="Times New Roman"/>
          <w:color w:val="434343"/>
          <w:lang w:val="en-US"/>
        </w:rPr>
        <w:t>in the interest of</w:t>
      </w:r>
      <w:r w:rsidR="00153E5B">
        <w:rPr>
          <w:rFonts w:ascii="Times New Roman" w:hAnsi="Times New Roman" w:cs="Times New Roman"/>
          <w:color w:val="434343"/>
          <w:lang w:val="en-US"/>
        </w:rPr>
        <w:t xml:space="preserve"> economy a</w:t>
      </w:r>
      <w:r w:rsidR="00B5248A">
        <w:rPr>
          <w:rFonts w:ascii="Times New Roman" w:hAnsi="Times New Roman" w:cs="Times New Roman"/>
          <w:color w:val="434343"/>
          <w:lang w:val="en-US"/>
        </w:rPr>
        <w:t>nd/or efficiency</w:t>
      </w:r>
      <w:r w:rsidR="00153E5B">
        <w:rPr>
          <w:rFonts w:ascii="Times New Roman" w:hAnsi="Times New Roman" w:cs="Times New Roman"/>
          <w:color w:val="434343"/>
          <w:lang w:val="en-US"/>
        </w:rPr>
        <w:t>.</w:t>
      </w:r>
      <w:r w:rsidR="005460A8">
        <w:rPr>
          <w:rFonts w:ascii="Times New Roman" w:hAnsi="Times New Roman" w:cs="Times New Roman"/>
          <w:color w:val="434343"/>
          <w:lang w:val="en-US"/>
        </w:rPr>
        <w:t xml:space="preserve"> </w:t>
      </w:r>
      <w:r w:rsidR="00FA7C11">
        <w:rPr>
          <w:rFonts w:ascii="Times New Roman" w:hAnsi="Times New Roman" w:cs="Times New Roman"/>
          <w:color w:val="434343"/>
          <w:lang w:val="en-US"/>
        </w:rPr>
        <w:t xml:space="preserve">Moreover, the parties have chosen the specific track of mediation to start their dispute resolution process. They have thus chosen a form of ADR </w:t>
      </w:r>
      <w:r w:rsidR="00395EC5">
        <w:rPr>
          <w:rFonts w:ascii="Times New Roman" w:hAnsi="Times New Roman" w:cs="Times New Roman"/>
          <w:color w:val="434343"/>
          <w:lang w:val="en-US"/>
        </w:rPr>
        <w:t xml:space="preserve">centered on </w:t>
      </w:r>
      <w:r w:rsidR="00C40723">
        <w:rPr>
          <w:rFonts w:ascii="Times New Roman" w:hAnsi="Times New Roman" w:cs="Times New Roman"/>
          <w:color w:val="434343"/>
          <w:lang w:val="en-US"/>
        </w:rPr>
        <w:t xml:space="preserve">discussions </w:t>
      </w:r>
      <w:r w:rsidR="0067361E">
        <w:rPr>
          <w:rFonts w:ascii="Times New Roman" w:hAnsi="Times New Roman" w:cs="Times New Roman"/>
          <w:color w:val="434343"/>
          <w:lang w:val="en-US"/>
        </w:rPr>
        <w:t xml:space="preserve">that are </w:t>
      </w:r>
      <w:r w:rsidR="00C23090" w:rsidRPr="00C95DED">
        <w:rPr>
          <w:rFonts w:ascii="Times New Roman" w:hAnsi="Times New Roman" w:cs="Times New Roman"/>
          <w:color w:val="434343"/>
          <w:lang w:val="en-US"/>
        </w:rPr>
        <w:t xml:space="preserve">generally more </w:t>
      </w:r>
      <w:r w:rsidR="007371D2" w:rsidRPr="00C95DED">
        <w:rPr>
          <w:rFonts w:ascii="Times New Roman" w:hAnsi="Times New Roman" w:cs="Times New Roman"/>
          <w:color w:val="434343"/>
          <w:lang w:val="en-US"/>
        </w:rPr>
        <w:t>focused</w:t>
      </w:r>
      <w:r w:rsidR="007371D2">
        <w:rPr>
          <w:rFonts w:ascii="Times New Roman" w:hAnsi="Times New Roman" w:cs="Times New Roman"/>
          <w:color w:val="434343"/>
          <w:lang w:val="en-US"/>
        </w:rPr>
        <w:t xml:space="preserve"> on</w:t>
      </w:r>
      <w:r w:rsidR="0067361E">
        <w:rPr>
          <w:rFonts w:ascii="Times New Roman" w:hAnsi="Times New Roman" w:cs="Times New Roman"/>
          <w:color w:val="434343"/>
          <w:lang w:val="en-US"/>
        </w:rPr>
        <w:t xml:space="preserve"> the parties’ interests </w:t>
      </w:r>
      <w:r w:rsidR="00C40723">
        <w:rPr>
          <w:rFonts w:ascii="Times New Roman" w:hAnsi="Times New Roman" w:cs="Times New Roman"/>
          <w:color w:val="434343"/>
          <w:lang w:val="en-US"/>
        </w:rPr>
        <w:t xml:space="preserve">than </w:t>
      </w:r>
      <w:r w:rsidR="0067361E">
        <w:rPr>
          <w:rFonts w:ascii="Times New Roman" w:hAnsi="Times New Roman" w:cs="Times New Roman"/>
          <w:color w:val="434343"/>
          <w:lang w:val="en-US"/>
        </w:rPr>
        <w:t xml:space="preserve">on </w:t>
      </w:r>
      <w:r w:rsidR="00C40723">
        <w:rPr>
          <w:rFonts w:ascii="Times New Roman" w:hAnsi="Times New Roman" w:cs="Times New Roman"/>
          <w:color w:val="434343"/>
          <w:lang w:val="en-US"/>
        </w:rPr>
        <w:t>their positions</w:t>
      </w:r>
      <w:r w:rsidR="003C2FC4">
        <w:rPr>
          <w:rFonts w:ascii="Times New Roman" w:hAnsi="Times New Roman" w:cs="Times New Roman"/>
          <w:color w:val="434343"/>
          <w:lang w:val="en-US"/>
        </w:rPr>
        <w:t xml:space="preserve">, </w:t>
      </w:r>
      <w:r w:rsidR="007371D2">
        <w:rPr>
          <w:rFonts w:ascii="Times New Roman" w:hAnsi="Times New Roman" w:cs="Times New Roman"/>
          <w:color w:val="434343"/>
          <w:lang w:val="en-US"/>
        </w:rPr>
        <w:t xml:space="preserve">which is </w:t>
      </w:r>
      <w:r w:rsidR="00855E46">
        <w:rPr>
          <w:rFonts w:ascii="Times New Roman" w:hAnsi="Times New Roman" w:cs="Times New Roman"/>
          <w:color w:val="434343"/>
          <w:lang w:val="en-US"/>
        </w:rPr>
        <w:t xml:space="preserve">a kind of </w:t>
      </w:r>
      <w:r w:rsidR="00855E46">
        <w:rPr>
          <w:rFonts w:ascii="Times New Roman" w:hAnsi="Times New Roman" w:cs="Times New Roman"/>
          <w:color w:val="434343"/>
          <w:lang w:val="en-US"/>
        </w:rPr>
        <w:lastRenderedPageBreak/>
        <w:t>discussion</w:t>
      </w:r>
      <w:r w:rsidR="003C2FC4">
        <w:rPr>
          <w:rFonts w:ascii="Times New Roman" w:hAnsi="Times New Roman" w:cs="Times New Roman"/>
          <w:color w:val="434343"/>
          <w:lang w:val="en-US"/>
        </w:rPr>
        <w:t xml:space="preserve"> </w:t>
      </w:r>
      <w:r w:rsidR="003E2FAE">
        <w:rPr>
          <w:rFonts w:ascii="Times New Roman" w:hAnsi="Times New Roman" w:cs="Times New Roman"/>
          <w:color w:val="434343"/>
          <w:lang w:val="en-US"/>
        </w:rPr>
        <w:t xml:space="preserve">normally not held during arbitration proceedings. </w:t>
      </w:r>
      <w:r w:rsidR="00855E46">
        <w:rPr>
          <w:rFonts w:ascii="Times New Roman" w:hAnsi="Times New Roman" w:cs="Times New Roman"/>
          <w:color w:val="434343"/>
          <w:lang w:val="en-US"/>
        </w:rPr>
        <w:t>Is the choice of med-</w:t>
      </w:r>
      <w:proofErr w:type="spellStart"/>
      <w:r w:rsidR="00855E46">
        <w:rPr>
          <w:rFonts w:ascii="Times New Roman" w:hAnsi="Times New Roman" w:cs="Times New Roman"/>
          <w:color w:val="434343"/>
          <w:lang w:val="en-US"/>
        </w:rPr>
        <w:t>arb</w:t>
      </w:r>
      <w:proofErr w:type="spellEnd"/>
      <w:r w:rsidR="00855E46">
        <w:rPr>
          <w:rFonts w:ascii="Times New Roman" w:hAnsi="Times New Roman" w:cs="Times New Roman"/>
          <w:color w:val="434343"/>
          <w:lang w:val="en-US"/>
        </w:rPr>
        <w:t xml:space="preserve"> not an indication that the parties actually wish the med-arb</w:t>
      </w:r>
      <w:r w:rsidR="0067361E">
        <w:rPr>
          <w:rFonts w:ascii="Times New Roman" w:hAnsi="Times New Roman" w:cs="Times New Roman"/>
          <w:color w:val="434343"/>
          <w:lang w:val="en-US"/>
        </w:rPr>
        <w:t>iter</w:t>
      </w:r>
      <w:r w:rsidR="00855E46">
        <w:rPr>
          <w:rFonts w:ascii="Times New Roman" w:hAnsi="Times New Roman" w:cs="Times New Roman"/>
          <w:color w:val="434343"/>
          <w:lang w:val="en-US"/>
        </w:rPr>
        <w:t xml:space="preserve"> to rely on the in-depth knowledge of the case she acquired during the mediation phase</w:t>
      </w:r>
      <w:r w:rsidR="002B0F10">
        <w:rPr>
          <w:rFonts w:ascii="Times New Roman" w:hAnsi="Times New Roman" w:cs="Times New Roman"/>
          <w:color w:val="434343"/>
          <w:lang w:val="en-US"/>
        </w:rPr>
        <w:t>? If not, what wo</w:t>
      </w:r>
      <w:r w:rsidR="00855E46">
        <w:rPr>
          <w:rFonts w:ascii="Times New Roman" w:hAnsi="Times New Roman" w:cs="Times New Roman"/>
          <w:color w:val="434343"/>
          <w:lang w:val="en-US"/>
        </w:rPr>
        <w:t>uld be the point of appointing the</w:t>
      </w:r>
      <w:r w:rsidR="002B0F10">
        <w:rPr>
          <w:rFonts w:ascii="Times New Roman" w:hAnsi="Times New Roman" w:cs="Times New Roman"/>
          <w:color w:val="434343"/>
          <w:lang w:val="en-US"/>
        </w:rPr>
        <w:t xml:space="preserve"> same neutral to perform </w:t>
      </w:r>
      <w:r w:rsidR="0067361E">
        <w:rPr>
          <w:rFonts w:ascii="Times New Roman" w:hAnsi="Times New Roman" w:cs="Times New Roman"/>
          <w:color w:val="434343"/>
          <w:lang w:val="en-US"/>
        </w:rPr>
        <w:t xml:space="preserve">as mediator and arbitrator in the </w:t>
      </w:r>
      <w:r w:rsidR="002B0F10">
        <w:rPr>
          <w:rFonts w:ascii="Times New Roman" w:hAnsi="Times New Roman" w:cs="Times New Roman"/>
          <w:color w:val="434343"/>
          <w:lang w:val="en-US"/>
        </w:rPr>
        <w:t xml:space="preserve">same dispute? </w:t>
      </w:r>
    </w:p>
    <w:p w14:paraId="79A8AFB0" w14:textId="77777777" w:rsidR="00761CF8" w:rsidRDefault="00761CF8" w:rsidP="00483C21">
      <w:pPr>
        <w:widowControl w:val="0"/>
        <w:autoSpaceDE w:val="0"/>
        <w:autoSpaceDN w:val="0"/>
        <w:adjustRightInd w:val="0"/>
        <w:ind w:firstLine="720"/>
        <w:jc w:val="both"/>
        <w:rPr>
          <w:rFonts w:ascii="Times New Roman" w:hAnsi="Times New Roman" w:cs="Times New Roman"/>
          <w:color w:val="434343"/>
          <w:lang w:val="en-US"/>
        </w:rPr>
      </w:pPr>
    </w:p>
    <w:p w14:paraId="01411CB9" w14:textId="764DFC40" w:rsidR="00547E67" w:rsidRDefault="00547E67"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T</w:t>
      </w:r>
      <w:r w:rsidR="00267CFC">
        <w:rPr>
          <w:rFonts w:ascii="Times New Roman" w:hAnsi="Times New Roman" w:cs="Times New Roman"/>
          <w:lang w:val="en-US"/>
        </w:rPr>
        <w:t xml:space="preserve">he different regulations </w:t>
      </w:r>
      <w:r>
        <w:rPr>
          <w:rFonts w:ascii="Times New Roman" w:hAnsi="Times New Roman" w:cs="Times New Roman"/>
          <w:lang w:val="en-US"/>
        </w:rPr>
        <w:t>prohibiting the use of mediation communications in subsequent arbitration proceedings</w:t>
      </w:r>
      <w:r w:rsidR="00267CFC">
        <w:rPr>
          <w:rFonts w:ascii="Times New Roman" w:hAnsi="Times New Roman" w:cs="Times New Roman"/>
          <w:lang w:val="en-US"/>
        </w:rPr>
        <w:t xml:space="preserve"> </w:t>
      </w:r>
      <w:r w:rsidR="002F7C2F">
        <w:rPr>
          <w:rFonts w:ascii="Times New Roman" w:hAnsi="Times New Roman" w:cs="Times New Roman"/>
          <w:lang w:val="en-US"/>
        </w:rPr>
        <w:t xml:space="preserve">do not account </w:t>
      </w:r>
      <w:r w:rsidR="00A22FDA">
        <w:rPr>
          <w:rFonts w:ascii="Times New Roman" w:hAnsi="Times New Roman" w:cs="Times New Roman"/>
          <w:lang w:val="en-US"/>
        </w:rPr>
        <w:t xml:space="preserve">for the </w:t>
      </w:r>
      <w:r w:rsidR="00B5248A">
        <w:rPr>
          <w:rFonts w:ascii="Times New Roman" w:hAnsi="Times New Roman" w:cs="Times New Roman"/>
          <w:lang w:val="en-US"/>
        </w:rPr>
        <w:t>situation</w:t>
      </w:r>
      <w:r w:rsidR="00A22FDA">
        <w:rPr>
          <w:rFonts w:ascii="Times New Roman" w:hAnsi="Times New Roman" w:cs="Times New Roman"/>
          <w:lang w:val="en-US"/>
        </w:rPr>
        <w:t xml:space="preserve"> where the </w:t>
      </w:r>
      <w:r w:rsidR="00775563">
        <w:rPr>
          <w:rFonts w:ascii="Times New Roman" w:hAnsi="Times New Roman" w:cs="Times New Roman"/>
          <w:lang w:val="en-US"/>
        </w:rPr>
        <w:t xml:space="preserve">parties have deliberately chosen the same person to be the </w:t>
      </w:r>
      <w:r w:rsidR="00A22FDA">
        <w:rPr>
          <w:rFonts w:ascii="Times New Roman" w:hAnsi="Times New Roman" w:cs="Times New Roman"/>
          <w:lang w:val="en-US"/>
        </w:rPr>
        <w:t xml:space="preserve">mediator and the arbitrator </w:t>
      </w:r>
      <w:r w:rsidR="00775563">
        <w:rPr>
          <w:rFonts w:ascii="Times New Roman" w:hAnsi="Times New Roman" w:cs="Times New Roman"/>
          <w:lang w:val="en-US"/>
        </w:rPr>
        <w:t xml:space="preserve">of their </w:t>
      </w:r>
      <w:r w:rsidR="00FF5284">
        <w:rPr>
          <w:rFonts w:ascii="Times New Roman" w:hAnsi="Times New Roman" w:cs="Times New Roman"/>
          <w:lang w:val="en-US"/>
        </w:rPr>
        <w:t>dispute</w:t>
      </w:r>
      <w:r w:rsidR="00A22FDA">
        <w:rPr>
          <w:rFonts w:ascii="Times New Roman" w:hAnsi="Times New Roman" w:cs="Times New Roman"/>
          <w:lang w:val="en-US"/>
        </w:rPr>
        <w:t>.</w:t>
      </w:r>
      <w:r w:rsidR="00775563">
        <w:rPr>
          <w:rFonts w:ascii="Times New Roman" w:hAnsi="Times New Roman" w:cs="Times New Roman"/>
          <w:lang w:val="en-US"/>
        </w:rPr>
        <w:t xml:space="preserve"> </w:t>
      </w:r>
      <w:r>
        <w:rPr>
          <w:rFonts w:ascii="Times New Roman" w:hAnsi="Times New Roman" w:cs="Times New Roman"/>
          <w:lang w:val="en-US"/>
        </w:rPr>
        <w:t>I think that those rules should be adapted to take into account the specific situation of a “same-neutral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w:t>
      </w:r>
    </w:p>
    <w:p w14:paraId="5768F264"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16C67A44" w14:textId="7E2C5993" w:rsidR="002A74FC" w:rsidRDefault="002F7C2F"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Currently, the med-arbiter is only allowed to take into account mediation communications in fashioning her award if the parties have expressly consented to it in writing. The case law </w:t>
      </w:r>
      <w:r w:rsidRPr="00702E95">
        <w:rPr>
          <w:rFonts w:ascii="Times New Roman" w:hAnsi="Times New Roman" w:cs="Times New Roman"/>
          <w:lang w:val="en-US"/>
        </w:rPr>
        <w:t>demonstrates that without such an express consent</w:t>
      </w:r>
      <w:r w:rsidR="00702E95" w:rsidRPr="00702E95">
        <w:rPr>
          <w:rFonts w:ascii="Times New Roman" w:hAnsi="Times New Roman" w:cs="Times New Roman"/>
          <w:lang w:val="en-US"/>
        </w:rPr>
        <w:t>,</w:t>
      </w:r>
      <w:r w:rsidRPr="00702E95">
        <w:rPr>
          <w:rFonts w:ascii="Times New Roman" w:hAnsi="Times New Roman" w:cs="Times New Roman"/>
          <w:lang w:val="en-US"/>
        </w:rPr>
        <w:t xml:space="preserve"> a</w:t>
      </w:r>
      <w:r w:rsidR="0067361E">
        <w:rPr>
          <w:rFonts w:ascii="Times New Roman" w:hAnsi="Times New Roman" w:cs="Times New Roman"/>
          <w:lang w:val="en-US"/>
        </w:rPr>
        <w:t xml:space="preserve"> losing party who </w:t>
      </w:r>
      <w:r>
        <w:rPr>
          <w:rFonts w:ascii="Times New Roman" w:hAnsi="Times New Roman" w:cs="Times New Roman"/>
          <w:lang w:val="en-US"/>
        </w:rPr>
        <w:t xml:space="preserve">can prove the use of mediation information by the med-arbiter </w:t>
      </w:r>
      <w:r w:rsidR="0067361E">
        <w:rPr>
          <w:rFonts w:ascii="Times New Roman" w:hAnsi="Times New Roman" w:cs="Times New Roman"/>
          <w:lang w:val="en-US"/>
        </w:rPr>
        <w:t>during the arbitration phase can</w:t>
      </w:r>
      <w:r>
        <w:rPr>
          <w:rFonts w:ascii="Times New Roman" w:hAnsi="Times New Roman" w:cs="Times New Roman"/>
          <w:lang w:val="en-US"/>
        </w:rPr>
        <w:t xml:space="preserve"> successfully challenge </w:t>
      </w:r>
      <w:r w:rsidRPr="008B1DC2">
        <w:rPr>
          <w:rFonts w:ascii="Times New Roman" w:hAnsi="Times New Roman" w:cs="Times New Roman"/>
          <w:lang w:val="en-US"/>
        </w:rPr>
        <w:t>the med-</w:t>
      </w:r>
      <w:proofErr w:type="spellStart"/>
      <w:r w:rsidRPr="008B1DC2">
        <w:rPr>
          <w:rFonts w:ascii="Times New Roman" w:hAnsi="Times New Roman" w:cs="Times New Roman"/>
          <w:lang w:val="en-US"/>
        </w:rPr>
        <w:t>arb</w:t>
      </w:r>
      <w:proofErr w:type="spellEnd"/>
      <w:r w:rsidRPr="008B1DC2">
        <w:rPr>
          <w:rFonts w:ascii="Times New Roman" w:hAnsi="Times New Roman" w:cs="Times New Roman"/>
          <w:lang w:val="en-US"/>
        </w:rPr>
        <w:t xml:space="preserve"> award</w:t>
      </w:r>
      <w:r w:rsidR="007A4154" w:rsidRPr="008B1DC2">
        <w:rPr>
          <w:rFonts w:ascii="Times New Roman" w:hAnsi="Times New Roman" w:cs="Times New Roman"/>
          <w:lang w:val="en-US"/>
        </w:rPr>
        <w:t xml:space="preserve">. </w:t>
      </w:r>
    </w:p>
    <w:p w14:paraId="7027BF1E" w14:textId="77777777" w:rsidR="00761CF8" w:rsidRPr="008B1DC2" w:rsidRDefault="00761CF8" w:rsidP="00483C21">
      <w:pPr>
        <w:widowControl w:val="0"/>
        <w:autoSpaceDE w:val="0"/>
        <w:autoSpaceDN w:val="0"/>
        <w:adjustRightInd w:val="0"/>
        <w:ind w:firstLine="720"/>
        <w:jc w:val="both"/>
        <w:rPr>
          <w:rFonts w:ascii="Times New Roman" w:hAnsi="Times New Roman" w:cs="Times New Roman"/>
          <w:lang w:val="en-US"/>
        </w:rPr>
      </w:pPr>
    </w:p>
    <w:p w14:paraId="067F598F" w14:textId="77777777" w:rsidR="00FE4996" w:rsidRDefault="00A41B7C" w:rsidP="00483C21">
      <w:pPr>
        <w:widowControl w:val="0"/>
        <w:autoSpaceDE w:val="0"/>
        <w:autoSpaceDN w:val="0"/>
        <w:adjustRightInd w:val="0"/>
        <w:ind w:firstLine="720"/>
        <w:jc w:val="both"/>
        <w:rPr>
          <w:rFonts w:ascii="Times New Roman" w:hAnsi="Times New Roman" w:cs="Times New Roman"/>
          <w:color w:val="2A2A2B"/>
          <w:lang w:val="en-US"/>
        </w:rPr>
      </w:pPr>
      <w:r w:rsidRPr="005D2949">
        <w:rPr>
          <w:rFonts w:ascii="Times New Roman" w:hAnsi="Times New Roman" w:cs="Times New Roman"/>
          <w:color w:val="2A2A2B"/>
          <w:lang w:val="en-US"/>
        </w:rPr>
        <w:t xml:space="preserve">In </w:t>
      </w:r>
      <w:r w:rsidRPr="005D2949">
        <w:rPr>
          <w:rFonts w:ascii="Times New Roman" w:hAnsi="Times New Roman" w:cs="Times New Roman"/>
          <w:i/>
          <w:color w:val="2A2A2B"/>
          <w:lang w:val="en-US"/>
        </w:rPr>
        <w:t xml:space="preserve">Bowden v. </w:t>
      </w:r>
      <w:proofErr w:type="spellStart"/>
      <w:r w:rsidRPr="005D2949">
        <w:rPr>
          <w:rFonts w:ascii="Times New Roman" w:hAnsi="Times New Roman" w:cs="Times New Roman"/>
          <w:i/>
          <w:color w:val="2A2A2B"/>
          <w:lang w:val="en-US"/>
        </w:rPr>
        <w:t>Weickert</w:t>
      </w:r>
      <w:proofErr w:type="spellEnd"/>
      <w:r w:rsidRPr="005D2949">
        <w:rPr>
          <w:rFonts w:ascii="Times New Roman" w:hAnsi="Times New Roman" w:cs="Times New Roman"/>
          <w:color w:val="2A2A2B"/>
          <w:lang w:val="en-US"/>
        </w:rPr>
        <w:t>,</w:t>
      </w:r>
      <w:r w:rsidR="008B1DC2" w:rsidRPr="005D2949">
        <w:rPr>
          <w:rFonts w:ascii="Times New Roman" w:hAnsi="Times New Roman" w:cs="Times New Roman"/>
          <w:color w:val="2A2A2B"/>
          <w:lang w:val="en-US"/>
        </w:rPr>
        <w:t xml:space="preserve"> </w:t>
      </w:r>
      <w:r w:rsidR="00641006">
        <w:rPr>
          <w:rFonts w:ascii="Times New Roman" w:hAnsi="Times New Roman" w:cs="Times New Roman"/>
          <w:color w:val="2A2A2B"/>
          <w:lang w:val="en-US"/>
        </w:rPr>
        <w:t>fo</w:t>
      </w:r>
      <w:r w:rsidR="00A66559">
        <w:rPr>
          <w:rFonts w:ascii="Times New Roman" w:hAnsi="Times New Roman" w:cs="Times New Roman"/>
          <w:color w:val="2A2A2B"/>
          <w:lang w:val="en-US"/>
        </w:rPr>
        <w:t xml:space="preserve">r instance, </w:t>
      </w:r>
      <w:r w:rsidR="008B1DC2" w:rsidRPr="005D2949">
        <w:rPr>
          <w:rFonts w:ascii="Times New Roman" w:hAnsi="Times New Roman" w:cs="Times New Roman"/>
          <w:color w:val="2A2A2B"/>
          <w:lang w:val="en-US"/>
        </w:rPr>
        <w:t xml:space="preserve">the Ohio Court of Appeals vacated </w:t>
      </w:r>
      <w:r w:rsidR="00CD0CCF">
        <w:rPr>
          <w:rFonts w:ascii="Times New Roman" w:hAnsi="Times New Roman" w:cs="Times New Roman"/>
          <w:color w:val="2A2A2B"/>
          <w:lang w:val="en-US"/>
        </w:rPr>
        <w:t>a med-</w:t>
      </w:r>
      <w:proofErr w:type="spellStart"/>
      <w:r w:rsidR="00CD0CCF">
        <w:rPr>
          <w:rFonts w:ascii="Times New Roman" w:hAnsi="Times New Roman" w:cs="Times New Roman"/>
          <w:color w:val="2A2A2B"/>
          <w:lang w:val="en-US"/>
        </w:rPr>
        <w:t>arb</w:t>
      </w:r>
      <w:proofErr w:type="spellEnd"/>
      <w:r w:rsidR="008B1DC2" w:rsidRPr="005D2949">
        <w:rPr>
          <w:rFonts w:ascii="Times New Roman" w:hAnsi="Times New Roman" w:cs="Times New Roman"/>
          <w:color w:val="2A2A2B"/>
          <w:lang w:val="en-US"/>
        </w:rPr>
        <w:t xml:space="preserve"> award because the med-arbiter clearly used mediation communications to fashion </w:t>
      </w:r>
      <w:r w:rsidR="005745E9">
        <w:rPr>
          <w:rFonts w:ascii="Times New Roman" w:hAnsi="Times New Roman" w:cs="Times New Roman"/>
          <w:color w:val="2A2A2B"/>
          <w:lang w:val="en-US"/>
        </w:rPr>
        <w:t>it. The court reasoned</w:t>
      </w:r>
      <w:r w:rsidR="00B44BE6">
        <w:rPr>
          <w:rFonts w:ascii="Times New Roman" w:hAnsi="Times New Roman" w:cs="Times New Roman"/>
          <w:color w:val="2A2A2B"/>
          <w:lang w:val="en-US"/>
        </w:rPr>
        <w:t>:</w:t>
      </w:r>
      <w:r w:rsidR="008B1DC2" w:rsidRPr="005D2949">
        <w:rPr>
          <w:rFonts w:ascii="Times New Roman" w:hAnsi="Times New Roman" w:cs="Times New Roman"/>
          <w:color w:val="2A2A2B"/>
          <w:lang w:val="en-US"/>
        </w:rPr>
        <w:t xml:space="preserve"> </w:t>
      </w:r>
      <w:r w:rsidR="0006458D" w:rsidRPr="005D2949">
        <w:rPr>
          <w:rFonts w:ascii="Times New Roman" w:hAnsi="Times New Roman" w:cs="Times New Roman"/>
          <w:color w:val="2A2A2B"/>
          <w:lang w:val="en-US"/>
        </w:rPr>
        <w:t>“</w:t>
      </w:r>
      <w:r w:rsidR="008B1DC2" w:rsidRPr="00FE4996">
        <w:rPr>
          <w:rFonts w:ascii="Times New Roman" w:hAnsi="Times New Roman" w:cs="Times New Roman"/>
          <w:color w:val="2A2A2B"/>
          <w:lang w:val="en-US"/>
        </w:rPr>
        <w:t>the arbitrator had a duty to remain impartial (…) and to protect the confidentiality of all mediation communications</w:t>
      </w:r>
      <w:r w:rsidR="0006458D" w:rsidRPr="00FE4996">
        <w:rPr>
          <w:rFonts w:ascii="Times New Roman" w:hAnsi="Times New Roman" w:cs="Times New Roman"/>
          <w:color w:val="2A2A2B"/>
          <w:lang w:val="en-US"/>
        </w:rPr>
        <w:t>.”</w:t>
      </w:r>
      <w:r w:rsidR="005D2949" w:rsidRPr="00FE4996">
        <w:rPr>
          <w:rStyle w:val="FootnoteReference"/>
          <w:rFonts w:ascii="Times New Roman" w:hAnsi="Times New Roman" w:cs="Times New Roman"/>
          <w:color w:val="2A2A2B"/>
          <w:lang w:val="en-US"/>
        </w:rPr>
        <w:footnoteReference w:id="51"/>
      </w:r>
      <w:r w:rsidR="008B1DC2" w:rsidRPr="005D2949">
        <w:rPr>
          <w:rFonts w:ascii="Times New Roman" w:hAnsi="Times New Roman" w:cs="Times New Roman"/>
          <w:color w:val="2A2A2B"/>
          <w:lang w:val="en-US"/>
        </w:rPr>
        <w:t xml:space="preserve"> Hence, </w:t>
      </w:r>
      <w:r w:rsidR="005D2949" w:rsidRPr="005D2949">
        <w:rPr>
          <w:rFonts w:ascii="Times New Roman" w:hAnsi="Times New Roman" w:cs="Times New Roman"/>
          <w:color w:val="2A2A2B"/>
          <w:lang w:val="en-US"/>
        </w:rPr>
        <w:t>the med-arbiter could only rely upon evidence presented at the arb</w:t>
      </w:r>
      <w:r w:rsidR="00EE51C7">
        <w:rPr>
          <w:rFonts w:ascii="Times New Roman" w:hAnsi="Times New Roman" w:cs="Times New Roman"/>
          <w:color w:val="2A2A2B"/>
          <w:lang w:val="en-US"/>
        </w:rPr>
        <w:t>itral</w:t>
      </w:r>
      <w:r w:rsidR="004A00F4">
        <w:rPr>
          <w:rFonts w:ascii="Times New Roman" w:hAnsi="Times New Roman" w:cs="Times New Roman"/>
          <w:color w:val="2A2A2B"/>
          <w:lang w:val="en-US"/>
        </w:rPr>
        <w:t xml:space="preserve"> hearing when crafting</w:t>
      </w:r>
      <w:r w:rsidR="005D2949" w:rsidRPr="005D2949">
        <w:rPr>
          <w:rFonts w:ascii="Times New Roman" w:hAnsi="Times New Roman" w:cs="Times New Roman"/>
          <w:color w:val="2A2A2B"/>
          <w:lang w:val="en-US"/>
        </w:rPr>
        <w:t xml:space="preserve"> his arbitration award. Because he failed to do so, the Court con</w:t>
      </w:r>
      <w:r w:rsidR="00CD0CCF">
        <w:rPr>
          <w:rFonts w:ascii="Times New Roman" w:hAnsi="Times New Roman" w:cs="Times New Roman"/>
          <w:color w:val="2A2A2B"/>
          <w:lang w:val="en-US"/>
        </w:rPr>
        <w:t>cluded</w:t>
      </w:r>
      <w:r w:rsidR="005D2949" w:rsidRPr="005D2949">
        <w:rPr>
          <w:rFonts w:ascii="Times New Roman" w:hAnsi="Times New Roman" w:cs="Times New Roman"/>
          <w:color w:val="2A2A2B"/>
          <w:lang w:val="en-US"/>
        </w:rPr>
        <w:t xml:space="preserve"> that he had exceeded his authority.</w:t>
      </w:r>
      <w:r w:rsidR="005D2949">
        <w:rPr>
          <w:rFonts w:ascii="Times New Roman" w:hAnsi="Times New Roman" w:cs="Times New Roman"/>
          <w:color w:val="2A2A2B"/>
          <w:lang w:val="en-US"/>
        </w:rPr>
        <w:t xml:space="preserve"> </w:t>
      </w:r>
      <w:r w:rsidR="00FA3A3C">
        <w:rPr>
          <w:rFonts w:ascii="Times New Roman" w:hAnsi="Times New Roman" w:cs="Times New Roman"/>
          <w:color w:val="2A2A2B"/>
          <w:lang w:val="en-US"/>
        </w:rPr>
        <w:t>The Court nevertheless recognized the parties’ right to engage in med-</w:t>
      </w:r>
      <w:proofErr w:type="spellStart"/>
      <w:r w:rsidR="00FA3A3C">
        <w:rPr>
          <w:rFonts w:ascii="Times New Roman" w:hAnsi="Times New Roman" w:cs="Times New Roman"/>
          <w:color w:val="2A2A2B"/>
          <w:lang w:val="en-US"/>
        </w:rPr>
        <w:t>arb</w:t>
      </w:r>
      <w:proofErr w:type="spellEnd"/>
      <w:r w:rsidR="00FA3A3C">
        <w:rPr>
          <w:rFonts w:ascii="Times New Roman" w:hAnsi="Times New Roman" w:cs="Times New Roman"/>
          <w:color w:val="2A2A2B"/>
          <w:lang w:val="en-US"/>
        </w:rPr>
        <w:t>, but some rules had to be respected “at the outset:”</w:t>
      </w:r>
      <w:r w:rsidR="00FA3A3C" w:rsidRPr="00FA3A3C">
        <w:rPr>
          <w:rFonts w:ascii="Times New Roman" w:hAnsi="Times New Roman" w:cs="Times New Roman"/>
          <w:color w:val="2A2A2B"/>
          <w:lang w:val="en-US"/>
        </w:rPr>
        <w:t xml:space="preserve"> </w:t>
      </w:r>
    </w:p>
    <w:p w14:paraId="3FDBC51B"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010DD381" w14:textId="12B411A4" w:rsidR="000A18AB" w:rsidRDefault="00547BE4" w:rsidP="00483C21">
      <w:pPr>
        <w:keepNext/>
        <w:widowControl w:val="0"/>
        <w:autoSpaceDE w:val="0"/>
        <w:autoSpaceDN w:val="0"/>
        <w:adjustRightInd w:val="0"/>
        <w:ind w:left="720"/>
        <w:jc w:val="both"/>
        <w:rPr>
          <w:rFonts w:ascii="Times New Roman" w:hAnsi="Times New Roman" w:cs="Times New Roman"/>
          <w:color w:val="2A2A2B"/>
          <w:lang w:val="en-US"/>
        </w:rPr>
      </w:pPr>
      <w:r w:rsidRPr="00FE4996">
        <w:rPr>
          <w:rFonts w:ascii="Times New Roman" w:hAnsi="Times New Roman" w:cs="Times New Roman"/>
          <w:color w:val="2A2A2B"/>
          <w:lang w:val="en-US"/>
        </w:rPr>
        <w:t>At a minimum, the record must include clear evidence that the parties have agreed to engage in a med-</w:t>
      </w:r>
      <w:proofErr w:type="spellStart"/>
      <w:r w:rsidRPr="00FE4996">
        <w:rPr>
          <w:rFonts w:ascii="Times New Roman" w:hAnsi="Times New Roman" w:cs="Times New Roman"/>
          <w:color w:val="2A2A2B"/>
          <w:lang w:val="en-US"/>
        </w:rPr>
        <w:t>arb</w:t>
      </w:r>
      <w:proofErr w:type="spellEnd"/>
      <w:r w:rsidRPr="00FE4996">
        <w:rPr>
          <w:rFonts w:ascii="Times New Roman" w:hAnsi="Times New Roman" w:cs="Times New Roman"/>
          <w:color w:val="2A2A2B"/>
          <w:lang w:val="en-US"/>
        </w:rPr>
        <w:t xml:space="preserve"> process, by allowing a court-appointed arbitrator to function as the mediator of their dispute. The record must also contain: (1) evidence that the parties are aware that the mediator will function as an arbitrator if the mediation attempt fails; (2) a </w:t>
      </w:r>
      <w:r w:rsidRPr="00FE4996">
        <w:rPr>
          <w:rFonts w:ascii="Times New Roman" w:hAnsi="Times New Roman" w:cs="Times New Roman"/>
          <w:color w:val="2A2A2B"/>
          <w:lang w:val="en-US"/>
        </w:rPr>
        <w:lastRenderedPageBreak/>
        <w:t xml:space="preserve">written stipulation as to the agreed method of submitting their disputed factual issues to an arbitrator if the mediation fails; and (3) evidence of whether the parties agree to waive the confidentiality requirements imposed on the mediation process by </w:t>
      </w:r>
      <w:r w:rsidR="001B7E99" w:rsidRPr="00FE4996">
        <w:rPr>
          <w:rFonts w:ascii="Times New Roman" w:hAnsi="Times New Roman" w:cs="Times New Roman"/>
          <w:color w:val="2A2A2B"/>
          <w:lang w:val="en-US"/>
        </w:rPr>
        <w:t>(the Ohio law)</w:t>
      </w:r>
      <w:r w:rsidRPr="00FE4996">
        <w:rPr>
          <w:rFonts w:ascii="Times New Roman" w:hAnsi="Times New Roman" w:cs="Times New Roman"/>
          <w:color w:val="2A2A2B"/>
          <w:lang w:val="en-US"/>
        </w:rPr>
        <w:t xml:space="preserve"> in the event that their disputes are later arbitrated</w:t>
      </w:r>
      <w:r w:rsidRPr="001B7E99">
        <w:rPr>
          <w:rFonts w:ascii="Times New Roman" w:hAnsi="Times New Roman" w:cs="Times New Roman"/>
          <w:color w:val="2A2A2B"/>
          <w:lang w:val="en-US"/>
        </w:rPr>
        <w:t>.</w:t>
      </w:r>
      <w:r w:rsidRPr="001B7E99">
        <w:rPr>
          <w:rStyle w:val="FootnoteReference"/>
          <w:rFonts w:ascii="Times New Roman" w:hAnsi="Times New Roman" w:cs="Times New Roman"/>
          <w:color w:val="2A2A2B"/>
          <w:lang w:val="en-US"/>
        </w:rPr>
        <w:footnoteReference w:id="52"/>
      </w:r>
      <w:r w:rsidR="00A974F4">
        <w:rPr>
          <w:rFonts w:ascii="Times New Roman" w:hAnsi="Times New Roman" w:cs="Times New Roman"/>
          <w:color w:val="2A2A2B"/>
          <w:lang w:val="en-US"/>
        </w:rPr>
        <w:t xml:space="preserve"> </w:t>
      </w:r>
    </w:p>
    <w:p w14:paraId="309498CF" w14:textId="77777777" w:rsidR="00BF0B10" w:rsidRDefault="00BF0B10" w:rsidP="00483C21">
      <w:pPr>
        <w:keepNext/>
        <w:widowControl w:val="0"/>
        <w:autoSpaceDE w:val="0"/>
        <w:autoSpaceDN w:val="0"/>
        <w:adjustRightInd w:val="0"/>
        <w:ind w:left="720"/>
        <w:jc w:val="both"/>
        <w:rPr>
          <w:rFonts w:ascii="Times New Roman" w:hAnsi="Times New Roman" w:cs="Times New Roman"/>
          <w:color w:val="2A2A2B"/>
          <w:lang w:val="en-US"/>
        </w:rPr>
      </w:pPr>
    </w:p>
    <w:p w14:paraId="64601F42" w14:textId="1F30DAB4" w:rsidR="00A974F4" w:rsidRDefault="003E6069" w:rsidP="00483C21">
      <w:pPr>
        <w:widowControl w:val="0"/>
        <w:autoSpaceDE w:val="0"/>
        <w:autoSpaceDN w:val="0"/>
        <w:adjustRightInd w:val="0"/>
        <w:ind w:firstLine="720"/>
        <w:jc w:val="both"/>
        <w:rPr>
          <w:rFonts w:ascii="Times New Roman" w:hAnsi="Times New Roman" w:cs="Times New Roman"/>
          <w:color w:val="2A2A2B"/>
          <w:lang w:val="en-US"/>
        </w:rPr>
      </w:pPr>
      <w:r>
        <w:rPr>
          <w:rFonts w:ascii="Times New Roman" w:hAnsi="Times New Roman" w:cs="Times New Roman"/>
          <w:color w:val="2A2A2B"/>
          <w:lang w:val="en-US"/>
        </w:rPr>
        <w:t>The same year</w:t>
      </w:r>
      <w:r w:rsidR="00A974F4" w:rsidRPr="000A18AB">
        <w:rPr>
          <w:rFonts w:ascii="Times New Roman" w:hAnsi="Times New Roman" w:cs="Times New Roman"/>
          <w:color w:val="2A2A2B"/>
          <w:lang w:val="en-US"/>
        </w:rPr>
        <w:t xml:space="preserve">, </w:t>
      </w:r>
      <w:r w:rsidR="004A00F4">
        <w:rPr>
          <w:rFonts w:ascii="Times New Roman" w:hAnsi="Times New Roman" w:cs="Times New Roman"/>
          <w:color w:val="2A2A2B"/>
          <w:lang w:val="en-US"/>
        </w:rPr>
        <w:t>the</w:t>
      </w:r>
      <w:r>
        <w:rPr>
          <w:rFonts w:ascii="Times New Roman" w:hAnsi="Times New Roman" w:cs="Times New Roman"/>
          <w:color w:val="2A2A2B"/>
          <w:lang w:val="en-US"/>
        </w:rPr>
        <w:t xml:space="preserve"> Texas </w:t>
      </w:r>
      <w:r w:rsidR="004A00F4">
        <w:rPr>
          <w:rFonts w:ascii="Times New Roman" w:hAnsi="Times New Roman" w:cs="Times New Roman"/>
          <w:color w:val="2A2A2B"/>
          <w:lang w:val="en-US"/>
        </w:rPr>
        <w:t xml:space="preserve">First District </w:t>
      </w:r>
      <w:r>
        <w:rPr>
          <w:rFonts w:ascii="Times New Roman" w:hAnsi="Times New Roman" w:cs="Times New Roman"/>
          <w:color w:val="2A2A2B"/>
          <w:lang w:val="en-US"/>
        </w:rPr>
        <w:t>Court of Appeals</w:t>
      </w:r>
      <w:r w:rsidRPr="000A18AB">
        <w:rPr>
          <w:rFonts w:ascii="Times New Roman" w:hAnsi="Times New Roman" w:cs="Times New Roman"/>
          <w:color w:val="2A2A2B"/>
          <w:lang w:val="en-US"/>
        </w:rPr>
        <w:t xml:space="preserve"> </w:t>
      </w:r>
      <w:r w:rsidR="00CD0CCF">
        <w:rPr>
          <w:rFonts w:ascii="Times New Roman" w:hAnsi="Times New Roman" w:cs="Times New Roman"/>
          <w:color w:val="2A2A2B"/>
          <w:lang w:val="en-US"/>
        </w:rPr>
        <w:t xml:space="preserve">concluded </w:t>
      </w:r>
      <w:r w:rsidRPr="000A18AB">
        <w:rPr>
          <w:rFonts w:ascii="Times New Roman" w:hAnsi="Times New Roman" w:cs="Times New Roman"/>
          <w:color w:val="2A2A2B"/>
          <w:lang w:val="en-US"/>
        </w:rPr>
        <w:t>that: “</w:t>
      </w:r>
      <w:r w:rsidRPr="00761DA6">
        <w:rPr>
          <w:rFonts w:ascii="Times New Roman" w:hAnsi="Times New Roman" w:cs="Times New Roman"/>
          <w:color w:val="2A2A2B"/>
          <w:lang w:val="en-US"/>
        </w:rPr>
        <w:t>Just as it would be improper for a mediator to disclose any confidential information to another arbitrator of the parties' dispute, it is also improper for the mediator to act as the arbitrator in the same or a related dispute without the express consent of the parties</w:t>
      </w:r>
      <w:r w:rsidRPr="009E245D">
        <w:rPr>
          <w:rFonts w:ascii="Times New Roman" w:hAnsi="Times New Roman" w:cs="Times New Roman"/>
          <w:i/>
          <w:color w:val="2A2A2B"/>
          <w:lang w:val="en-US"/>
        </w:rPr>
        <w:t>.</w:t>
      </w:r>
      <w:r w:rsidRPr="000A18AB">
        <w:rPr>
          <w:rFonts w:ascii="Times New Roman" w:hAnsi="Times New Roman" w:cs="Times New Roman"/>
          <w:color w:val="2A2A2B"/>
          <w:lang w:val="en-US"/>
        </w:rPr>
        <w:t>”</w:t>
      </w:r>
      <w:r w:rsidRPr="000A18AB">
        <w:rPr>
          <w:rStyle w:val="FootnoteReference"/>
          <w:rFonts w:ascii="Times New Roman" w:hAnsi="Times New Roman" w:cs="Times New Roman"/>
          <w:color w:val="2A2A2B"/>
          <w:lang w:val="en-US"/>
        </w:rPr>
        <w:footnoteReference w:id="53"/>
      </w:r>
      <w:r>
        <w:rPr>
          <w:rFonts w:ascii="Times New Roman" w:hAnsi="Times New Roman" w:cs="Times New Roman"/>
          <w:color w:val="2A2A2B"/>
          <w:lang w:val="en-US"/>
        </w:rPr>
        <w:t xml:space="preserve"> </w:t>
      </w:r>
      <w:r w:rsidR="0077722D">
        <w:rPr>
          <w:rFonts w:ascii="Times New Roman" w:hAnsi="Times New Roman" w:cs="Times New Roman"/>
          <w:color w:val="2A2A2B"/>
          <w:lang w:val="en-US"/>
        </w:rPr>
        <w:t>Three years later, a</w:t>
      </w:r>
      <w:r w:rsidR="0077722D" w:rsidRPr="000A18AB">
        <w:rPr>
          <w:rFonts w:ascii="Times New Roman" w:hAnsi="Times New Roman" w:cs="Times New Roman"/>
          <w:color w:val="2A2A2B"/>
          <w:lang w:val="en-US"/>
        </w:rPr>
        <w:t xml:space="preserve"> Massachusetts </w:t>
      </w:r>
      <w:r w:rsidR="0077722D">
        <w:rPr>
          <w:rFonts w:ascii="Times New Roman" w:hAnsi="Times New Roman" w:cs="Times New Roman"/>
          <w:color w:val="2A2A2B"/>
          <w:lang w:val="en-US"/>
        </w:rPr>
        <w:t>S</w:t>
      </w:r>
      <w:r w:rsidR="0077722D" w:rsidRPr="000A18AB">
        <w:rPr>
          <w:rFonts w:ascii="Times New Roman" w:hAnsi="Times New Roman" w:cs="Times New Roman"/>
          <w:color w:val="2A2A2B"/>
          <w:lang w:val="en-US"/>
        </w:rPr>
        <w:t xml:space="preserve">uperior </w:t>
      </w:r>
      <w:r w:rsidR="0077722D">
        <w:rPr>
          <w:rFonts w:ascii="Times New Roman" w:hAnsi="Times New Roman" w:cs="Times New Roman"/>
          <w:color w:val="2A2A2B"/>
          <w:lang w:val="en-US"/>
        </w:rPr>
        <w:t>C</w:t>
      </w:r>
      <w:r w:rsidR="0077722D" w:rsidRPr="000A18AB">
        <w:rPr>
          <w:rFonts w:ascii="Times New Roman" w:hAnsi="Times New Roman" w:cs="Times New Roman"/>
          <w:color w:val="2A2A2B"/>
          <w:lang w:val="en-US"/>
        </w:rPr>
        <w:t xml:space="preserve">ourt </w:t>
      </w:r>
      <w:r w:rsidR="0077722D">
        <w:rPr>
          <w:rFonts w:ascii="Times New Roman" w:hAnsi="Times New Roman" w:cs="Times New Roman"/>
          <w:color w:val="2A2A2B"/>
          <w:lang w:val="en-US"/>
        </w:rPr>
        <w:t xml:space="preserve">ruled that </w:t>
      </w:r>
      <w:r w:rsidR="0077722D" w:rsidRPr="000A18AB">
        <w:rPr>
          <w:rFonts w:ascii="Times New Roman" w:hAnsi="Times New Roman" w:cs="Times New Roman"/>
          <w:color w:val="2A2A2B"/>
          <w:lang w:val="en-US"/>
        </w:rPr>
        <w:t xml:space="preserve">any </w:t>
      </w:r>
      <w:r w:rsidR="00A974F4" w:rsidRPr="000A18AB">
        <w:rPr>
          <w:rFonts w:ascii="Times New Roman" w:hAnsi="Times New Roman" w:cs="Times New Roman"/>
          <w:color w:val="2A2A2B"/>
          <w:lang w:val="en-US"/>
        </w:rPr>
        <w:t xml:space="preserve">waiver of the mediation privilege </w:t>
      </w:r>
      <w:r w:rsidR="000A18AB" w:rsidRPr="000A18AB">
        <w:rPr>
          <w:rFonts w:ascii="Times New Roman" w:hAnsi="Times New Roman" w:cs="Times New Roman"/>
          <w:color w:val="2A2A2B"/>
          <w:lang w:val="en-US"/>
        </w:rPr>
        <w:t xml:space="preserve">had to </w:t>
      </w:r>
      <w:r w:rsidR="00A974F4" w:rsidRPr="000A18AB">
        <w:rPr>
          <w:rFonts w:ascii="Times New Roman" w:hAnsi="Times New Roman" w:cs="Times New Roman"/>
          <w:color w:val="2A2A2B"/>
          <w:lang w:val="en-US"/>
        </w:rPr>
        <w:t>be clear and explicit by the parties holding the privilege, even in the med-</w:t>
      </w:r>
      <w:proofErr w:type="spellStart"/>
      <w:r w:rsidR="00A974F4" w:rsidRPr="000A18AB">
        <w:rPr>
          <w:rFonts w:ascii="Times New Roman" w:hAnsi="Times New Roman" w:cs="Times New Roman"/>
          <w:color w:val="2A2A2B"/>
          <w:lang w:val="en-US"/>
        </w:rPr>
        <w:t>arb</w:t>
      </w:r>
      <w:proofErr w:type="spellEnd"/>
      <w:r w:rsidR="00A974F4" w:rsidRPr="000A18AB">
        <w:rPr>
          <w:rFonts w:ascii="Times New Roman" w:hAnsi="Times New Roman" w:cs="Times New Roman"/>
          <w:color w:val="2A2A2B"/>
          <w:lang w:val="en-US"/>
        </w:rPr>
        <w:t xml:space="preserve"> context.</w:t>
      </w:r>
      <w:r w:rsidR="00A974F4" w:rsidRPr="000A18AB">
        <w:rPr>
          <w:rStyle w:val="FootnoteReference"/>
          <w:rFonts w:ascii="Times New Roman" w:hAnsi="Times New Roman" w:cs="Times New Roman"/>
          <w:color w:val="2A2A2B"/>
          <w:lang w:val="en-US"/>
        </w:rPr>
        <w:footnoteReference w:id="54"/>
      </w:r>
      <w:r w:rsidR="00A974F4" w:rsidRPr="000A18AB">
        <w:rPr>
          <w:rFonts w:ascii="Times New Roman" w:hAnsi="Times New Roman" w:cs="Times New Roman"/>
          <w:color w:val="2A2A2B"/>
          <w:lang w:val="en-US"/>
        </w:rPr>
        <w:t xml:space="preserve"> </w:t>
      </w:r>
    </w:p>
    <w:p w14:paraId="6D25632A"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5012107E" w14:textId="0BED2824" w:rsidR="00F83EA2" w:rsidRDefault="00F83EA2" w:rsidP="00483C21">
      <w:pPr>
        <w:widowControl w:val="0"/>
        <w:autoSpaceDE w:val="0"/>
        <w:autoSpaceDN w:val="0"/>
        <w:adjustRightInd w:val="0"/>
        <w:ind w:firstLine="720"/>
        <w:jc w:val="both"/>
        <w:rPr>
          <w:rFonts w:ascii="Times New Roman" w:hAnsi="Times New Roman" w:cs="Times New Roman"/>
          <w:color w:val="2A2A2B"/>
          <w:lang w:val="en-US"/>
        </w:rPr>
      </w:pPr>
      <w:r w:rsidRPr="00F83EA2">
        <w:rPr>
          <w:rFonts w:ascii="Times New Roman" w:hAnsi="Times New Roman" w:cs="Times New Roman"/>
          <w:color w:val="2A2A2B"/>
          <w:lang w:val="en-US"/>
        </w:rPr>
        <w:t xml:space="preserve">In summary, </w:t>
      </w:r>
      <w:r w:rsidR="00BA02A7">
        <w:rPr>
          <w:rFonts w:ascii="Times New Roman" w:hAnsi="Times New Roman" w:cs="Times New Roman"/>
          <w:color w:val="2A2A2B"/>
          <w:lang w:val="en-US"/>
        </w:rPr>
        <w:t xml:space="preserve">according to current doctrine, </w:t>
      </w:r>
      <w:r w:rsidRPr="00F83EA2">
        <w:rPr>
          <w:rFonts w:ascii="Times New Roman" w:hAnsi="Times New Roman" w:cs="Times New Roman"/>
          <w:color w:val="2A2A2B"/>
          <w:lang w:val="en-US"/>
        </w:rPr>
        <w:t>med-</w:t>
      </w:r>
      <w:proofErr w:type="spellStart"/>
      <w:r w:rsidRPr="00F83EA2">
        <w:rPr>
          <w:rFonts w:ascii="Times New Roman" w:hAnsi="Times New Roman" w:cs="Times New Roman"/>
          <w:color w:val="2A2A2B"/>
          <w:lang w:val="en-US"/>
        </w:rPr>
        <w:t>arb</w:t>
      </w:r>
      <w:proofErr w:type="spellEnd"/>
      <w:r w:rsidRPr="00F83EA2">
        <w:rPr>
          <w:rFonts w:ascii="Times New Roman" w:hAnsi="Times New Roman" w:cs="Times New Roman"/>
          <w:color w:val="2A2A2B"/>
          <w:lang w:val="en-US"/>
        </w:rPr>
        <w:t xml:space="preserve"> </w:t>
      </w:r>
      <w:r w:rsidR="00C46192" w:rsidRPr="00C46192">
        <w:rPr>
          <w:rFonts w:ascii="Times New Roman" w:hAnsi="Times New Roman" w:cs="Times New Roman"/>
          <w:color w:val="2A2A2B"/>
          <w:lang w:val="en-US"/>
        </w:rPr>
        <w:t xml:space="preserve">awards rendered based on mediation communications, </w:t>
      </w:r>
      <w:r w:rsidRPr="00C46192">
        <w:rPr>
          <w:rFonts w:ascii="Times New Roman" w:hAnsi="Times New Roman" w:cs="Times New Roman"/>
          <w:color w:val="2A2A2B"/>
          <w:lang w:val="en-US"/>
        </w:rPr>
        <w:t>as o</w:t>
      </w:r>
      <w:r w:rsidR="00C46192" w:rsidRPr="00C46192">
        <w:rPr>
          <w:rFonts w:ascii="Times New Roman" w:hAnsi="Times New Roman" w:cs="Times New Roman"/>
          <w:color w:val="2A2A2B"/>
          <w:lang w:val="en-US"/>
        </w:rPr>
        <w:t>pposed to arbitration evidence,</w:t>
      </w:r>
      <w:r w:rsidR="00891BE5">
        <w:rPr>
          <w:rFonts w:ascii="Times New Roman" w:hAnsi="Times New Roman" w:cs="Times New Roman"/>
          <w:color w:val="2A2A2B"/>
          <w:lang w:val="en-US"/>
        </w:rPr>
        <w:t xml:space="preserve"> may be subject to being vacated</w:t>
      </w:r>
      <w:r w:rsidRPr="00C46192">
        <w:rPr>
          <w:rFonts w:ascii="Times New Roman" w:hAnsi="Times New Roman" w:cs="Times New Roman"/>
          <w:color w:val="2A2A2B"/>
          <w:lang w:val="en-US"/>
        </w:rPr>
        <w:t xml:space="preserve"> under the Federal</w:t>
      </w:r>
      <w:r w:rsidR="00944B13">
        <w:rPr>
          <w:rFonts w:ascii="Times New Roman" w:hAnsi="Times New Roman" w:cs="Times New Roman"/>
          <w:color w:val="2A2A2B"/>
          <w:lang w:val="en-US"/>
        </w:rPr>
        <w:t xml:space="preserve"> Arbitration Act </w:t>
      </w:r>
      <w:r w:rsidRPr="00C46192">
        <w:rPr>
          <w:rFonts w:ascii="Times New Roman" w:hAnsi="Times New Roman" w:cs="Times New Roman"/>
          <w:color w:val="2A2A2B"/>
          <w:lang w:val="en-US"/>
        </w:rPr>
        <w:t>or a similar state statute</w:t>
      </w:r>
      <w:r w:rsidR="00C46192" w:rsidRPr="00C46192">
        <w:rPr>
          <w:rFonts w:ascii="Times New Roman" w:hAnsi="Times New Roman" w:cs="Times New Roman"/>
          <w:color w:val="2A2A2B"/>
          <w:lang w:val="en-US"/>
        </w:rPr>
        <w:t xml:space="preserve"> </w:t>
      </w:r>
      <w:r w:rsidR="00C46192">
        <w:rPr>
          <w:rFonts w:ascii="Times New Roman" w:hAnsi="Times New Roman" w:cs="Times New Roman"/>
          <w:color w:val="2A2A2B"/>
          <w:lang w:val="en-US"/>
        </w:rPr>
        <w:t>without a proper waiver by the parties allowing the med-arbiter to use mediation communications in the arbitration phase.</w:t>
      </w:r>
      <w:r>
        <w:rPr>
          <w:rStyle w:val="FootnoteReference"/>
          <w:rFonts w:ascii="Times New Roman" w:hAnsi="Times New Roman" w:cs="Times New Roman"/>
          <w:color w:val="2A2A2B"/>
          <w:lang w:val="en-US"/>
        </w:rPr>
        <w:footnoteReference w:id="55"/>
      </w:r>
      <w:r w:rsidR="00B01845">
        <w:rPr>
          <w:rFonts w:ascii="Times New Roman" w:hAnsi="Times New Roman" w:cs="Times New Roman"/>
          <w:color w:val="2A2A2B"/>
          <w:lang w:val="en-US"/>
        </w:rPr>
        <w:t xml:space="preserve"> </w:t>
      </w:r>
    </w:p>
    <w:p w14:paraId="4E5A319A" w14:textId="77777777" w:rsidR="00761CF8" w:rsidRDefault="00761CF8" w:rsidP="00483C21">
      <w:pPr>
        <w:widowControl w:val="0"/>
        <w:autoSpaceDE w:val="0"/>
        <w:autoSpaceDN w:val="0"/>
        <w:adjustRightInd w:val="0"/>
        <w:ind w:firstLine="720"/>
        <w:jc w:val="both"/>
        <w:rPr>
          <w:rFonts w:ascii="Times New Roman" w:hAnsi="Times New Roman" w:cs="Times New Roman"/>
          <w:color w:val="2A2A2B"/>
          <w:lang w:val="en-US"/>
        </w:rPr>
      </w:pPr>
    </w:p>
    <w:p w14:paraId="0FC67C26" w14:textId="410B53EE" w:rsidR="0018560E" w:rsidRDefault="00E84281"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color w:val="2A2A2B"/>
          <w:lang w:val="en-US"/>
        </w:rPr>
        <w:t>Given the very nature of the “same-neutral med-</w:t>
      </w:r>
      <w:proofErr w:type="spellStart"/>
      <w:r>
        <w:rPr>
          <w:rFonts w:ascii="Times New Roman" w:hAnsi="Times New Roman" w:cs="Times New Roman"/>
          <w:color w:val="2A2A2B"/>
          <w:lang w:val="en-US"/>
        </w:rPr>
        <w:t>arb</w:t>
      </w:r>
      <w:proofErr w:type="spellEnd"/>
      <w:r>
        <w:rPr>
          <w:rFonts w:ascii="Times New Roman" w:hAnsi="Times New Roman" w:cs="Times New Roman"/>
          <w:color w:val="2A2A2B"/>
          <w:lang w:val="en-US"/>
        </w:rPr>
        <w:t>,” I</w:t>
      </w:r>
      <w:r w:rsidR="005E11CB">
        <w:rPr>
          <w:rFonts w:ascii="Times New Roman" w:hAnsi="Times New Roman" w:cs="Times New Roman"/>
          <w:color w:val="2A2A2B"/>
          <w:lang w:val="en-US"/>
        </w:rPr>
        <w:t xml:space="preserve"> think that </w:t>
      </w:r>
      <w:r>
        <w:rPr>
          <w:rFonts w:ascii="Times New Roman" w:hAnsi="Times New Roman" w:cs="Times New Roman"/>
          <w:color w:val="2A2A2B"/>
          <w:lang w:val="en-US"/>
        </w:rPr>
        <w:t xml:space="preserve">the </w:t>
      </w:r>
      <w:r w:rsidR="00B01845">
        <w:rPr>
          <w:rFonts w:ascii="Times New Roman" w:hAnsi="Times New Roman" w:cs="Times New Roman"/>
          <w:color w:val="2A2A2B"/>
          <w:lang w:val="en-US"/>
        </w:rPr>
        <w:t>various</w:t>
      </w:r>
      <w:r>
        <w:rPr>
          <w:rFonts w:ascii="Times New Roman" w:hAnsi="Times New Roman" w:cs="Times New Roman"/>
          <w:color w:val="2A2A2B"/>
          <w:lang w:val="en-US"/>
        </w:rPr>
        <w:t xml:space="preserve"> statutes, acts and guidelines </w:t>
      </w:r>
      <w:r w:rsidR="00B01845">
        <w:rPr>
          <w:rFonts w:ascii="Times New Roman" w:hAnsi="Times New Roman" w:cs="Times New Roman"/>
          <w:color w:val="2A2A2B"/>
          <w:lang w:val="en-US"/>
        </w:rPr>
        <w:t xml:space="preserve">governing arbitration in the United States </w:t>
      </w:r>
      <w:r w:rsidR="005E11CB">
        <w:rPr>
          <w:rFonts w:ascii="Times New Roman" w:hAnsi="Times New Roman" w:cs="Times New Roman"/>
          <w:color w:val="2A2A2B"/>
          <w:lang w:val="en-US"/>
        </w:rPr>
        <w:t xml:space="preserve">should be adapted to take into account the specificities of </w:t>
      </w:r>
      <w:r w:rsidR="004D34B4">
        <w:rPr>
          <w:rFonts w:ascii="Times New Roman" w:hAnsi="Times New Roman" w:cs="Times New Roman"/>
          <w:color w:val="2A2A2B"/>
          <w:lang w:val="en-US"/>
        </w:rPr>
        <w:t>med-</w:t>
      </w:r>
      <w:proofErr w:type="spellStart"/>
      <w:r w:rsidR="004D34B4">
        <w:rPr>
          <w:rFonts w:ascii="Times New Roman" w:hAnsi="Times New Roman" w:cs="Times New Roman"/>
          <w:color w:val="2A2A2B"/>
          <w:lang w:val="en-US"/>
        </w:rPr>
        <w:t>arb</w:t>
      </w:r>
      <w:proofErr w:type="spellEnd"/>
      <w:r w:rsidR="004D34B4">
        <w:rPr>
          <w:rFonts w:ascii="Times New Roman" w:hAnsi="Times New Roman" w:cs="Times New Roman"/>
          <w:color w:val="2A2A2B"/>
          <w:lang w:val="en-US"/>
        </w:rPr>
        <w:t xml:space="preserve">. It would be much more consistent with </w:t>
      </w:r>
      <w:r w:rsidR="00CE2F95">
        <w:rPr>
          <w:rFonts w:ascii="Times New Roman" w:hAnsi="Times New Roman" w:cs="Times New Roman"/>
          <w:color w:val="2A2A2B"/>
          <w:lang w:val="en-US"/>
        </w:rPr>
        <w:t xml:space="preserve">both </w:t>
      </w:r>
      <w:r w:rsidR="004D34B4">
        <w:rPr>
          <w:rFonts w:ascii="Times New Roman" w:hAnsi="Times New Roman" w:cs="Times New Roman"/>
          <w:color w:val="2A2A2B"/>
          <w:lang w:val="en-US"/>
        </w:rPr>
        <w:t>the characteristics of med-</w:t>
      </w:r>
      <w:proofErr w:type="spellStart"/>
      <w:r w:rsidR="004D34B4">
        <w:rPr>
          <w:rFonts w:ascii="Times New Roman" w:hAnsi="Times New Roman" w:cs="Times New Roman"/>
          <w:color w:val="2A2A2B"/>
          <w:lang w:val="en-US"/>
        </w:rPr>
        <w:t>arb</w:t>
      </w:r>
      <w:proofErr w:type="spellEnd"/>
      <w:r w:rsidR="004D34B4">
        <w:rPr>
          <w:rFonts w:ascii="Times New Roman" w:hAnsi="Times New Roman" w:cs="Times New Roman"/>
          <w:color w:val="2A2A2B"/>
          <w:lang w:val="en-US"/>
        </w:rPr>
        <w:t xml:space="preserve"> and </w:t>
      </w:r>
      <w:r w:rsidR="00533001">
        <w:rPr>
          <w:rFonts w:ascii="Times New Roman" w:hAnsi="Times New Roman" w:cs="Times New Roman"/>
          <w:color w:val="2A2A2B"/>
          <w:lang w:val="en-US"/>
        </w:rPr>
        <w:t xml:space="preserve">with </w:t>
      </w:r>
      <w:r w:rsidR="004D34B4">
        <w:rPr>
          <w:rFonts w:ascii="Times New Roman" w:hAnsi="Times New Roman" w:cs="Times New Roman"/>
          <w:color w:val="2A2A2B"/>
          <w:lang w:val="en-US"/>
        </w:rPr>
        <w:t>the choice made by the parties</w:t>
      </w:r>
      <w:r w:rsidR="00533001">
        <w:rPr>
          <w:rFonts w:ascii="Times New Roman" w:hAnsi="Times New Roman" w:cs="Times New Roman"/>
          <w:color w:val="2A2A2B"/>
          <w:lang w:val="en-US"/>
        </w:rPr>
        <w:t xml:space="preserve"> to opt for med-</w:t>
      </w:r>
      <w:proofErr w:type="spellStart"/>
      <w:r w:rsidR="00533001">
        <w:rPr>
          <w:rFonts w:ascii="Times New Roman" w:hAnsi="Times New Roman" w:cs="Times New Roman"/>
          <w:color w:val="2A2A2B"/>
          <w:lang w:val="en-US"/>
        </w:rPr>
        <w:t>arb</w:t>
      </w:r>
      <w:proofErr w:type="spellEnd"/>
      <w:r w:rsidR="00533001">
        <w:rPr>
          <w:rFonts w:ascii="Times New Roman" w:hAnsi="Times New Roman" w:cs="Times New Roman"/>
          <w:color w:val="2A2A2B"/>
          <w:lang w:val="en-US"/>
        </w:rPr>
        <w:t xml:space="preserve"> rather than for “pure” mediation</w:t>
      </w:r>
      <w:r w:rsidR="00CE2F95">
        <w:rPr>
          <w:rFonts w:ascii="Times New Roman" w:hAnsi="Times New Roman" w:cs="Times New Roman"/>
          <w:color w:val="2A2A2B"/>
          <w:lang w:val="en-US"/>
        </w:rPr>
        <w:t xml:space="preserve"> followed by “pure” arbitration</w:t>
      </w:r>
      <w:r w:rsidR="00B52550">
        <w:rPr>
          <w:rFonts w:ascii="Times New Roman" w:hAnsi="Times New Roman" w:cs="Times New Roman"/>
          <w:color w:val="2A2A2B"/>
          <w:lang w:val="en-US"/>
        </w:rPr>
        <w:t>,</w:t>
      </w:r>
      <w:r w:rsidR="00CE2F95">
        <w:rPr>
          <w:rFonts w:ascii="Times New Roman" w:hAnsi="Times New Roman" w:cs="Times New Roman"/>
          <w:color w:val="2A2A2B"/>
          <w:lang w:val="en-US"/>
        </w:rPr>
        <w:t xml:space="preserve"> that </w:t>
      </w:r>
      <w:r w:rsidR="00533001">
        <w:rPr>
          <w:rFonts w:ascii="Times New Roman" w:hAnsi="Times New Roman" w:cs="Times New Roman"/>
          <w:color w:val="2A2A2B"/>
          <w:lang w:val="en-US"/>
        </w:rPr>
        <w:t>t</w:t>
      </w:r>
      <w:r w:rsidR="005E11CB">
        <w:rPr>
          <w:rFonts w:ascii="Times New Roman" w:hAnsi="Times New Roman" w:cs="Times New Roman"/>
          <w:color w:val="2A2A2B"/>
          <w:lang w:val="en-US"/>
        </w:rPr>
        <w:t xml:space="preserve">he default </w:t>
      </w:r>
      <w:r w:rsidR="005E11CB">
        <w:rPr>
          <w:rFonts w:ascii="Times New Roman" w:hAnsi="Times New Roman" w:cs="Times New Roman"/>
          <w:color w:val="2A2A2B"/>
          <w:lang w:val="en-US"/>
        </w:rPr>
        <w:lastRenderedPageBreak/>
        <w:t xml:space="preserve">rule allow the med-arbiter to use mediation information in the arbitration phase, including in fashioning her award. </w:t>
      </w:r>
      <w:r w:rsidR="0018560E">
        <w:rPr>
          <w:rFonts w:ascii="Times New Roman" w:hAnsi="Times New Roman" w:cs="Times New Roman"/>
          <w:lang w:val="en-US"/>
        </w:rPr>
        <w:t xml:space="preserve">I thus </w:t>
      </w:r>
      <w:r w:rsidR="00CE2F95">
        <w:rPr>
          <w:rFonts w:ascii="Times New Roman" w:hAnsi="Times New Roman" w:cs="Times New Roman"/>
          <w:lang w:val="en-US"/>
        </w:rPr>
        <w:t xml:space="preserve">think that in the specific circumstances </w:t>
      </w:r>
      <w:r w:rsidR="0018560E">
        <w:rPr>
          <w:rFonts w:ascii="Times New Roman" w:hAnsi="Times New Roman" w:cs="Times New Roman"/>
          <w:lang w:val="en-US"/>
        </w:rPr>
        <w:t>where the part</w:t>
      </w:r>
      <w:r w:rsidR="00891BE5">
        <w:rPr>
          <w:rFonts w:ascii="Times New Roman" w:hAnsi="Times New Roman" w:cs="Times New Roman"/>
          <w:lang w:val="en-US"/>
        </w:rPr>
        <w:t>ies have agreed to appoint, in the</w:t>
      </w:r>
      <w:r w:rsidR="0018560E">
        <w:rPr>
          <w:rFonts w:ascii="Times New Roman" w:hAnsi="Times New Roman" w:cs="Times New Roman"/>
          <w:lang w:val="en-US"/>
        </w:rPr>
        <w:t xml:space="preserve"> same dispute, the same person as a mediator and arbitrator, the confidentiality imposed on the mediator </w:t>
      </w:r>
      <w:r w:rsidR="00891BE5">
        <w:rPr>
          <w:rFonts w:ascii="Times New Roman" w:hAnsi="Times New Roman" w:cs="Times New Roman"/>
          <w:lang w:val="en-US"/>
        </w:rPr>
        <w:t>should be</w:t>
      </w:r>
      <w:r w:rsidR="0018560E">
        <w:rPr>
          <w:rFonts w:ascii="Times New Roman" w:hAnsi="Times New Roman" w:cs="Times New Roman"/>
          <w:lang w:val="en-US"/>
        </w:rPr>
        <w:t xml:space="preserve"> attached </w:t>
      </w:r>
      <w:r w:rsidR="00891BE5">
        <w:rPr>
          <w:rFonts w:ascii="Times New Roman" w:hAnsi="Times New Roman" w:cs="Times New Roman"/>
          <w:lang w:val="en-US"/>
        </w:rPr>
        <w:t xml:space="preserve">only </w:t>
      </w:r>
      <w:r w:rsidR="0018560E">
        <w:rPr>
          <w:rFonts w:ascii="Times New Roman" w:hAnsi="Times New Roman" w:cs="Times New Roman"/>
          <w:lang w:val="en-US"/>
        </w:rPr>
        <w:t xml:space="preserve">to the </w:t>
      </w:r>
      <w:r w:rsidR="0018560E" w:rsidRPr="00B064E3">
        <w:rPr>
          <w:rFonts w:ascii="Times New Roman" w:hAnsi="Times New Roman" w:cs="Times New Roman"/>
          <w:i/>
          <w:lang w:val="en-US"/>
        </w:rPr>
        <w:t>person</w:t>
      </w:r>
      <w:r w:rsidR="0018560E">
        <w:rPr>
          <w:rFonts w:ascii="Times New Roman" w:hAnsi="Times New Roman" w:cs="Times New Roman"/>
          <w:lang w:val="en-US"/>
        </w:rPr>
        <w:t xml:space="preserve"> of the mediator and not</w:t>
      </w:r>
      <w:r w:rsidR="00891BE5">
        <w:rPr>
          <w:rFonts w:ascii="Times New Roman" w:hAnsi="Times New Roman" w:cs="Times New Roman"/>
          <w:lang w:val="en-US"/>
        </w:rPr>
        <w:t xml:space="preserve"> to</w:t>
      </w:r>
      <w:r w:rsidR="0018560E">
        <w:rPr>
          <w:rFonts w:ascii="Times New Roman" w:hAnsi="Times New Roman" w:cs="Times New Roman"/>
          <w:lang w:val="en-US"/>
        </w:rPr>
        <w:t xml:space="preserve"> the </w:t>
      </w:r>
      <w:r w:rsidR="0018560E" w:rsidRPr="00B064E3">
        <w:rPr>
          <w:rFonts w:ascii="Times New Roman" w:hAnsi="Times New Roman" w:cs="Times New Roman"/>
          <w:i/>
          <w:lang w:val="en-US"/>
        </w:rPr>
        <w:t>function</w:t>
      </w:r>
      <w:r w:rsidR="0018560E">
        <w:rPr>
          <w:rFonts w:ascii="Times New Roman" w:hAnsi="Times New Roman" w:cs="Times New Roman"/>
          <w:lang w:val="en-US"/>
        </w:rPr>
        <w:t xml:space="preserve"> of the mediator. In other words, if the mediator is the same </w:t>
      </w:r>
      <w:r w:rsidR="0018560E" w:rsidRPr="0077238B">
        <w:rPr>
          <w:rFonts w:ascii="Times New Roman" w:hAnsi="Times New Roman" w:cs="Times New Roman"/>
          <w:i/>
          <w:lang w:val="en-US"/>
        </w:rPr>
        <w:t>person</w:t>
      </w:r>
      <w:r w:rsidR="00891BE5">
        <w:rPr>
          <w:rFonts w:ascii="Times New Roman" w:hAnsi="Times New Roman" w:cs="Times New Roman"/>
          <w:lang w:val="en-US"/>
        </w:rPr>
        <w:t xml:space="preserve"> as the arbitrator in the</w:t>
      </w:r>
      <w:r w:rsidR="0018560E">
        <w:rPr>
          <w:rFonts w:ascii="Times New Roman" w:hAnsi="Times New Roman" w:cs="Times New Roman"/>
          <w:lang w:val="en-US"/>
        </w:rPr>
        <w:t xml:space="preserve"> same case, she should not be preven</w:t>
      </w:r>
      <w:r w:rsidR="00CE2F95">
        <w:rPr>
          <w:rFonts w:ascii="Times New Roman" w:hAnsi="Times New Roman" w:cs="Times New Roman"/>
          <w:lang w:val="en-US"/>
        </w:rPr>
        <w:t xml:space="preserve">ted </w:t>
      </w:r>
      <w:r w:rsidR="00891BE5">
        <w:rPr>
          <w:rFonts w:ascii="Times New Roman" w:hAnsi="Times New Roman" w:cs="Times New Roman"/>
          <w:lang w:val="en-US"/>
        </w:rPr>
        <w:t>upon</w:t>
      </w:r>
      <w:r w:rsidR="0018560E">
        <w:rPr>
          <w:rFonts w:ascii="Times New Roman" w:hAnsi="Times New Roman" w:cs="Times New Roman"/>
          <w:lang w:val="en-US"/>
        </w:rPr>
        <w:t xml:space="preserve"> assuming the different </w:t>
      </w:r>
      <w:r w:rsidR="0018560E" w:rsidRPr="0077238B">
        <w:rPr>
          <w:rFonts w:ascii="Times New Roman" w:hAnsi="Times New Roman" w:cs="Times New Roman"/>
          <w:i/>
          <w:lang w:val="en-US"/>
        </w:rPr>
        <w:t>function</w:t>
      </w:r>
      <w:r w:rsidR="00891BE5">
        <w:rPr>
          <w:rFonts w:ascii="Times New Roman" w:hAnsi="Times New Roman" w:cs="Times New Roman"/>
          <w:lang w:val="en-US"/>
        </w:rPr>
        <w:t xml:space="preserve"> of arbitrator</w:t>
      </w:r>
      <w:r w:rsidR="00CE2F95">
        <w:rPr>
          <w:rFonts w:ascii="Times New Roman" w:hAnsi="Times New Roman" w:cs="Times New Roman"/>
          <w:lang w:val="en-US"/>
        </w:rPr>
        <w:t xml:space="preserve"> </w:t>
      </w:r>
      <w:r w:rsidR="00891BE5">
        <w:rPr>
          <w:rFonts w:ascii="Times New Roman" w:hAnsi="Times New Roman" w:cs="Times New Roman"/>
          <w:lang w:val="en-US"/>
        </w:rPr>
        <w:t xml:space="preserve">from </w:t>
      </w:r>
      <w:r w:rsidR="0018560E">
        <w:rPr>
          <w:rFonts w:ascii="Times New Roman" w:hAnsi="Times New Roman" w:cs="Times New Roman"/>
          <w:lang w:val="en-US"/>
        </w:rPr>
        <w:t xml:space="preserve">making use of </w:t>
      </w:r>
      <w:r w:rsidR="00891BE5">
        <w:rPr>
          <w:rFonts w:ascii="Times New Roman" w:hAnsi="Times New Roman" w:cs="Times New Roman"/>
          <w:lang w:val="en-US"/>
        </w:rPr>
        <w:t>the additional knowledge she</w:t>
      </w:r>
      <w:r w:rsidR="0018560E">
        <w:rPr>
          <w:rFonts w:ascii="Times New Roman" w:hAnsi="Times New Roman" w:cs="Times New Roman"/>
          <w:lang w:val="en-US"/>
        </w:rPr>
        <w:t xml:space="preserve"> acquired during the mediation phase, </w:t>
      </w:r>
      <w:r w:rsidR="00CE2F95">
        <w:rPr>
          <w:rFonts w:ascii="Times New Roman" w:hAnsi="Times New Roman" w:cs="Times New Roman"/>
          <w:lang w:val="en-US"/>
        </w:rPr>
        <w:t>even if that information would not be provided to a “pure arbitrator” in a typical case</w:t>
      </w:r>
      <w:r w:rsidR="0018560E">
        <w:rPr>
          <w:rFonts w:ascii="Times New Roman" w:hAnsi="Times New Roman" w:cs="Times New Roman"/>
          <w:lang w:val="en-US"/>
        </w:rPr>
        <w:t>.</w:t>
      </w:r>
      <w:r w:rsidR="0018560E">
        <w:rPr>
          <w:rStyle w:val="FootnoteReference"/>
          <w:rFonts w:ascii="Times New Roman" w:hAnsi="Times New Roman" w:cs="Times New Roman"/>
          <w:lang w:val="en-US"/>
        </w:rPr>
        <w:footnoteReference w:id="56"/>
      </w:r>
      <w:r w:rsidR="00CE2F95">
        <w:rPr>
          <w:rFonts w:ascii="Times New Roman" w:hAnsi="Times New Roman" w:cs="Times New Roman"/>
          <w:lang w:val="en-US"/>
        </w:rPr>
        <w:t xml:space="preserve"> </w:t>
      </w:r>
    </w:p>
    <w:p w14:paraId="752DB7A2" w14:textId="77777777" w:rsidR="00761CF8" w:rsidRPr="0018560E" w:rsidRDefault="00761CF8" w:rsidP="00483C21">
      <w:pPr>
        <w:widowControl w:val="0"/>
        <w:autoSpaceDE w:val="0"/>
        <w:autoSpaceDN w:val="0"/>
        <w:adjustRightInd w:val="0"/>
        <w:ind w:firstLine="720"/>
        <w:jc w:val="both"/>
        <w:rPr>
          <w:rFonts w:ascii="Times New Roman" w:hAnsi="Times New Roman" w:cs="Times New Roman"/>
          <w:lang w:val="en-US"/>
        </w:rPr>
      </w:pPr>
    </w:p>
    <w:p w14:paraId="6EF406D9" w14:textId="32B437E2" w:rsidR="005A0940" w:rsidRPr="00AD7D05" w:rsidRDefault="005E11CB" w:rsidP="00F506E6">
      <w:pPr>
        <w:widowControl w:val="0"/>
        <w:autoSpaceDE w:val="0"/>
        <w:autoSpaceDN w:val="0"/>
        <w:adjustRightInd w:val="0"/>
        <w:spacing w:after="480"/>
        <w:ind w:firstLine="720"/>
        <w:jc w:val="both"/>
        <w:rPr>
          <w:rFonts w:ascii="Times New Roman" w:hAnsi="Times New Roman" w:cs="Times New Roman"/>
          <w:color w:val="2A2A2B"/>
          <w:lang w:val="en-US"/>
        </w:rPr>
      </w:pPr>
      <w:r>
        <w:rPr>
          <w:rFonts w:ascii="Times New Roman" w:hAnsi="Times New Roman" w:cs="Times New Roman"/>
          <w:color w:val="2A2A2B"/>
          <w:lang w:val="en-US"/>
        </w:rPr>
        <w:t xml:space="preserve">Two </w:t>
      </w:r>
      <w:r w:rsidR="000E7DE4">
        <w:rPr>
          <w:rFonts w:ascii="Times New Roman" w:hAnsi="Times New Roman" w:cs="Times New Roman"/>
          <w:color w:val="2A2A2B"/>
          <w:lang w:val="en-US"/>
        </w:rPr>
        <w:t>clarification</w:t>
      </w:r>
      <w:r>
        <w:rPr>
          <w:rFonts w:ascii="Times New Roman" w:hAnsi="Times New Roman" w:cs="Times New Roman"/>
          <w:color w:val="2A2A2B"/>
          <w:lang w:val="en-US"/>
        </w:rPr>
        <w:t xml:space="preserve">s must be made. </w:t>
      </w:r>
      <w:r w:rsidR="00533001">
        <w:rPr>
          <w:rFonts w:ascii="Times New Roman" w:hAnsi="Times New Roman" w:cs="Times New Roman"/>
          <w:color w:val="2A2A2B"/>
          <w:lang w:val="en-US"/>
        </w:rPr>
        <w:t xml:space="preserve">First, </w:t>
      </w:r>
      <w:r w:rsidR="00891BE5">
        <w:rPr>
          <w:rFonts w:ascii="Times New Roman" w:hAnsi="Times New Roman" w:cs="Times New Roman"/>
          <w:color w:val="2A2A2B"/>
          <w:lang w:val="en-US"/>
        </w:rPr>
        <w:t xml:space="preserve">here I am </w:t>
      </w:r>
      <w:r>
        <w:rPr>
          <w:rFonts w:ascii="Times New Roman" w:hAnsi="Times New Roman" w:cs="Times New Roman"/>
          <w:color w:val="2A2A2B"/>
          <w:lang w:val="en-US"/>
        </w:rPr>
        <w:t>only considering the mediation information communicated during the joint sessions</w:t>
      </w:r>
      <w:r w:rsidR="00533001">
        <w:rPr>
          <w:rFonts w:ascii="Times New Roman" w:hAnsi="Times New Roman" w:cs="Times New Roman"/>
          <w:color w:val="2A2A2B"/>
          <w:lang w:val="en-US"/>
        </w:rPr>
        <w:t xml:space="preserve">, </w:t>
      </w:r>
      <w:r>
        <w:rPr>
          <w:rFonts w:ascii="Times New Roman" w:hAnsi="Times New Roman" w:cs="Times New Roman"/>
          <w:color w:val="2A2A2B"/>
          <w:lang w:val="en-US"/>
        </w:rPr>
        <w:t xml:space="preserve">as opposed to </w:t>
      </w:r>
      <w:r w:rsidR="00533001">
        <w:rPr>
          <w:rFonts w:ascii="Times New Roman" w:hAnsi="Times New Roman" w:cs="Times New Roman"/>
          <w:color w:val="2A2A2B"/>
          <w:lang w:val="en-US"/>
        </w:rPr>
        <w:t xml:space="preserve">caucus, </w:t>
      </w:r>
      <w:r w:rsidR="00891BE5">
        <w:rPr>
          <w:rFonts w:ascii="Times New Roman" w:hAnsi="Times New Roman" w:cs="Times New Roman"/>
          <w:color w:val="2A2A2B"/>
          <w:lang w:val="en-US"/>
        </w:rPr>
        <w:t xml:space="preserve">which I think </w:t>
      </w:r>
      <w:r w:rsidR="00533001">
        <w:rPr>
          <w:rFonts w:ascii="Times New Roman" w:hAnsi="Times New Roman" w:cs="Times New Roman"/>
          <w:color w:val="2A2A2B"/>
          <w:lang w:val="en-US"/>
        </w:rPr>
        <w:t>should be avoided in med-</w:t>
      </w:r>
      <w:proofErr w:type="spellStart"/>
      <w:r w:rsidR="00533001">
        <w:rPr>
          <w:rFonts w:ascii="Times New Roman" w:hAnsi="Times New Roman" w:cs="Times New Roman"/>
          <w:color w:val="2A2A2B"/>
          <w:lang w:val="en-US"/>
        </w:rPr>
        <w:t>arb</w:t>
      </w:r>
      <w:proofErr w:type="spellEnd"/>
      <w:r w:rsidR="00533001">
        <w:rPr>
          <w:rFonts w:ascii="Times New Roman" w:hAnsi="Times New Roman" w:cs="Times New Roman"/>
          <w:color w:val="2A2A2B"/>
          <w:lang w:val="en-US"/>
        </w:rPr>
        <w:t xml:space="preserve"> for the different reasons explained in this paper.</w:t>
      </w:r>
      <w:r w:rsidR="0077238B">
        <w:rPr>
          <w:rStyle w:val="FootnoteReference"/>
          <w:rFonts w:ascii="Times New Roman" w:hAnsi="Times New Roman" w:cs="Times New Roman"/>
          <w:color w:val="2A2A2B"/>
          <w:lang w:val="en-US"/>
        </w:rPr>
        <w:footnoteReference w:id="57"/>
      </w:r>
      <w:r w:rsidR="00533001">
        <w:rPr>
          <w:rFonts w:ascii="Times New Roman" w:hAnsi="Times New Roman" w:cs="Times New Roman"/>
          <w:color w:val="2A2A2B"/>
          <w:lang w:val="en-US"/>
        </w:rPr>
        <w:t xml:space="preserve"> Second, </w:t>
      </w:r>
      <w:r w:rsidR="003C0150">
        <w:rPr>
          <w:rFonts w:ascii="Times New Roman" w:hAnsi="Times New Roman" w:cs="Times New Roman"/>
          <w:color w:val="2A2A2B"/>
          <w:lang w:val="en-US"/>
        </w:rPr>
        <w:t xml:space="preserve">of course, </w:t>
      </w:r>
      <w:r>
        <w:rPr>
          <w:rFonts w:ascii="Times New Roman" w:hAnsi="Times New Roman" w:cs="Times New Roman"/>
          <w:color w:val="2A2A2B"/>
          <w:lang w:val="en-US"/>
        </w:rPr>
        <w:t>the parties should</w:t>
      </w:r>
      <w:r w:rsidR="00533001">
        <w:rPr>
          <w:rFonts w:ascii="Times New Roman" w:hAnsi="Times New Roman" w:cs="Times New Roman"/>
          <w:color w:val="2A2A2B"/>
          <w:lang w:val="en-US"/>
        </w:rPr>
        <w:t xml:space="preserve"> </w:t>
      </w:r>
      <w:r>
        <w:rPr>
          <w:rFonts w:ascii="Times New Roman" w:hAnsi="Times New Roman" w:cs="Times New Roman"/>
          <w:color w:val="2A2A2B"/>
          <w:lang w:val="en-US"/>
        </w:rPr>
        <w:t xml:space="preserve">remain able to </w:t>
      </w:r>
      <w:r w:rsidR="006B14B5">
        <w:rPr>
          <w:rFonts w:ascii="Times New Roman" w:hAnsi="Times New Roman" w:cs="Times New Roman"/>
          <w:color w:val="2A2A2B"/>
          <w:lang w:val="en-US"/>
        </w:rPr>
        <w:t xml:space="preserve">prevent the med-arbiter from using mediation information in the arbitration phase </w:t>
      </w:r>
      <w:r w:rsidR="003C0150">
        <w:rPr>
          <w:rFonts w:ascii="Times New Roman" w:hAnsi="Times New Roman" w:cs="Times New Roman"/>
          <w:color w:val="2A2A2B"/>
          <w:lang w:val="en-US"/>
        </w:rPr>
        <w:t>(despite the risks that this artificial solution presents)</w:t>
      </w:r>
      <w:r w:rsidR="003C0150">
        <w:rPr>
          <w:rStyle w:val="FootnoteReference"/>
          <w:rFonts w:ascii="Times New Roman" w:hAnsi="Times New Roman" w:cs="Times New Roman"/>
          <w:color w:val="2A2A2B"/>
          <w:lang w:val="en-US"/>
        </w:rPr>
        <w:footnoteReference w:id="58"/>
      </w:r>
      <w:r w:rsidR="003C0150">
        <w:rPr>
          <w:rFonts w:ascii="Times New Roman" w:hAnsi="Times New Roman" w:cs="Times New Roman"/>
          <w:color w:val="2A2A2B"/>
          <w:lang w:val="en-US"/>
        </w:rPr>
        <w:t xml:space="preserve"> </w:t>
      </w:r>
      <w:r w:rsidR="00891BE5">
        <w:rPr>
          <w:rFonts w:ascii="Times New Roman" w:hAnsi="Times New Roman" w:cs="Times New Roman"/>
          <w:color w:val="2A2A2B"/>
          <w:lang w:val="en-US"/>
        </w:rPr>
        <w:t xml:space="preserve">but, in order to do </w:t>
      </w:r>
      <w:proofErr w:type="gramStart"/>
      <w:r w:rsidR="00891BE5">
        <w:rPr>
          <w:rFonts w:ascii="Times New Roman" w:hAnsi="Times New Roman" w:cs="Times New Roman"/>
          <w:color w:val="2A2A2B"/>
          <w:lang w:val="en-US"/>
        </w:rPr>
        <w:t>so,</w:t>
      </w:r>
      <w:proofErr w:type="gramEnd"/>
      <w:r w:rsidR="00891BE5">
        <w:rPr>
          <w:rFonts w:ascii="Times New Roman" w:hAnsi="Times New Roman" w:cs="Times New Roman"/>
          <w:color w:val="2A2A2B"/>
          <w:lang w:val="en-US"/>
        </w:rPr>
        <w:t xml:space="preserve"> their</w:t>
      </w:r>
      <w:r w:rsidR="00831782">
        <w:rPr>
          <w:rFonts w:ascii="Times New Roman" w:hAnsi="Times New Roman" w:cs="Times New Roman"/>
          <w:color w:val="2A2A2B"/>
          <w:lang w:val="en-US"/>
        </w:rPr>
        <w:t xml:space="preserve"> written agreement should be required.</w:t>
      </w:r>
      <w:r>
        <w:rPr>
          <w:rFonts w:ascii="Times New Roman" w:hAnsi="Times New Roman" w:cs="Times New Roman"/>
          <w:color w:val="2A2A2B"/>
          <w:lang w:val="en-US"/>
        </w:rPr>
        <w:t xml:space="preserve"> </w:t>
      </w:r>
      <w:r w:rsidR="00D3572C">
        <w:rPr>
          <w:rFonts w:ascii="Times New Roman" w:hAnsi="Times New Roman" w:cs="Times New Roman"/>
          <w:color w:val="2A2A2B"/>
          <w:lang w:val="en-US"/>
        </w:rPr>
        <w:t xml:space="preserve">My suggestion is thus to reverse the current default rule: under the rule proposed here, a waiver by the parties would no longer be required to </w:t>
      </w:r>
      <w:r w:rsidR="00D3572C" w:rsidRPr="00CE4BD1">
        <w:rPr>
          <w:rFonts w:ascii="Times New Roman" w:hAnsi="Times New Roman" w:cs="Times New Roman"/>
          <w:i/>
          <w:color w:val="2A2A2B"/>
          <w:lang w:val="en-US"/>
        </w:rPr>
        <w:t>authorize</w:t>
      </w:r>
      <w:r w:rsidR="00D3572C">
        <w:rPr>
          <w:rFonts w:ascii="Times New Roman" w:hAnsi="Times New Roman" w:cs="Times New Roman"/>
          <w:color w:val="2A2A2B"/>
          <w:lang w:val="en-US"/>
        </w:rPr>
        <w:t xml:space="preserve"> the use of mediation communications in crafting the award. Instead, a written agreement of the parties would be necessary to </w:t>
      </w:r>
      <w:r w:rsidR="00D3572C">
        <w:rPr>
          <w:rFonts w:ascii="Times New Roman" w:hAnsi="Times New Roman" w:cs="Times New Roman"/>
          <w:i/>
          <w:color w:val="2A2A2B"/>
          <w:lang w:val="en-US"/>
        </w:rPr>
        <w:t>prevent</w:t>
      </w:r>
      <w:r w:rsidR="00D3572C">
        <w:rPr>
          <w:rFonts w:ascii="Times New Roman" w:hAnsi="Times New Roman" w:cs="Times New Roman"/>
          <w:color w:val="2A2A2B"/>
          <w:lang w:val="en-US"/>
        </w:rPr>
        <w:t xml:space="preserve"> such use</w:t>
      </w:r>
      <w:r w:rsidR="002E7F3F">
        <w:rPr>
          <w:rFonts w:ascii="Times New Roman" w:hAnsi="Times New Roman" w:cs="Times New Roman"/>
          <w:color w:val="2A2A2B"/>
          <w:lang w:val="en-US"/>
        </w:rPr>
        <w:t>.</w:t>
      </w:r>
    </w:p>
    <w:p w14:paraId="2649B96F" w14:textId="2CDA3BAF" w:rsidR="001C7D47" w:rsidRPr="00761CF8" w:rsidRDefault="001C7D47" w:rsidP="00483C21">
      <w:pPr>
        <w:pStyle w:val="Heading2"/>
        <w:rPr>
          <w:sz w:val="24"/>
          <w:szCs w:val="24"/>
          <w:lang w:val="en-US"/>
        </w:rPr>
      </w:pPr>
      <w:bookmarkStart w:id="14" w:name="_Toc357925290"/>
      <w:r w:rsidRPr="00761CF8">
        <w:rPr>
          <w:sz w:val="24"/>
          <w:szCs w:val="24"/>
          <w:lang w:val="en-US"/>
        </w:rPr>
        <w:t>The right to know of and confront the other side's arguments</w:t>
      </w:r>
      <w:bookmarkEnd w:id="14"/>
    </w:p>
    <w:p w14:paraId="4B3083C3" w14:textId="77777777" w:rsidR="00AD7D05" w:rsidRPr="00AD7D05" w:rsidRDefault="00AD7D05" w:rsidP="00483C21">
      <w:pPr>
        <w:rPr>
          <w:lang w:val="en-US"/>
        </w:rPr>
      </w:pPr>
    </w:p>
    <w:p w14:paraId="30AD0B6F" w14:textId="01909061" w:rsidR="00CD5222" w:rsidRDefault="00CD5222"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The second issue raised by the hybrid nature of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concerns the right to know of and confront the other side’s arguments.</w:t>
      </w:r>
    </w:p>
    <w:p w14:paraId="78FAECE7"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471D9AC3" w14:textId="6A9FA920" w:rsidR="00322D53" w:rsidRDefault="001C7D47"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w:t>
      </w:r>
      <w:r w:rsidRPr="00846FDB">
        <w:rPr>
          <w:rFonts w:ascii="Times New Roman" w:hAnsi="Times New Roman" w:cs="Times New Roman"/>
          <w:lang w:val="en-US"/>
        </w:rPr>
        <w:t xml:space="preserve">It is a firmly established rule of common law that a judge or anyone exercising a judicial function must hear both sides of </w:t>
      </w:r>
      <w:r w:rsidRPr="00846FDB">
        <w:rPr>
          <w:rFonts w:ascii="Times New Roman" w:hAnsi="Times New Roman" w:cs="Times New Roman"/>
          <w:lang w:val="en-US"/>
        </w:rPr>
        <w:lastRenderedPageBreak/>
        <w:t xml:space="preserve">every case: not only the plaintiff or prosecutor, but also the defendant must be </w:t>
      </w:r>
      <w:r w:rsidR="008176FD">
        <w:rPr>
          <w:rFonts w:ascii="Times New Roman" w:hAnsi="Times New Roman" w:cs="Times New Roman"/>
          <w:lang w:val="en-US"/>
        </w:rPr>
        <w:t>heard.”</w:t>
      </w:r>
      <w:r>
        <w:rPr>
          <w:rStyle w:val="FootnoteReference"/>
          <w:rFonts w:ascii="Times New Roman" w:hAnsi="Times New Roman" w:cs="Times New Roman"/>
          <w:lang w:val="en-US"/>
        </w:rPr>
        <w:footnoteReference w:id="59"/>
      </w:r>
      <w:r>
        <w:rPr>
          <w:rFonts w:ascii="Times New Roman" w:hAnsi="Times New Roman" w:cs="Times New Roman"/>
          <w:lang w:val="en-US"/>
        </w:rPr>
        <w:t xml:space="preserve"> </w:t>
      </w:r>
      <w:r w:rsidR="008176FD">
        <w:rPr>
          <w:rFonts w:ascii="Times New Roman" w:hAnsi="Times New Roman" w:cs="Times New Roman"/>
          <w:lang w:val="en-US"/>
        </w:rPr>
        <w:t>In the United States, this</w:t>
      </w:r>
      <w:r w:rsidR="008176FD" w:rsidRPr="00846FDB">
        <w:rPr>
          <w:rFonts w:ascii="Times New Roman" w:hAnsi="Times New Roman" w:cs="Times New Roman"/>
          <w:lang w:val="en-US"/>
        </w:rPr>
        <w:t xml:space="preserve"> principle is part of the </w:t>
      </w:r>
      <w:r w:rsidR="008176FD">
        <w:rPr>
          <w:rFonts w:ascii="Times New Roman" w:hAnsi="Times New Roman" w:cs="Times New Roman"/>
          <w:lang w:val="en-US"/>
        </w:rPr>
        <w:t>broader concept</w:t>
      </w:r>
      <w:r w:rsidR="008176FD" w:rsidRPr="00846FDB">
        <w:rPr>
          <w:rFonts w:ascii="Times New Roman" w:hAnsi="Times New Roman" w:cs="Times New Roman"/>
          <w:lang w:val="en-US"/>
        </w:rPr>
        <w:t xml:space="preserve"> of “due process</w:t>
      </w:r>
      <w:r w:rsidR="008176FD">
        <w:rPr>
          <w:rFonts w:ascii="Times New Roman" w:hAnsi="Times New Roman" w:cs="Times New Roman"/>
          <w:lang w:val="en-US"/>
        </w:rPr>
        <w:t>.”</w:t>
      </w:r>
    </w:p>
    <w:p w14:paraId="4D5F5F97"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5EE2FF7E" w14:textId="77777777" w:rsidR="00761CF8" w:rsidRDefault="00FC0099"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Due process also applies to arbitration</w:t>
      </w:r>
      <w:r w:rsidR="00F26E01">
        <w:rPr>
          <w:rFonts w:ascii="Times New Roman" w:hAnsi="Times New Roman" w:cs="Times New Roman"/>
          <w:lang w:val="en-US"/>
        </w:rPr>
        <w:t>. Indeed, despite th</w:t>
      </w:r>
      <w:r w:rsidR="00846FDB">
        <w:rPr>
          <w:rFonts w:ascii="Times New Roman" w:hAnsi="Times New Roman" w:cs="Times New Roman"/>
          <w:lang w:val="en-US"/>
        </w:rPr>
        <w:t>e private nature of arbitration:</w:t>
      </w:r>
    </w:p>
    <w:p w14:paraId="0B16D28F" w14:textId="4570643B" w:rsidR="00846FDB" w:rsidRDefault="00FC0099"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 </w:t>
      </w:r>
    </w:p>
    <w:p w14:paraId="4654E421" w14:textId="36FAF71A" w:rsidR="00846FDB" w:rsidRDefault="00FC0099" w:rsidP="00483C21">
      <w:pPr>
        <w:widowControl w:val="0"/>
        <w:autoSpaceDE w:val="0"/>
        <w:autoSpaceDN w:val="0"/>
        <w:adjustRightInd w:val="0"/>
        <w:ind w:left="720"/>
        <w:jc w:val="both"/>
        <w:rPr>
          <w:rFonts w:ascii="Times New Roman" w:hAnsi="Times New Roman" w:cs="Times New Roman"/>
          <w:color w:val="2A2A2B"/>
          <w:lang w:val="en-US"/>
        </w:rPr>
      </w:pPr>
      <w:r w:rsidRPr="00846FDB">
        <w:rPr>
          <w:rFonts w:ascii="Times New Roman" w:hAnsi="Times New Roman" w:cs="Times New Roman"/>
          <w:color w:val="2A2A2B"/>
          <w:lang w:val="en-US"/>
        </w:rPr>
        <w:t xml:space="preserve">Making certain the award is enforceable is one of the most central duties of the arbitral tribunal. If the arbitral tribunal wants to issue an enforceable award, the process has to meet certain quality standards. These minimum quality standards are, of course, procedural. They can be called due process requirements just like the minimum standards in ordinary court procedure. In the same way, they establish the minimum procedural safeguards necessary for someone to be deprived of his property or other </w:t>
      </w:r>
      <w:r w:rsidRPr="00846FDB">
        <w:rPr>
          <w:rFonts w:ascii="Times New Roman" w:hAnsi="Times New Roman" w:cs="Times New Roman"/>
          <w:bCs/>
          <w:color w:val="2A2A2B"/>
          <w:lang w:val="en-US"/>
        </w:rPr>
        <w:t>rights</w:t>
      </w:r>
      <w:r w:rsidRPr="00846FDB">
        <w:rPr>
          <w:rFonts w:ascii="Times New Roman" w:hAnsi="Times New Roman" w:cs="Times New Roman"/>
          <w:color w:val="2A2A2B"/>
          <w:lang w:val="en-US"/>
        </w:rPr>
        <w:t xml:space="preserve">. As such, they can be considered aspects of such elements as procedural fairness, </w:t>
      </w:r>
      <w:r w:rsidRPr="00D81EF3">
        <w:rPr>
          <w:rFonts w:ascii="Times New Roman" w:hAnsi="Times New Roman" w:cs="Times New Roman"/>
          <w:i/>
          <w:color w:val="2A2A2B"/>
          <w:lang w:val="en-US"/>
        </w:rPr>
        <w:t xml:space="preserve">opportunity to be </w:t>
      </w:r>
      <w:r w:rsidRPr="00D81EF3">
        <w:rPr>
          <w:rFonts w:ascii="Times New Roman" w:hAnsi="Times New Roman" w:cs="Times New Roman"/>
          <w:bCs/>
          <w:i/>
          <w:color w:val="2A2A2B"/>
          <w:lang w:val="en-US"/>
        </w:rPr>
        <w:t>heard</w:t>
      </w:r>
      <w:r w:rsidRPr="00D81EF3">
        <w:rPr>
          <w:rFonts w:ascii="Times New Roman" w:hAnsi="Times New Roman" w:cs="Times New Roman"/>
          <w:i/>
          <w:color w:val="2A2A2B"/>
          <w:lang w:val="en-US"/>
        </w:rPr>
        <w:t>, and equal treatment</w:t>
      </w:r>
      <w:r w:rsidRPr="00846FDB">
        <w:rPr>
          <w:rFonts w:ascii="Times New Roman" w:hAnsi="Times New Roman" w:cs="Times New Roman"/>
          <w:color w:val="2A2A2B"/>
          <w:lang w:val="en-US"/>
        </w:rPr>
        <w:t xml:space="preserve"> as well as access to justice.</w:t>
      </w:r>
      <w:r w:rsidRPr="00846FDB">
        <w:rPr>
          <w:rStyle w:val="FootnoteReference"/>
          <w:rFonts w:ascii="Times New Roman" w:hAnsi="Times New Roman" w:cs="Times New Roman"/>
          <w:color w:val="2A2A2B"/>
          <w:lang w:val="en-US"/>
        </w:rPr>
        <w:footnoteReference w:id="60"/>
      </w:r>
      <w:r w:rsidRPr="00846FDB">
        <w:rPr>
          <w:rFonts w:ascii="Times New Roman" w:hAnsi="Times New Roman" w:cs="Times New Roman"/>
          <w:color w:val="2A2A2B"/>
          <w:lang w:val="en-US"/>
        </w:rPr>
        <w:t xml:space="preserve"> </w:t>
      </w:r>
    </w:p>
    <w:p w14:paraId="54E67437" w14:textId="77777777" w:rsidR="00846FDB" w:rsidRPr="00846FDB" w:rsidRDefault="00846FDB" w:rsidP="00483C21">
      <w:pPr>
        <w:widowControl w:val="0"/>
        <w:autoSpaceDE w:val="0"/>
        <w:autoSpaceDN w:val="0"/>
        <w:adjustRightInd w:val="0"/>
        <w:ind w:left="720"/>
        <w:jc w:val="both"/>
        <w:rPr>
          <w:rFonts w:ascii="Times New Roman" w:hAnsi="Times New Roman" w:cs="Times New Roman"/>
          <w:color w:val="2A2A2B"/>
          <w:lang w:val="en-US"/>
        </w:rPr>
      </w:pPr>
    </w:p>
    <w:p w14:paraId="282FD5BB" w14:textId="4022E680" w:rsidR="003153F8" w:rsidRDefault="00F26E01"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Due process in arbitration thus</w:t>
      </w:r>
      <w:r w:rsidR="00FC0099">
        <w:rPr>
          <w:rFonts w:ascii="Times New Roman" w:hAnsi="Times New Roman" w:cs="Times New Roman"/>
          <w:lang w:val="en-US"/>
        </w:rPr>
        <w:t xml:space="preserve"> encompasses the right of the parties to </w:t>
      </w:r>
      <w:r w:rsidR="00FC0099" w:rsidRPr="00FC0099">
        <w:rPr>
          <w:rFonts w:ascii="Times New Roman" w:hAnsi="Times New Roman" w:cs="Times New Roman"/>
          <w:lang w:val="en-US"/>
        </w:rPr>
        <w:t>equal treatment</w:t>
      </w:r>
      <w:r w:rsidR="00FC0099" w:rsidRPr="00FC0099">
        <w:rPr>
          <w:rStyle w:val="FootnoteReference"/>
          <w:rFonts w:ascii="Times New Roman" w:hAnsi="Times New Roman" w:cs="Times New Roman"/>
          <w:lang w:val="en-US"/>
        </w:rPr>
        <w:footnoteReference w:id="61"/>
      </w:r>
      <w:r>
        <w:rPr>
          <w:rFonts w:ascii="Times New Roman" w:hAnsi="Times New Roman" w:cs="Times New Roman"/>
          <w:lang w:val="en-US"/>
        </w:rPr>
        <w:t xml:space="preserve"> </w:t>
      </w:r>
      <w:r w:rsidR="0087372E">
        <w:rPr>
          <w:rFonts w:ascii="Times New Roman" w:hAnsi="Times New Roman" w:cs="Times New Roman"/>
          <w:lang w:val="en-US"/>
        </w:rPr>
        <w:t xml:space="preserve">and </w:t>
      </w:r>
      <w:r w:rsidR="00405F8A">
        <w:rPr>
          <w:rFonts w:ascii="Times New Roman" w:hAnsi="Times New Roman" w:cs="Times New Roman"/>
          <w:lang w:val="en-US"/>
        </w:rPr>
        <w:t xml:space="preserve">the right </w:t>
      </w:r>
      <w:r w:rsidR="0087372E">
        <w:rPr>
          <w:rFonts w:ascii="Times New Roman" w:hAnsi="Times New Roman" w:cs="Times New Roman"/>
          <w:lang w:val="en-US"/>
        </w:rPr>
        <w:t>to be heard</w:t>
      </w:r>
      <w:r w:rsidR="00B34AE1">
        <w:rPr>
          <w:rFonts w:ascii="Times New Roman" w:hAnsi="Times New Roman" w:cs="Times New Roman"/>
          <w:lang w:val="en-US"/>
        </w:rPr>
        <w:t xml:space="preserve"> (on a claim or on a fact alleged or on some evidence presented by the other party)</w:t>
      </w:r>
      <w:r w:rsidR="0087372E">
        <w:rPr>
          <w:rFonts w:ascii="Times New Roman" w:hAnsi="Times New Roman" w:cs="Times New Roman"/>
          <w:lang w:val="en-US"/>
        </w:rPr>
        <w:t>. The right to be heard</w:t>
      </w:r>
      <w:r w:rsidR="006578AB">
        <w:rPr>
          <w:rFonts w:ascii="Times New Roman" w:hAnsi="Times New Roman" w:cs="Times New Roman"/>
          <w:lang w:val="en-US"/>
        </w:rPr>
        <w:t xml:space="preserve"> in arbitration</w:t>
      </w:r>
      <w:r w:rsidR="00891BE5">
        <w:rPr>
          <w:rFonts w:ascii="Times New Roman" w:hAnsi="Times New Roman" w:cs="Times New Roman"/>
          <w:lang w:val="en-US"/>
        </w:rPr>
        <w:t>,</w:t>
      </w:r>
      <w:r w:rsidR="00D136D0">
        <w:rPr>
          <w:rStyle w:val="FootnoteReference"/>
          <w:rFonts w:ascii="Times New Roman" w:hAnsi="Times New Roman" w:cs="Times New Roman"/>
          <w:lang w:val="en-US"/>
        </w:rPr>
        <w:footnoteReference w:id="62"/>
      </w:r>
      <w:r w:rsidR="0087372E">
        <w:rPr>
          <w:rFonts w:ascii="Times New Roman" w:hAnsi="Times New Roman" w:cs="Times New Roman"/>
          <w:lang w:val="en-US"/>
        </w:rPr>
        <w:t xml:space="preserve"> </w:t>
      </w:r>
      <w:r w:rsidR="00D136D0">
        <w:rPr>
          <w:rFonts w:ascii="Times New Roman" w:hAnsi="Times New Roman" w:cs="Times New Roman"/>
          <w:lang w:val="en-US"/>
        </w:rPr>
        <w:t>or at least the right to “have a meaningful opportunity to be heard”</w:t>
      </w:r>
      <w:r w:rsidR="00D136D0">
        <w:rPr>
          <w:rStyle w:val="FootnoteReference"/>
          <w:rFonts w:ascii="Times New Roman" w:hAnsi="Times New Roman" w:cs="Times New Roman"/>
          <w:lang w:val="en-US"/>
        </w:rPr>
        <w:footnoteReference w:id="63"/>
      </w:r>
      <w:r w:rsidR="006578AB">
        <w:rPr>
          <w:rFonts w:ascii="Times New Roman" w:hAnsi="Times New Roman" w:cs="Times New Roman"/>
          <w:lang w:val="en-US"/>
        </w:rPr>
        <w:t xml:space="preserve"> in arbitration proceedings</w:t>
      </w:r>
      <w:r w:rsidR="00891BE5">
        <w:rPr>
          <w:rFonts w:ascii="Times New Roman" w:hAnsi="Times New Roman" w:cs="Times New Roman"/>
          <w:lang w:val="en-US"/>
        </w:rPr>
        <w:t>,</w:t>
      </w:r>
      <w:r w:rsidR="00D136D0">
        <w:rPr>
          <w:rFonts w:ascii="Times New Roman" w:hAnsi="Times New Roman" w:cs="Times New Roman"/>
          <w:lang w:val="en-US"/>
        </w:rPr>
        <w:t xml:space="preserve"> </w:t>
      </w:r>
      <w:r w:rsidR="009E2976">
        <w:rPr>
          <w:rFonts w:ascii="Times New Roman" w:hAnsi="Times New Roman" w:cs="Times New Roman"/>
          <w:lang w:val="en-US"/>
        </w:rPr>
        <w:t>has been upheld</w:t>
      </w:r>
      <w:r w:rsidR="009C2F2F">
        <w:rPr>
          <w:rFonts w:ascii="Times New Roman" w:hAnsi="Times New Roman" w:cs="Times New Roman"/>
          <w:lang w:val="en-US"/>
        </w:rPr>
        <w:t xml:space="preserve"> by </w:t>
      </w:r>
      <w:r w:rsidR="006578AB">
        <w:rPr>
          <w:rFonts w:ascii="Times New Roman" w:hAnsi="Times New Roman" w:cs="Times New Roman"/>
          <w:lang w:val="en-US"/>
        </w:rPr>
        <w:t xml:space="preserve">the American </w:t>
      </w:r>
      <w:r w:rsidR="00B34AE1">
        <w:rPr>
          <w:rFonts w:ascii="Times New Roman" w:hAnsi="Times New Roman" w:cs="Times New Roman"/>
          <w:lang w:val="en-US"/>
        </w:rPr>
        <w:t xml:space="preserve">courts on several </w:t>
      </w:r>
      <w:r w:rsidR="00B34AE1">
        <w:rPr>
          <w:rFonts w:ascii="Times New Roman" w:hAnsi="Times New Roman" w:cs="Times New Roman"/>
          <w:lang w:val="en-US"/>
        </w:rPr>
        <w:lastRenderedPageBreak/>
        <w:t>occasions.</w:t>
      </w:r>
      <w:r w:rsidR="00D136D0">
        <w:rPr>
          <w:rFonts w:ascii="Times New Roman" w:hAnsi="Times New Roman" w:cs="Times New Roman"/>
          <w:lang w:val="en-US"/>
        </w:rPr>
        <w:t xml:space="preserve"> </w:t>
      </w:r>
      <w:r w:rsidR="002D7FD5">
        <w:rPr>
          <w:rFonts w:ascii="Times New Roman" w:hAnsi="Times New Roman" w:cs="Times New Roman"/>
          <w:lang w:val="en-US"/>
        </w:rPr>
        <w:t xml:space="preserve">Failure </w:t>
      </w:r>
      <w:r w:rsidR="003153F8">
        <w:rPr>
          <w:rFonts w:ascii="Times New Roman" w:hAnsi="Times New Roman" w:cs="Times New Roman"/>
          <w:lang w:val="en-US"/>
        </w:rPr>
        <w:t xml:space="preserve">to respect </w:t>
      </w:r>
      <w:r w:rsidR="006578AB">
        <w:rPr>
          <w:rFonts w:ascii="Times New Roman" w:hAnsi="Times New Roman" w:cs="Times New Roman"/>
          <w:lang w:val="en-US"/>
        </w:rPr>
        <w:t>those minimum</w:t>
      </w:r>
      <w:r w:rsidR="004573FA">
        <w:rPr>
          <w:rFonts w:ascii="Times New Roman" w:hAnsi="Times New Roman" w:cs="Times New Roman"/>
          <w:lang w:val="en-US"/>
        </w:rPr>
        <w:t xml:space="preserve"> procedural standards</w:t>
      </w:r>
      <w:r w:rsidR="002D7FD5" w:rsidRPr="002D7FD5">
        <w:rPr>
          <w:rFonts w:ascii="Times New Roman" w:hAnsi="Times New Roman" w:cs="Times New Roman"/>
          <w:lang w:val="en-US"/>
        </w:rPr>
        <w:t xml:space="preserve"> </w:t>
      </w:r>
      <w:r w:rsidR="002D7FD5">
        <w:rPr>
          <w:rFonts w:ascii="Times New Roman" w:hAnsi="Times New Roman" w:cs="Times New Roman"/>
          <w:lang w:val="en-US"/>
        </w:rPr>
        <w:t>would constitute a ground for successfully challenging the award.</w:t>
      </w:r>
    </w:p>
    <w:p w14:paraId="03C21503" w14:textId="77777777" w:rsidR="00761CF8" w:rsidRDefault="00761CF8" w:rsidP="00483C21">
      <w:pPr>
        <w:widowControl w:val="0"/>
        <w:autoSpaceDE w:val="0"/>
        <w:autoSpaceDN w:val="0"/>
        <w:adjustRightInd w:val="0"/>
        <w:ind w:firstLine="720"/>
        <w:jc w:val="both"/>
        <w:rPr>
          <w:rFonts w:ascii="Verdana" w:hAnsi="Verdana" w:cs="Verdana"/>
          <w:color w:val="2A2A2B"/>
          <w:lang w:val="en-US"/>
        </w:rPr>
      </w:pPr>
    </w:p>
    <w:p w14:paraId="73C41163" w14:textId="3A408E5D" w:rsidR="00322D53" w:rsidRDefault="003153F8"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 xml:space="preserve">Those principles imply that, </w:t>
      </w:r>
      <w:r w:rsidR="00602E53">
        <w:rPr>
          <w:rFonts w:ascii="Times New Roman" w:hAnsi="Times New Roman" w:cs="Times New Roman"/>
          <w:lang w:val="en-US"/>
        </w:rPr>
        <w:t xml:space="preserve">similar to a judge, an arbitrator can normally make a decision </w:t>
      </w:r>
      <w:r w:rsidR="00891BE5">
        <w:rPr>
          <w:rFonts w:ascii="Times New Roman" w:hAnsi="Times New Roman" w:cs="Times New Roman"/>
          <w:lang w:val="en-US"/>
        </w:rPr>
        <w:t xml:space="preserve">only </w:t>
      </w:r>
      <w:r w:rsidR="00602E53">
        <w:rPr>
          <w:rFonts w:ascii="Times New Roman" w:hAnsi="Times New Roman" w:cs="Times New Roman"/>
          <w:lang w:val="en-US"/>
        </w:rPr>
        <w:t>on the basis of elements that are</w:t>
      </w:r>
      <w:r w:rsidR="00891BE5">
        <w:rPr>
          <w:rFonts w:ascii="Times New Roman" w:hAnsi="Times New Roman" w:cs="Times New Roman"/>
          <w:lang w:val="en-US"/>
        </w:rPr>
        <w:t xml:space="preserve"> known by all the parties and on</w:t>
      </w:r>
      <w:r w:rsidR="00602E53">
        <w:rPr>
          <w:rFonts w:ascii="Times New Roman" w:hAnsi="Times New Roman" w:cs="Times New Roman"/>
          <w:lang w:val="en-US"/>
        </w:rPr>
        <w:t xml:space="preserve"> which all parties have been given the opportunity to </w:t>
      </w:r>
      <w:r w:rsidR="00602E53" w:rsidRPr="003153F8">
        <w:rPr>
          <w:rFonts w:ascii="Times New Roman" w:hAnsi="Times New Roman" w:cs="Times New Roman"/>
          <w:lang w:val="en-US"/>
        </w:rPr>
        <w:t>comment.</w:t>
      </w:r>
      <w:r w:rsidRPr="003153F8">
        <w:rPr>
          <w:rFonts w:ascii="Times New Roman" w:hAnsi="Times New Roman" w:cs="Times New Roman"/>
          <w:color w:val="2A2A2B"/>
          <w:lang w:val="en-US"/>
        </w:rPr>
        <w:t xml:space="preserve"> This is</w:t>
      </w:r>
      <w:r>
        <w:rPr>
          <w:rFonts w:ascii="Times New Roman" w:hAnsi="Times New Roman" w:cs="Times New Roman"/>
          <w:lang w:val="en-US"/>
        </w:rPr>
        <w:t xml:space="preserve"> partly</w:t>
      </w:r>
      <w:r w:rsidR="00A7186A">
        <w:rPr>
          <w:rFonts w:ascii="Times New Roman" w:hAnsi="Times New Roman" w:cs="Times New Roman"/>
          <w:lang w:val="en-US"/>
        </w:rPr>
        <w:t xml:space="preserve"> </w:t>
      </w:r>
      <w:r>
        <w:rPr>
          <w:rFonts w:ascii="Times New Roman" w:hAnsi="Times New Roman" w:cs="Times New Roman"/>
          <w:lang w:val="en-US"/>
        </w:rPr>
        <w:t>why</w:t>
      </w:r>
      <w:r w:rsidRPr="003153F8">
        <w:rPr>
          <w:rFonts w:ascii="Times New Roman" w:hAnsi="Times New Roman" w:cs="Times New Roman"/>
          <w:lang w:val="en-US"/>
        </w:rPr>
        <w:t xml:space="preserve"> </w:t>
      </w:r>
      <w:r>
        <w:rPr>
          <w:rFonts w:ascii="Times New Roman" w:hAnsi="Times New Roman" w:cs="Times New Roman"/>
          <w:lang w:val="en-US"/>
        </w:rPr>
        <w:t xml:space="preserve">an </w:t>
      </w:r>
      <w:r w:rsidR="008760F4">
        <w:rPr>
          <w:rFonts w:ascii="Times New Roman" w:hAnsi="Times New Roman" w:cs="Times New Roman"/>
          <w:lang w:val="en-US"/>
        </w:rPr>
        <w:t>arbitr</w:t>
      </w:r>
      <w:r w:rsidR="007038A6">
        <w:rPr>
          <w:rFonts w:ascii="Times New Roman" w:hAnsi="Times New Roman" w:cs="Times New Roman"/>
          <w:lang w:val="en-US"/>
        </w:rPr>
        <w:t>ator</w:t>
      </w:r>
      <w:r>
        <w:rPr>
          <w:rFonts w:ascii="Times New Roman" w:hAnsi="Times New Roman" w:cs="Times New Roman"/>
          <w:lang w:val="en-US"/>
        </w:rPr>
        <w:t>, once appointed, cannot</w:t>
      </w:r>
      <w:r w:rsidR="008760F4">
        <w:rPr>
          <w:rFonts w:ascii="Times New Roman" w:hAnsi="Times New Roman" w:cs="Times New Roman"/>
          <w:lang w:val="en-US"/>
        </w:rPr>
        <w:t xml:space="preserve"> have a private </w:t>
      </w:r>
      <w:r>
        <w:rPr>
          <w:rFonts w:ascii="Times New Roman" w:hAnsi="Times New Roman" w:cs="Times New Roman"/>
          <w:lang w:val="en-US"/>
        </w:rPr>
        <w:t>meeting</w:t>
      </w:r>
      <w:r w:rsidR="008760F4">
        <w:rPr>
          <w:rFonts w:ascii="Times New Roman" w:hAnsi="Times New Roman" w:cs="Times New Roman"/>
          <w:lang w:val="en-US"/>
        </w:rPr>
        <w:t xml:space="preserve"> with one party in the absence of </w:t>
      </w:r>
      <w:r w:rsidR="00A7186A">
        <w:rPr>
          <w:rFonts w:ascii="Times New Roman" w:hAnsi="Times New Roman" w:cs="Times New Roman"/>
          <w:lang w:val="en-US"/>
        </w:rPr>
        <w:t>the other parties</w:t>
      </w:r>
      <w:r w:rsidR="008760F4">
        <w:rPr>
          <w:rFonts w:ascii="Times New Roman" w:hAnsi="Times New Roman" w:cs="Times New Roman"/>
          <w:lang w:val="en-US"/>
        </w:rPr>
        <w:t>.</w:t>
      </w:r>
      <w:r>
        <w:rPr>
          <w:rStyle w:val="FootnoteReference"/>
          <w:rFonts w:ascii="Times New Roman" w:hAnsi="Times New Roman" w:cs="Times New Roman"/>
          <w:lang w:val="en-US"/>
        </w:rPr>
        <w:footnoteReference w:id="64"/>
      </w:r>
      <w:r w:rsidR="008760F4">
        <w:rPr>
          <w:rFonts w:ascii="Times New Roman" w:hAnsi="Times New Roman" w:cs="Times New Roman"/>
          <w:lang w:val="en-US"/>
        </w:rPr>
        <w:t xml:space="preserve"> </w:t>
      </w:r>
    </w:p>
    <w:p w14:paraId="47ACC4F1" w14:textId="77777777" w:rsidR="00761CF8" w:rsidRPr="003153F8" w:rsidRDefault="00761CF8" w:rsidP="00483C21">
      <w:pPr>
        <w:widowControl w:val="0"/>
        <w:autoSpaceDE w:val="0"/>
        <w:autoSpaceDN w:val="0"/>
        <w:adjustRightInd w:val="0"/>
        <w:ind w:firstLine="720"/>
        <w:jc w:val="both"/>
        <w:rPr>
          <w:rFonts w:ascii="Verdana" w:hAnsi="Verdana" w:cs="Verdana"/>
          <w:color w:val="2A2A2B"/>
          <w:lang w:val="en-US"/>
        </w:rPr>
      </w:pPr>
    </w:p>
    <w:p w14:paraId="1483D125" w14:textId="19725A0C" w:rsidR="00E93BE2" w:rsidRDefault="00891BE5"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Again</w:t>
      </w:r>
      <w:r w:rsidR="00CD5222">
        <w:rPr>
          <w:rFonts w:ascii="Times New Roman" w:hAnsi="Times New Roman" w:cs="Times New Roman"/>
          <w:lang w:val="en-US"/>
        </w:rPr>
        <w:t xml:space="preserve"> we see the clash between the core procedural requirements applicable to arbitration an</w:t>
      </w:r>
      <w:r>
        <w:rPr>
          <w:rFonts w:ascii="Times New Roman" w:hAnsi="Times New Roman" w:cs="Times New Roman"/>
          <w:lang w:val="en-US"/>
        </w:rPr>
        <w:t xml:space="preserve">d the </w:t>
      </w:r>
      <w:r w:rsidR="00CD5222">
        <w:rPr>
          <w:rFonts w:ascii="Times New Roman" w:hAnsi="Times New Roman" w:cs="Times New Roman"/>
          <w:lang w:val="en-US"/>
        </w:rPr>
        <w:t xml:space="preserve">common practice of caucusing in mediation. </w:t>
      </w:r>
      <w:r w:rsidR="00D17AA3">
        <w:rPr>
          <w:rFonts w:ascii="Times New Roman" w:hAnsi="Times New Roman" w:cs="Times New Roman"/>
          <w:lang w:val="en-US"/>
        </w:rPr>
        <w:t>T</w:t>
      </w:r>
      <w:r w:rsidR="00CD5222">
        <w:rPr>
          <w:rFonts w:ascii="Times New Roman" w:hAnsi="Times New Roman" w:cs="Times New Roman"/>
          <w:lang w:val="en-US"/>
        </w:rPr>
        <w:t xml:space="preserve">he right to be heard and </w:t>
      </w:r>
      <w:r w:rsidR="00BE5A08">
        <w:rPr>
          <w:rFonts w:ascii="Times New Roman" w:hAnsi="Times New Roman" w:cs="Times New Roman"/>
          <w:lang w:val="en-US"/>
        </w:rPr>
        <w:t xml:space="preserve">the right </w:t>
      </w:r>
      <w:r w:rsidR="00CD5222">
        <w:rPr>
          <w:rFonts w:ascii="Times New Roman" w:hAnsi="Times New Roman" w:cs="Times New Roman"/>
          <w:lang w:val="en-US"/>
        </w:rPr>
        <w:t xml:space="preserve">to equal treatment in arbitration constitute </w:t>
      </w:r>
      <w:r w:rsidR="00E93BE2">
        <w:rPr>
          <w:rFonts w:ascii="Times New Roman" w:hAnsi="Times New Roman" w:cs="Times New Roman"/>
          <w:lang w:val="en-US"/>
        </w:rPr>
        <w:t>additional reasons as to why caucuses should be avoided during the mediation phase. By a</w:t>
      </w:r>
      <w:r w:rsidR="007402BA">
        <w:rPr>
          <w:rFonts w:ascii="Times New Roman" w:hAnsi="Times New Roman" w:cs="Times New Roman"/>
          <w:lang w:val="en-US"/>
        </w:rPr>
        <w:t>uthorizing the use of caucus</w:t>
      </w:r>
      <w:r w:rsidR="00D17AA3">
        <w:rPr>
          <w:rFonts w:ascii="Times New Roman" w:hAnsi="Times New Roman" w:cs="Times New Roman"/>
          <w:lang w:val="en-US"/>
        </w:rPr>
        <w:t>es</w:t>
      </w:r>
      <w:r w:rsidR="007402BA">
        <w:rPr>
          <w:rFonts w:ascii="Times New Roman" w:hAnsi="Times New Roman" w:cs="Times New Roman"/>
          <w:lang w:val="en-US"/>
        </w:rPr>
        <w:t xml:space="preserve"> in the first part of a med-</w:t>
      </w:r>
      <w:proofErr w:type="spellStart"/>
      <w:r w:rsidR="007402BA">
        <w:rPr>
          <w:rFonts w:ascii="Times New Roman" w:hAnsi="Times New Roman" w:cs="Times New Roman"/>
          <w:lang w:val="en-US"/>
        </w:rPr>
        <w:t>arb</w:t>
      </w:r>
      <w:proofErr w:type="spellEnd"/>
      <w:r w:rsidR="007402BA">
        <w:rPr>
          <w:rFonts w:ascii="Times New Roman" w:hAnsi="Times New Roman" w:cs="Times New Roman"/>
          <w:lang w:val="en-US"/>
        </w:rPr>
        <w:t xml:space="preserve"> process, </w:t>
      </w:r>
      <w:r>
        <w:rPr>
          <w:rFonts w:ascii="Times New Roman" w:hAnsi="Times New Roman" w:cs="Times New Roman"/>
          <w:lang w:val="en-US"/>
        </w:rPr>
        <w:t>the</w:t>
      </w:r>
      <w:r w:rsidR="00E93BE2">
        <w:rPr>
          <w:rFonts w:ascii="Times New Roman" w:hAnsi="Times New Roman" w:cs="Times New Roman"/>
          <w:lang w:val="en-US"/>
        </w:rPr>
        <w:t xml:space="preserve"> risk is cre</w:t>
      </w:r>
      <w:r w:rsidR="00172001">
        <w:rPr>
          <w:rFonts w:ascii="Times New Roman" w:hAnsi="Times New Roman" w:cs="Times New Roman"/>
          <w:lang w:val="en-US"/>
        </w:rPr>
        <w:t xml:space="preserve">ated that the med-arbiter will </w:t>
      </w:r>
      <w:r w:rsidR="00E93BE2">
        <w:rPr>
          <w:rFonts w:ascii="Times New Roman" w:hAnsi="Times New Roman" w:cs="Times New Roman"/>
          <w:lang w:val="en-US"/>
        </w:rPr>
        <w:t xml:space="preserve">take into account some information provided by one party </w:t>
      </w:r>
      <w:r w:rsidR="00D23ABC">
        <w:rPr>
          <w:rFonts w:ascii="Times New Roman" w:hAnsi="Times New Roman" w:cs="Times New Roman"/>
          <w:lang w:val="en-US"/>
        </w:rPr>
        <w:t xml:space="preserve">without giving the other parties a fair chance to confront that information during the arbitration </w:t>
      </w:r>
      <w:r w:rsidR="0069496E">
        <w:rPr>
          <w:rFonts w:ascii="Times New Roman" w:hAnsi="Times New Roman" w:cs="Times New Roman"/>
          <w:lang w:val="en-US"/>
        </w:rPr>
        <w:t xml:space="preserve">phase, which constitutes </w:t>
      </w:r>
      <w:r w:rsidR="00D23ABC">
        <w:rPr>
          <w:rFonts w:ascii="Times New Roman" w:hAnsi="Times New Roman" w:cs="Times New Roman"/>
          <w:lang w:val="en-US"/>
        </w:rPr>
        <w:t>a blatant violation of due process requirements.</w:t>
      </w:r>
    </w:p>
    <w:p w14:paraId="4A0C3BE0"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6CABD878" w14:textId="4BB0751C" w:rsidR="001C7D47" w:rsidRDefault="00193211"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What if the parties want to be able to caucus with the med-arbiter during the mediation phase? Given the rights at stake, a simple agreement of the parties to maintain the use of caucus in med-</w:t>
      </w:r>
      <w:proofErr w:type="spellStart"/>
      <w:r>
        <w:rPr>
          <w:rFonts w:ascii="Times New Roman" w:hAnsi="Times New Roman" w:cs="Times New Roman"/>
          <w:lang w:val="en-US"/>
        </w:rPr>
        <w:t>arb</w:t>
      </w:r>
      <w:proofErr w:type="spellEnd"/>
      <w:r w:rsidR="000102F8">
        <w:rPr>
          <w:rFonts w:ascii="Times New Roman" w:hAnsi="Times New Roman" w:cs="Times New Roman"/>
          <w:lang w:val="en-US"/>
        </w:rPr>
        <w:t xml:space="preserve"> is not satisfactory</w:t>
      </w:r>
      <w:r>
        <w:rPr>
          <w:rFonts w:ascii="Times New Roman" w:hAnsi="Times New Roman" w:cs="Times New Roman"/>
          <w:lang w:val="en-US"/>
        </w:rPr>
        <w:t xml:space="preserve">. The parties should </w:t>
      </w:r>
      <w:r w:rsidR="00E36C02">
        <w:rPr>
          <w:rFonts w:ascii="Times New Roman" w:hAnsi="Times New Roman" w:cs="Times New Roman"/>
          <w:lang w:val="en-US"/>
        </w:rPr>
        <w:t xml:space="preserve">at least </w:t>
      </w:r>
      <w:r w:rsidRPr="00193211">
        <w:rPr>
          <w:rFonts w:ascii="Times New Roman" w:hAnsi="Times New Roman" w:cs="Times New Roman"/>
          <w:i/>
          <w:lang w:val="en-US"/>
        </w:rPr>
        <w:t>expressly</w:t>
      </w:r>
      <w:r>
        <w:rPr>
          <w:rFonts w:ascii="Times New Roman" w:hAnsi="Times New Roman" w:cs="Times New Roman"/>
          <w:lang w:val="en-US"/>
        </w:rPr>
        <w:t xml:space="preserve"> agree, </w:t>
      </w:r>
      <w:r w:rsidRPr="00193211">
        <w:rPr>
          <w:rFonts w:ascii="Times New Roman" w:hAnsi="Times New Roman" w:cs="Times New Roman"/>
          <w:i/>
          <w:lang w:val="en-US"/>
        </w:rPr>
        <w:t>in writing and in advance</w:t>
      </w:r>
      <w:r>
        <w:rPr>
          <w:rFonts w:ascii="Times New Roman" w:hAnsi="Times New Roman" w:cs="Times New Roman"/>
          <w:lang w:val="en-US"/>
        </w:rPr>
        <w:t xml:space="preserve">, that the med-arbiter can hold caucuses </w:t>
      </w:r>
      <w:r w:rsidRPr="000102F8">
        <w:rPr>
          <w:rFonts w:ascii="Times New Roman" w:hAnsi="Times New Roman" w:cs="Times New Roman"/>
          <w:i/>
          <w:lang w:val="en-US"/>
        </w:rPr>
        <w:t>and</w:t>
      </w:r>
      <w:r w:rsidR="000102F8">
        <w:rPr>
          <w:rFonts w:ascii="Times New Roman" w:hAnsi="Times New Roman" w:cs="Times New Roman"/>
          <w:lang w:val="en-US"/>
        </w:rPr>
        <w:t xml:space="preserve"> that the </w:t>
      </w:r>
      <w:r w:rsidR="00E36C02">
        <w:rPr>
          <w:rFonts w:ascii="Times New Roman" w:hAnsi="Times New Roman" w:cs="Times New Roman"/>
          <w:lang w:val="en-US"/>
        </w:rPr>
        <w:t xml:space="preserve">med-arbiter </w:t>
      </w:r>
      <w:r w:rsidR="00F42412">
        <w:rPr>
          <w:rFonts w:ascii="Times New Roman" w:hAnsi="Times New Roman" w:cs="Times New Roman"/>
          <w:lang w:val="en-US"/>
        </w:rPr>
        <w:t>can</w:t>
      </w:r>
      <w:r w:rsidR="000102F8">
        <w:rPr>
          <w:rFonts w:ascii="Times New Roman" w:hAnsi="Times New Roman" w:cs="Times New Roman"/>
          <w:lang w:val="en-US"/>
        </w:rPr>
        <w:t xml:space="preserve"> use the information</w:t>
      </w:r>
      <w:r>
        <w:rPr>
          <w:rFonts w:ascii="Times New Roman" w:hAnsi="Times New Roman" w:cs="Times New Roman"/>
          <w:lang w:val="en-US"/>
        </w:rPr>
        <w:t xml:space="preserve"> received during those caucuses in fashioning the award. However, </w:t>
      </w:r>
      <w:r w:rsidR="000102F8">
        <w:rPr>
          <w:rFonts w:ascii="Times New Roman" w:hAnsi="Times New Roman" w:cs="Times New Roman"/>
          <w:lang w:val="en-US"/>
        </w:rPr>
        <w:t xml:space="preserve">even </w:t>
      </w:r>
      <w:r>
        <w:rPr>
          <w:rFonts w:ascii="Times New Roman" w:hAnsi="Times New Roman" w:cs="Times New Roman"/>
          <w:lang w:val="en-US"/>
        </w:rPr>
        <w:t xml:space="preserve">this precaution </w:t>
      </w:r>
      <w:r w:rsidR="000102F8">
        <w:rPr>
          <w:rFonts w:ascii="Times New Roman" w:hAnsi="Times New Roman" w:cs="Times New Roman"/>
          <w:lang w:val="en-US"/>
        </w:rPr>
        <w:t xml:space="preserve">might not be </w:t>
      </w:r>
      <w:r w:rsidR="00B34AE1">
        <w:rPr>
          <w:rFonts w:ascii="Times New Roman" w:hAnsi="Times New Roman" w:cs="Times New Roman"/>
          <w:lang w:val="en-US"/>
        </w:rPr>
        <w:t>suf</w:t>
      </w:r>
      <w:r w:rsidR="00F24997">
        <w:rPr>
          <w:rFonts w:ascii="Times New Roman" w:hAnsi="Times New Roman" w:cs="Times New Roman"/>
          <w:lang w:val="en-US"/>
        </w:rPr>
        <w:t>f</w:t>
      </w:r>
      <w:r w:rsidR="00B34AE1">
        <w:rPr>
          <w:rFonts w:ascii="Times New Roman" w:hAnsi="Times New Roman" w:cs="Times New Roman"/>
          <w:lang w:val="en-US"/>
        </w:rPr>
        <w:t>icient</w:t>
      </w:r>
      <w:r w:rsidR="000102F8">
        <w:rPr>
          <w:rFonts w:ascii="Times New Roman" w:hAnsi="Times New Roman" w:cs="Times New Roman"/>
          <w:lang w:val="en-US"/>
        </w:rPr>
        <w:t xml:space="preserve"> to remove any risk of a</w:t>
      </w:r>
      <w:r w:rsidR="00B0633B">
        <w:rPr>
          <w:rFonts w:ascii="Times New Roman" w:hAnsi="Times New Roman" w:cs="Times New Roman"/>
          <w:lang w:val="en-US"/>
        </w:rPr>
        <w:t>nnulment of the award by court.</w:t>
      </w:r>
      <w:r w:rsidR="000102F8">
        <w:rPr>
          <w:rFonts w:ascii="Times New Roman" w:hAnsi="Times New Roman" w:cs="Times New Roman"/>
          <w:lang w:val="en-US"/>
        </w:rPr>
        <w:t xml:space="preserve"> </w:t>
      </w:r>
      <w:r w:rsidR="000B70AF">
        <w:rPr>
          <w:rFonts w:ascii="Times New Roman" w:hAnsi="Times New Roman" w:cs="Times New Roman"/>
          <w:lang w:val="en-US"/>
        </w:rPr>
        <w:t xml:space="preserve">I am not aware of cases that </w:t>
      </w:r>
      <w:r w:rsidR="00F42412">
        <w:rPr>
          <w:rFonts w:ascii="Times New Roman" w:hAnsi="Times New Roman" w:cs="Times New Roman"/>
          <w:lang w:val="en-US"/>
        </w:rPr>
        <w:t xml:space="preserve">have </w:t>
      </w:r>
      <w:r w:rsidR="000B70AF">
        <w:rPr>
          <w:rFonts w:ascii="Times New Roman" w:hAnsi="Times New Roman" w:cs="Times New Roman"/>
          <w:lang w:val="en-US"/>
        </w:rPr>
        <w:t>addressed that question under US law, but the risk does exist that a court will refuse to enforce an agreement by which the parties actually agree to waive in advance (without any exact knowledge regarding what they are renouncing) their right to confront the arguments made by the other parties during caucuses</w:t>
      </w:r>
      <w:r w:rsidR="00C6476B">
        <w:rPr>
          <w:rFonts w:ascii="Times New Roman" w:hAnsi="Times New Roman" w:cs="Times New Roman"/>
          <w:lang w:val="en-US"/>
        </w:rPr>
        <w:t xml:space="preserve">. The courts could indeed consider </w:t>
      </w:r>
      <w:r w:rsidR="009B21A9">
        <w:rPr>
          <w:rFonts w:ascii="Times New Roman" w:hAnsi="Times New Roman" w:cs="Times New Roman"/>
          <w:lang w:val="en-US"/>
        </w:rPr>
        <w:t>that there is more at stake than</w:t>
      </w:r>
      <w:r w:rsidR="00C6476B">
        <w:rPr>
          <w:rFonts w:ascii="Times New Roman" w:hAnsi="Times New Roman" w:cs="Times New Roman"/>
          <w:lang w:val="en-US"/>
        </w:rPr>
        <w:t xml:space="preserve"> the </w:t>
      </w:r>
      <w:r w:rsidR="009B21A9">
        <w:rPr>
          <w:rFonts w:ascii="Times New Roman" w:hAnsi="Times New Roman" w:cs="Times New Roman"/>
          <w:lang w:val="en-US"/>
        </w:rPr>
        <w:t xml:space="preserve">sole </w:t>
      </w:r>
      <w:r w:rsidR="00C6476B" w:rsidRPr="009B21A9">
        <w:rPr>
          <w:rFonts w:ascii="Times New Roman" w:hAnsi="Times New Roman" w:cs="Times New Roman"/>
          <w:i/>
          <w:lang w:val="en-US"/>
        </w:rPr>
        <w:t>private</w:t>
      </w:r>
      <w:r w:rsidR="00C6476B">
        <w:rPr>
          <w:rFonts w:ascii="Times New Roman" w:hAnsi="Times New Roman" w:cs="Times New Roman"/>
          <w:lang w:val="en-US"/>
        </w:rPr>
        <w:t xml:space="preserve"> dispute of the </w:t>
      </w:r>
      <w:r w:rsidR="00C6476B">
        <w:rPr>
          <w:rFonts w:ascii="Times New Roman" w:hAnsi="Times New Roman" w:cs="Times New Roman"/>
          <w:lang w:val="en-US"/>
        </w:rPr>
        <w:lastRenderedPageBreak/>
        <w:t>part</w:t>
      </w:r>
      <w:r w:rsidR="009B21A9">
        <w:rPr>
          <w:rFonts w:ascii="Times New Roman" w:hAnsi="Times New Roman" w:cs="Times New Roman"/>
          <w:lang w:val="en-US"/>
        </w:rPr>
        <w:t xml:space="preserve">ies </w:t>
      </w:r>
      <w:r w:rsidR="00195C12">
        <w:rPr>
          <w:rFonts w:ascii="Times New Roman" w:hAnsi="Times New Roman" w:cs="Times New Roman"/>
          <w:lang w:val="en-US"/>
        </w:rPr>
        <w:t>and that</w:t>
      </w:r>
      <w:r w:rsidR="00C6476B">
        <w:rPr>
          <w:rFonts w:ascii="Times New Roman" w:hAnsi="Times New Roman" w:cs="Times New Roman"/>
          <w:lang w:val="en-US"/>
        </w:rPr>
        <w:t xml:space="preserve"> such agreement might undermine the confidence of the public in the arbitrators’ integrity</w:t>
      </w:r>
      <w:r w:rsidR="006B79C5">
        <w:rPr>
          <w:rFonts w:ascii="Times New Roman" w:hAnsi="Times New Roman" w:cs="Times New Roman"/>
          <w:lang w:val="en-US"/>
        </w:rPr>
        <w:t>,</w:t>
      </w:r>
      <w:r w:rsidR="009B21A9">
        <w:rPr>
          <w:rFonts w:ascii="Times New Roman" w:hAnsi="Times New Roman" w:cs="Times New Roman"/>
          <w:lang w:val="en-US"/>
        </w:rPr>
        <w:t xml:space="preserve"> for instance</w:t>
      </w:r>
      <w:r w:rsidR="00C6476B">
        <w:rPr>
          <w:rFonts w:ascii="Times New Roman" w:hAnsi="Times New Roman" w:cs="Times New Roman"/>
          <w:lang w:val="en-US"/>
        </w:rPr>
        <w:t>.</w:t>
      </w:r>
      <w:r w:rsidR="00195C12">
        <w:rPr>
          <w:rFonts w:ascii="Times New Roman" w:hAnsi="Times New Roman" w:cs="Times New Roman"/>
          <w:lang w:val="en-US"/>
        </w:rPr>
        <w:t xml:space="preserve"> The same is true in an international context. S</w:t>
      </w:r>
      <w:r w:rsidR="00E36C02">
        <w:rPr>
          <w:rFonts w:ascii="Times New Roman" w:hAnsi="Times New Roman" w:cs="Times New Roman"/>
          <w:lang w:val="en-US"/>
        </w:rPr>
        <w:t xml:space="preserve">ome jurisdictions are likely to consider </w:t>
      </w:r>
      <w:r w:rsidR="006B79C5">
        <w:rPr>
          <w:rFonts w:ascii="Times New Roman" w:hAnsi="Times New Roman" w:cs="Times New Roman"/>
          <w:lang w:val="en-US"/>
        </w:rPr>
        <w:t xml:space="preserve">for public policy reasons </w:t>
      </w:r>
      <w:r w:rsidR="00E36C02">
        <w:rPr>
          <w:rFonts w:ascii="Times New Roman" w:hAnsi="Times New Roman" w:cs="Times New Roman"/>
          <w:lang w:val="en-US"/>
        </w:rPr>
        <w:t>that a par</w:t>
      </w:r>
      <w:r w:rsidR="003E2320">
        <w:rPr>
          <w:rFonts w:ascii="Times New Roman" w:hAnsi="Times New Roman" w:cs="Times New Roman"/>
          <w:lang w:val="en-US"/>
        </w:rPr>
        <w:t>ty cannot waive in advance his or her rights to due process, or some aspects of due process such as the right to confront the other parties’ arguments</w:t>
      </w:r>
      <w:r w:rsidR="00E36C02">
        <w:rPr>
          <w:rFonts w:ascii="Times New Roman" w:hAnsi="Times New Roman" w:cs="Times New Roman"/>
          <w:lang w:val="en-US"/>
        </w:rPr>
        <w:t>.</w:t>
      </w:r>
      <w:r w:rsidR="00E36C02">
        <w:rPr>
          <w:rStyle w:val="FootnoteReference"/>
          <w:rFonts w:ascii="Times New Roman" w:hAnsi="Times New Roman" w:cs="Times New Roman"/>
          <w:lang w:val="en-US"/>
        </w:rPr>
        <w:footnoteReference w:id="65"/>
      </w:r>
      <w:r w:rsidR="00176214">
        <w:rPr>
          <w:rFonts w:ascii="Times New Roman" w:hAnsi="Times New Roman" w:cs="Times New Roman"/>
          <w:lang w:val="en-US"/>
        </w:rPr>
        <w:t xml:space="preserve"> </w:t>
      </w:r>
    </w:p>
    <w:p w14:paraId="5261D08C"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255C73FC" w14:textId="0F7C9E39" w:rsidR="00AD7D05" w:rsidRPr="00AD7D05" w:rsidRDefault="00195C12" w:rsidP="00F506E6">
      <w:pPr>
        <w:widowControl w:val="0"/>
        <w:autoSpaceDE w:val="0"/>
        <w:autoSpaceDN w:val="0"/>
        <w:adjustRightInd w:val="0"/>
        <w:spacing w:after="480"/>
        <w:ind w:firstLine="720"/>
        <w:jc w:val="both"/>
        <w:rPr>
          <w:rFonts w:ascii="Times New Roman" w:hAnsi="Times New Roman" w:cs="Times New Roman"/>
          <w:lang w:val="en-US"/>
        </w:rPr>
      </w:pPr>
      <w:r>
        <w:rPr>
          <w:rFonts w:ascii="Times New Roman" w:hAnsi="Times New Roman" w:cs="Times New Roman"/>
          <w:lang w:val="en-US"/>
        </w:rPr>
        <w:t>Therefore, and in addition to</w:t>
      </w:r>
      <w:r w:rsidR="00193211">
        <w:rPr>
          <w:rFonts w:ascii="Times New Roman" w:hAnsi="Times New Roman" w:cs="Times New Roman"/>
          <w:lang w:val="en-US"/>
        </w:rPr>
        <w:t xml:space="preserve"> the pre</w:t>
      </w:r>
      <w:r w:rsidR="00AA675F">
        <w:rPr>
          <w:rFonts w:ascii="Times New Roman" w:hAnsi="Times New Roman" w:cs="Times New Roman"/>
          <w:lang w:val="en-US"/>
        </w:rPr>
        <w:t>vious</w:t>
      </w:r>
      <w:r w:rsidR="00193211">
        <w:rPr>
          <w:rFonts w:ascii="Times New Roman" w:hAnsi="Times New Roman" w:cs="Times New Roman"/>
          <w:lang w:val="en-US"/>
        </w:rPr>
        <w:t xml:space="preserve"> developments</w:t>
      </w:r>
      <w:r>
        <w:rPr>
          <w:rFonts w:ascii="Times New Roman" w:hAnsi="Times New Roman" w:cs="Times New Roman"/>
          <w:lang w:val="en-US"/>
        </w:rPr>
        <w:t xml:space="preserve"> regarding the confidentiality issue</w:t>
      </w:r>
      <w:r w:rsidR="001F597E">
        <w:rPr>
          <w:rFonts w:ascii="Times New Roman" w:hAnsi="Times New Roman" w:cs="Times New Roman"/>
          <w:lang w:val="en-US"/>
        </w:rPr>
        <w:t xml:space="preserve"> (see </w:t>
      </w:r>
      <w:r w:rsidR="001F597E" w:rsidRPr="001F597E">
        <w:rPr>
          <w:rFonts w:ascii="Times New Roman" w:hAnsi="Times New Roman" w:cs="Times New Roman"/>
          <w:i/>
          <w:lang w:val="en-US"/>
        </w:rPr>
        <w:t>supra</w:t>
      </w:r>
      <w:r w:rsidR="00FD6E31">
        <w:rPr>
          <w:rFonts w:ascii="Times New Roman" w:hAnsi="Times New Roman" w:cs="Times New Roman"/>
          <w:lang w:val="en-US"/>
        </w:rPr>
        <w:t xml:space="preserve">, </w:t>
      </w:r>
      <w:r w:rsidR="00FD6E31" w:rsidRPr="00CD4217">
        <w:rPr>
          <w:rFonts w:ascii="Times New Roman" w:hAnsi="Times New Roman" w:cs="Times New Roman"/>
          <w:lang w:val="en-US"/>
        </w:rPr>
        <w:t>pp. 15-18</w:t>
      </w:r>
      <w:r w:rsidR="00193211" w:rsidRPr="00CD4217">
        <w:rPr>
          <w:rFonts w:ascii="Times New Roman" w:hAnsi="Times New Roman" w:cs="Times New Roman"/>
          <w:lang w:val="en-US"/>
        </w:rPr>
        <w:t xml:space="preserve">), </w:t>
      </w:r>
      <w:r w:rsidRPr="00CD4217">
        <w:rPr>
          <w:rFonts w:ascii="Times New Roman" w:hAnsi="Times New Roman" w:cs="Times New Roman"/>
          <w:lang w:val="en-US"/>
        </w:rPr>
        <w:t xml:space="preserve">it is </w:t>
      </w:r>
      <w:r w:rsidR="003E2320" w:rsidRPr="00CD4217">
        <w:rPr>
          <w:rFonts w:ascii="Times New Roman" w:hAnsi="Times New Roman" w:cs="Times New Roman"/>
          <w:lang w:val="en-US"/>
        </w:rPr>
        <w:t xml:space="preserve">safer not </w:t>
      </w:r>
      <w:r w:rsidR="006B79C5" w:rsidRPr="00CD4217">
        <w:rPr>
          <w:rFonts w:ascii="Times New Roman" w:hAnsi="Times New Roman" w:cs="Times New Roman"/>
          <w:lang w:val="en-US"/>
        </w:rPr>
        <w:t xml:space="preserve">to </w:t>
      </w:r>
      <w:r w:rsidR="003E2320" w:rsidRPr="00CD4217">
        <w:rPr>
          <w:rFonts w:ascii="Times New Roman" w:hAnsi="Times New Roman" w:cs="Times New Roman"/>
          <w:lang w:val="en-US"/>
        </w:rPr>
        <w:t xml:space="preserve">hold </w:t>
      </w:r>
      <w:r w:rsidRPr="00CD4217">
        <w:rPr>
          <w:rFonts w:ascii="Times New Roman" w:hAnsi="Times New Roman" w:cs="Times New Roman"/>
          <w:lang w:val="en-US"/>
        </w:rPr>
        <w:t>caucus</w:t>
      </w:r>
      <w:r w:rsidR="00193211" w:rsidRPr="00CD4217">
        <w:rPr>
          <w:rFonts w:ascii="Times New Roman" w:hAnsi="Times New Roman" w:cs="Times New Roman"/>
          <w:lang w:val="en-US"/>
        </w:rPr>
        <w:t xml:space="preserve"> </w:t>
      </w:r>
      <w:r w:rsidRPr="00CD4217">
        <w:rPr>
          <w:rFonts w:ascii="Times New Roman" w:hAnsi="Times New Roman" w:cs="Times New Roman"/>
          <w:lang w:val="en-US"/>
        </w:rPr>
        <w:t>in a med-</w:t>
      </w:r>
      <w:proofErr w:type="spellStart"/>
      <w:r w:rsidRPr="00CD4217">
        <w:rPr>
          <w:rFonts w:ascii="Times New Roman" w:hAnsi="Times New Roman" w:cs="Times New Roman"/>
          <w:lang w:val="en-US"/>
        </w:rPr>
        <w:t>arb</w:t>
      </w:r>
      <w:proofErr w:type="spellEnd"/>
      <w:r w:rsidR="006B79C5" w:rsidRPr="00CD4217">
        <w:rPr>
          <w:rFonts w:ascii="Times New Roman" w:hAnsi="Times New Roman" w:cs="Times New Roman"/>
          <w:lang w:val="en-US"/>
        </w:rPr>
        <w:t>,</w:t>
      </w:r>
      <w:r w:rsidR="00AA675F" w:rsidRPr="00CD4217">
        <w:rPr>
          <w:rFonts w:ascii="Times New Roman" w:hAnsi="Times New Roman" w:cs="Times New Roman"/>
          <w:lang w:val="en-US"/>
        </w:rPr>
        <w:t xml:space="preserve"> in order to obtain the</w:t>
      </w:r>
      <w:r w:rsidR="00AA675F">
        <w:rPr>
          <w:rFonts w:ascii="Times New Roman" w:hAnsi="Times New Roman" w:cs="Times New Roman"/>
          <w:lang w:val="en-US"/>
        </w:rPr>
        <w:t xml:space="preserve"> execution and recognition of med-</w:t>
      </w:r>
      <w:proofErr w:type="spellStart"/>
      <w:r w:rsidR="00AA675F">
        <w:rPr>
          <w:rFonts w:ascii="Times New Roman" w:hAnsi="Times New Roman" w:cs="Times New Roman"/>
          <w:lang w:val="en-US"/>
        </w:rPr>
        <w:t>arb</w:t>
      </w:r>
      <w:proofErr w:type="spellEnd"/>
      <w:r w:rsidR="00AA675F">
        <w:rPr>
          <w:rFonts w:ascii="Times New Roman" w:hAnsi="Times New Roman" w:cs="Times New Roman"/>
          <w:lang w:val="en-US"/>
        </w:rPr>
        <w:t xml:space="preserve"> awards</w:t>
      </w:r>
      <w:r w:rsidR="00193211">
        <w:rPr>
          <w:rFonts w:ascii="Times New Roman" w:hAnsi="Times New Roman" w:cs="Times New Roman"/>
          <w:lang w:val="en-US"/>
        </w:rPr>
        <w:t xml:space="preserve">. </w:t>
      </w:r>
    </w:p>
    <w:p w14:paraId="7806A3EF" w14:textId="6B1AEA49" w:rsidR="005A0940" w:rsidRPr="00761CF8" w:rsidRDefault="005A0940" w:rsidP="00483C21">
      <w:pPr>
        <w:pStyle w:val="Heading2"/>
        <w:rPr>
          <w:sz w:val="24"/>
          <w:szCs w:val="24"/>
          <w:lang w:val="en-US"/>
        </w:rPr>
      </w:pPr>
      <w:bookmarkStart w:id="15" w:name="_Toc357925291"/>
      <w:r w:rsidRPr="00761CF8">
        <w:rPr>
          <w:sz w:val="24"/>
          <w:szCs w:val="24"/>
          <w:lang w:val="en-US"/>
        </w:rPr>
        <w:t>Med-</w:t>
      </w:r>
      <w:proofErr w:type="spellStart"/>
      <w:r w:rsidRPr="00761CF8">
        <w:rPr>
          <w:sz w:val="24"/>
          <w:szCs w:val="24"/>
          <w:lang w:val="en-US"/>
        </w:rPr>
        <w:t>arb</w:t>
      </w:r>
      <w:proofErr w:type="spellEnd"/>
      <w:r w:rsidRPr="00761CF8">
        <w:rPr>
          <w:sz w:val="24"/>
          <w:szCs w:val="24"/>
          <w:lang w:val="en-US"/>
        </w:rPr>
        <w:t xml:space="preserve"> and Impartiality</w:t>
      </w:r>
      <w:bookmarkEnd w:id="15"/>
    </w:p>
    <w:p w14:paraId="2D58C474" w14:textId="77777777" w:rsidR="005A0940" w:rsidRPr="003D779F" w:rsidRDefault="005A0940" w:rsidP="00483C21"/>
    <w:p w14:paraId="135FFD36" w14:textId="0FA9F195" w:rsidR="0032240E" w:rsidRDefault="00B53910" w:rsidP="00483C21">
      <w:pPr>
        <w:widowControl w:val="0"/>
        <w:autoSpaceDE w:val="0"/>
        <w:autoSpaceDN w:val="0"/>
        <w:adjustRightInd w:val="0"/>
        <w:ind w:firstLine="720"/>
        <w:jc w:val="both"/>
        <w:rPr>
          <w:rFonts w:ascii="Times New Roman" w:hAnsi="Times New Roman" w:cs="Times New Roman"/>
          <w:lang w:val="en-US"/>
        </w:rPr>
      </w:pPr>
      <w:r w:rsidRPr="003D779F">
        <w:rPr>
          <w:rFonts w:ascii="Times New Roman" w:hAnsi="Times New Roman" w:cs="Times New Roman"/>
          <w:lang w:val="en-US"/>
        </w:rPr>
        <w:t>We have already seen that the conf</w:t>
      </w:r>
      <w:r w:rsidR="008E4C10" w:rsidRPr="003D779F">
        <w:rPr>
          <w:rFonts w:ascii="Times New Roman" w:hAnsi="Times New Roman" w:cs="Times New Roman"/>
          <w:lang w:val="en-US"/>
        </w:rPr>
        <w:t>identiality rule</w:t>
      </w:r>
      <w:r w:rsidR="005102C7" w:rsidRPr="003D779F">
        <w:rPr>
          <w:rFonts w:ascii="Times New Roman" w:hAnsi="Times New Roman" w:cs="Times New Roman"/>
          <w:lang w:val="en-US"/>
        </w:rPr>
        <w:t xml:space="preserve"> </w:t>
      </w:r>
      <w:r w:rsidR="0043057E" w:rsidRPr="003D779F">
        <w:rPr>
          <w:rFonts w:ascii="Times New Roman" w:hAnsi="Times New Roman" w:cs="Times New Roman"/>
          <w:lang w:val="en-US"/>
        </w:rPr>
        <w:t>in mediation and</w:t>
      </w:r>
      <w:r w:rsidR="005102C7" w:rsidRPr="003D779F">
        <w:rPr>
          <w:rFonts w:ascii="Times New Roman" w:hAnsi="Times New Roman" w:cs="Times New Roman"/>
          <w:lang w:val="en-US"/>
        </w:rPr>
        <w:t xml:space="preserve"> the </w:t>
      </w:r>
      <w:r w:rsidR="00AA675F">
        <w:rPr>
          <w:rFonts w:ascii="Times New Roman" w:hAnsi="Times New Roman" w:cs="Times New Roman"/>
          <w:lang w:val="en-US"/>
        </w:rPr>
        <w:t xml:space="preserve">right to know of and to confront the other parties’ arguments </w:t>
      </w:r>
      <w:r w:rsidR="0043057E" w:rsidRPr="003D779F">
        <w:rPr>
          <w:rFonts w:ascii="Times New Roman" w:hAnsi="Times New Roman" w:cs="Times New Roman"/>
          <w:lang w:val="en-US"/>
        </w:rPr>
        <w:t>are</w:t>
      </w:r>
      <w:r w:rsidRPr="003D779F">
        <w:rPr>
          <w:rFonts w:ascii="Times New Roman" w:hAnsi="Times New Roman" w:cs="Times New Roman"/>
          <w:lang w:val="en-US"/>
        </w:rPr>
        <w:t xml:space="preserve"> an </w:t>
      </w:r>
      <w:r w:rsidR="008E4C10" w:rsidRPr="003D779F">
        <w:rPr>
          <w:rFonts w:ascii="Times New Roman" w:hAnsi="Times New Roman" w:cs="Times New Roman"/>
          <w:lang w:val="en-US"/>
        </w:rPr>
        <w:t>obstacle to the</w:t>
      </w:r>
      <w:r w:rsidR="008E4C10">
        <w:rPr>
          <w:rFonts w:ascii="Times New Roman" w:hAnsi="Times New Roman" w:cs="Times New Roman"/>
          <w:lang w:val="en-US"/>
        </w:rPr>
        <w:t xml:space="preserve"> us</w:t>
      </w:r>
      <w:r w:rsidR="00AA717E">
        <w:rPr>
          <w:rFonts w:ascii="Times New Roman" w:hAnsi="Times New Roman" w:cs="Times New Roman"/>
          <w:lang w:val="en-US"/>
        </w:rPr>
        <w:t>e of caucus i</w:t>
      </w:r>
      <w:r w:rsidR="0077066F">
        <w:rPr>
          <w:rFonts w:ascii="Times New Roman" w:hAnsi="Times New Roman" w:cs="Times New Roman"/>
          <w:lang w:val="en-US"/>
        </w:rPr>
        <w:t xml:space="preserve">n </w:t>
      </w:r>
      <w:r w:rsidR="008E4C10">
        <w:rPr>
          <w:rFonts w:ascii="Times New Roman" w:hAnsi="Times New Roman" w:cs="Times New Roman"/>
          <w:lang w:val="en-US"/>
        </w:rPr>
        <w:t>med-</w:t>
      </w:r>
      <w:proofErr w:type="spellStart"/>
      <w:r w:rsidR="008E4C10">
        <w:rPr>
          <w:rFonts w:ascii="Times New Roman" w:hAnsi="Times New Roman" w:cs="Times New Roman"/>
          <w:lang w:val="en-US"/>
        </w:rPr>
        <w:t>arb</w:t>
      </w:r>
      <w:proofErr w:type="spellEnd"/>
      <w:r w:rsidR="008E4C10">
        <w:rPr>
          <w:rFonts w:ascii="Times New Roman" w:hAnsi="Times New Roman" w:cs="Times New Roman"/>
          <w:lang w:val="en-US"/>
        </w:rPr>
        <w:t>. So is the principle of impartiality</w:t>
      </w:r>
      <w:r w:rsidR="00AB7B43">
        <w:rPr>
          <w:rFonts w:ascii="Times New Roman" w:hAnsi="Times New Roman" w:cs="Times New Roman"/>
          <w:lang w:val="en-US"/>
        </w:rPr>
        <w:t>, defined as the absence of any inclination or disinclination towards the parties</w:t>
      </w:r>
      <w:r w:rsidR="002C3AEB">
        <w:rPr>
          <w:rFonts w:ascii="Times New Roman" w:hAnsi="Times New Roman" w:cs="Times New Roman"/>
          <w:lang w:val="en-US"/>
        </w:rPr>
        <w:t xml:space="preserve">. Indeed, </w:t>
      </w:r>
      <w:r w:rsidR="002869FD">
        <w:rPr>
          <w:rFonts w:ascii="Times New Roman" w:hAnsi="Times New Roman" w:cs="Times New Roman"/>
          <w:lang w:val="en-US"/>
        </w:rPr>
        <w:t xml:space="preserve">case law </w:t>
      </w:r>
      <w:r w:rsidR="002C3AEB">
        <w:rPr>
          <w:rFonts w:ascii="Times New Roman" w:hAnsi="Times New Roman" w:cs="Times New Roman"/>
          <w:lang w:val="en-US"/>
        </w:rPr>
        <w:t>indicates</w:t>
      </w:r>
      <w:r w:rsidR="008E4C10">
        <w:rPr>
          <w:rFonts w:ascii="Times New Roman" w:hAnsi="Times New Roman" w:cs="Times New Roman"/>
          <w:lang w:val="en-US"/>
        </w:rPr>
        <w:t xml:space="preserve"> </w:t>
      </w:r>
      <w:r w:rsidR="0043057E">
        <w:rPr>
          <w:rFonts w:ascii="Times New Roman" w:hAnsi="Times New Roman" w:cs="Times New Roman"/>
          <w:lang w:val="en-US"/>
        </w:rPr>
        <w:t xml:space="preserve">that the execution and the recognition of awards rendered in “pure arbitration” </w:t>
      </w:r>
      <w:r w:rsidR="002869FD">
        <w:rPr>
          <w:rFonts w:ascii="Times New Roman" w:hAnsi="Times New Roman" w:cs="Times New Roman"/>
          <w:lang w:val="en-US"/>
        </w:rPr>
        <w:t>are</w:t>
      </w:r>
      <w:r w:rsidR="008E4C10">
        <w:rPr>
          <w:rFonts w:ascii="Times New Roman" w:hAnsi="Times New Roman" w:cs="Times New Roman"/>
          <w:lang w:val="en-US"/>
        </w:rPr>
        <w:t xml:space="preserve"> </w:t>
      </w:r>
      <w:r w:rsidR="00AA717E">
        <w:rPr>
          <w:rFonts w:ascii="Times New Roman" w:hAnsi="Times New Roman" w:cs="Times New Roman"/>
          <w:lang w:val="en-US"/>
        </w:rPr>
        <w:t>decline</w:t>
      </w:r>
      <w:r w:rsidR="008E4C10">
        <w:rPr>
          <w:rFonts w:ascii="Times New Roman" w:hAnsi="Times New Roman" w:cs="Times New Roman"/>
          <w:lang w:val="en-US"/>
        </w:rPr>
        <w:t xml:space="preserve">d </w:t>
      </w:r>
      <w:r w:rsidR="0043057E">
        <w:rPr>
          <w:rFonts w:ascii="Times New Roman" w:hAnsi="Times New Roman" w:cs="Times New Roman"/>
          <w:lang w:val="en-US"/>
        </w:rPr>
        <w:t xml:space="preserve">for breach of impartiality </w:t>
      </w:r>
      <w:r w:rsidR="008E4C10">
        <w:rPr>
          <w:rFonts w:ascii="Times New Roman" w:hAnsi="Times New Roman" w:cs="Times New Roman"/>
          <w:lang w:val="en-US"/>
        </w:rPr>
        <w:t xml:space="preserve">when it is proven that the </w:t>
      </w:r>
      <w:r w:rsidR="0032240E">
        <w:rPr>
          <w:rFonts w:ascii="Times New Roman" w:hAnsi="Times New Roman" w:cs="Times New Roman"/>
          <w:lang w:val="en-US"/>
        </w:rPr>
        <w:t xml:space="preserve">arbitrator has </w:t>
      </w:r>
      <w:r w:rsidR="00327A87">
        <w:rPr>
          <w:rFonts w:ascii="Times New Roman" w:hAnsi="Times New Roman" w:cs="Times New Roman"/>
          <w:lang w:val="en-US"/>
        </w:rPr>
        <w:t xml:space="preserve">had </w:t>
      </w:r>
      <w:r w:rsidR="0043057E">
        <w:rPr>
          <w:rFonts w:ascii="Times New Roman" w:hAnsi="Times New Roman" w:cs="Times New Roman"/>
          <w:lang w:val="en-US"/>
        </w:rPr>
        <w:t>unilateral</w:t>
      </w:r>
      <w:r w:rsidR="00327A87">
        <w:rPr>
          <w:rFonts w:ascii="Times New Roman" w:hAnsi="Times New Roman" w:cs="Times New Roman"/>
          <w:lang w:val="en-US"/>
        </w:rPr>
        <w:t xml:space="preserve"> cont</w:t>
      </w:r>
      <w:r w:rsidR="008E4C10">
        <w:rPr>
          <w:rFonts w:ascii="Times New Roman" w:hAnsi="Times New Roman" w:cs="Times New Roman"/>
          <w:lang w:val="en-US"/>
        </w:rPr>
        <w:t>acts with one party while t</w:t>
      </w:r>
      <w:r w:rsidR="002C3AEB">
        <w:rPr>
          <w:rFonts w:ascii="Times New Roman" w:hAnsi="Times New Roman" w:cs="Times New Roman"/>
          <w:lang w:val="en-US"/>
        </w:rPr>
        <w:t>he dispute was</w:t>
      </w:r>
      <w:r w:rsidR="0077066F">
        <w:rPr>
          <w:rFonts w:ascii="Times New Roman" w:hAnsi="Times New Roman" w:cs="Times New Roman"/>
          <w:lang w:val="en-US"/>
        </w:rPr>
        <w:t xml:space="preserve"> ongoing</w:t>
      </w:r>
      <w:r w:rsidR="008E4C10">
        <w:rPr>
          <w:rFonts w:ascii="Times New Roman" w:hAnsi="Times New Roman" w:cs="Times New Roman"/>
          <w:lang w:val="en-US"/>
        </w:rPr>
        <w:t>.</w:t>
      </w:r>
      <w:r w:rsidR="0077066F">
        <w:rPr>
          <w:rStyle w:val="FootnoteReference"/>
          <w:rFonts w:ascii="Times New Roman" w:hAnsi="Times New Roman" w:cs="Times New Roman"/>
          <w:lang w:val="en-US"/>
        </w:rPr>
        <w:footnoteReference w:id="66"/>
      </w:r>
      <w:r w:rsidR="008E4C10">
        <w:rPr>
          <w:rFonts w:ascii="Times New Roman" w:hAnsi="Times New Roman" w:cs="Times New Roman"/>
          <w:lang w:val="en-US"/>
        </w:rPr>
        <w:t xml:space="preserve"> Therefore,</w:t>
      </w:r>
      <w:r w:rsidR="002869FD">
        <w:rPr>
          <w:rFonts w:ascii="Times New Roman" w:hAnsi="Times New Roman" w:cs="Times New Roman"/>
          <w:lang w:val="en-US"/>
        </w:rPr>
        <w:t xml:space="preserve"> the holding of caucus meetings during the mediation phase </w:t>
      </w:r>
      <w:r w:rsidR="00A055FE">
        <w:rPr>
          <w:rFonts w:ascii="Times New Roman" w:hAnsi="Times New Roman" w:cs="Times New Roman"/>
          <w:lang w:val="en-US"/>
        </w:rPr>
        <w:t>of a med-</w:t>
      </w:r>
      <w:proofErr w:type="spellStart"/>
      <w:r w:rsidR="00A055FE">
        <w:rPr>
          <w:rFonts w:ascii="Times New Roman" w:hAnsi="Times New Roman" w:cs="Times New Roman"/>
          <w:lang w:val="en-US"/>
        </w:rPr>
        <w:t>arb</w:t>
      </w:r>
      <w:proofErr w:type="spellEnd"/>
      <w:r w:rsidR="00A055FE">
        <w:rPr>
          <w:rFonts w:ascii="Times New Roman" w:hAnsi="Times New Roman" w:cs="Times New Roman"/>
          <w:lang w:val="en-US"/>
        </w:rPr>
        <w:t xml:space="preserve"> </w:t>
      </w:r>
      <w:r w:rsidR="002869FD">
        <w:rPr>
          <w:rFonts w:ascii="Times New Roman" w:hAnsi="Times New Roman" w:cs="Times New Roman"/>
          <w:lang w:val="en-US"/>
        </w:rPr>
        <w:t xml:space="preserve">is likely to </w:t>
      </w:r>
      <w:r w:rsidR="003050C7">
        <w:rPr>
          <w:rFonts w:ascii="Times New Roman" w:hAnsi="Times New Roman" w:cs="Times New Roman"/>
          <w:lang w:val="en-US"/>
        </w:rPr>
        <w:t>lead to</w:t>
      </w:r>
      <w:r w:rsidR="00A055FE">
        <w:rPr>
          <w:rFonts w:ascii="Times New Roman" w:hAnsi="Times New Roman" w:cs="Times New Roman"/>
          <w:lang w:val="en-US"/>
        </w:rPr>
        <w:t xml:space="preserve"> the same outcome</w:t>
      </w:r>
      <w:r w:rsidR="006A0E5E">
        <w:rPr>
          <w:rFonts w:ascii="Times New Roman" w:hAnsi="Times New Roman" w:cs="Times New Roman"/>
          <w:lang w:val="en-US"/>
        </w:rPr>
        <w:t>.</w:t>
      </w:r>
    </w:p>
    <w:p w14:paraId="65EAC9B5"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74A60F0C" w14:textId="3A63BD14" w:rsidR="00593A82" w:rsidRDefault="00AC694C" w:rsidP="00483C21">
      <w:pPr>
        <w:widowControl w:val="0"/>
        <w:autoSpaceDE w:val="0"/>
        <w:autoSpaceDN w:val="0"/>
        <w:adjustRightInd w:val="0"/>
        <w:ind w:firstLine="720"/>
        <w:jc w:val="both"/>
        <w:rPr>
          <w:rFonts w:ascii="Times New Roman" w:hAnsi="Times New Roman"/>
          <w:color w:val="161616"/>
          <w:lang w:val="en-US"/>
        </w:rPr>
      </w:pPr>
      <w:r w:rsidRPr="00AC694C">
        <w:rPr>
          <w:rFonts w:ascii="Times New Roman" w:hAnsi="Times New Roman"/>
          <w:color w:val="161616"/>
          <w:lang w:val="en-US"/>
        </w:rPr>
        <w:t>A judge is</w:t>
      </w:r>
      <w:r w:rsidRPr="00BB20E9">
        <w:rPr>
          <w:rFonts w:ascii="Times New Roman" w:hAnsi="Times New Roman"/>
          <w:i/>
          <w:color w:val="161616"/>
          <w:lang w:val="en-US"/>
        </w:rPr>
        <w:t xml:space="preserve"> </w:t>
      </w:r>
      <w:r w:rsidRPr="00AC694C">
        <w:rPr>
          <w:rFonts w:ascii="Times New Roman" w:hAnsi="Times New Roman"/>
          <w:color w:val="161616"/>
          <w:lang w:val="en-US"/>
        </w:rPr>
        <w:t>presumed to be</w:t>
      </w:r>
      <w:r w:rsidRPr="00BB20E9">
        <w:rPr>
          <w:rFonts w:ascii="Times New Roman" w:hAnsi="Times New Roman"/>
          <w:i/>
          <w:color w:val="161616"/>
          <w:lang w:val="en-US"/>
        </w:rPr>
        <w:t xml:space="preserve"> </w:t>
      </w:r>
      <w:r>
        <w:rPr>
          <w:rFonts w:ascii="Times New Roman" w:hAnsi="Times New Roman"/>
          <w:color w:val="161616"/>
          <w:lang w:val="en-US"/>
        </w:rPr>
        <w:t>“</w:t>
      </w:r>
      <w:r w:rsidRPr="00950CAC">
        <w:rPr>
          <w:rFonts w:ascii="Times New Roman" w:hAnsi="Times New Roman"/>
          <w:color w:val="161616"/>
          <w:lang w:val="en-US"/>
        </w:rPr>
        <w:t xml:space="preserve">impartial until proven otherwise. However, subjective impartiality requires a very delicate effort in judging; judges should endeavor not to have any </w:t>
      </w:r>
      <w:r w:rsidRPr="00950CAC">
        <w:rPr>
          <w:rFonts w:ascii="Times New Roman" w:hAnsi="Times New Roman"/>
          <w:color w:val="161616"/>
          <w:lang w:val="en-US"/>
        </w:rPr>
        <w:lastRenderedPageBreak/>
        <w:t xml:space="preserve">bias, prejudice, or precondition, and should avoid the </w:t>
      </w:r>
      <w:r w:rsidRPr="002A3A1A">
        <w:rPr>
          <w:rFonts w:ascii="Times New Roman" w:hAnsi="Times New Roman"/>
          <w:i/>
          <w:color w:val="161616"/>
          <w:lang w:val="en-US"/>
        </w:rPr>
        <w:t xml:space="preserve">appearance </w:t>
      </w:r>
      <w:r w:rsidRPr="00950CAC">
        <w:rPr>
          <w:rFonts w:ascii="Times New Roman" w:hAnsi="Times New Roman"/>
          <w:color w:val="161616"/>
          <w:lang w:val="en-US"/>
        </w:rPr>
        <w:t>of favoring or hindering any party to a case</w:t>
      </w:r>
      <w:r w:rsidRPr="00BB20E9">
        <w:rPr>
          <w:rFonts w:ascii="Times New Roman" w:hAnsi="Times New Roman"/>
          <w:i/>
          <w:color w:val="161616"/>
          <w:lang w:val="en-US"/>
        </w:rPr>
        <w:t>.</w:t>
      </w:r>
      <w:r>
        <w:rPr>
          <w:rFonts w:ascii="Times New Roman" w:hAnsi="Times New Roman"/>
          <w:color w:val="161616"/>
          <w:lang w:val="en-US"/>
        </w:rPr>
        <w:t>”</w:t>
      </w:r>
      <w:r w:rsidR="003F20CF">
        <w:rPr>
          <w:rStyle w:val="FootnoteReference"/>
          <w:rFonts w:ascii="Times New Roman" w:hAnsi="Times New Roman"/>
          <w:color w:val="161616"/>
          <w:lang w:val="en-US"/>
        </w:rPr>
        <w:footnoteReference w:id="67"/>
      </w:r>
      <w:r w:rsidR="003F20CF">
        <w:rPr>
          <w:rFonts w:ascii="Times New Roman" w:hAnsi="Times New Roman"/>
          <w:color w:val="161616"/>
          <w:lang w:val="en-US"/>
        </w:rPr>
        <w:t xml:space="preserve"> </w:t>
      </w:r>
      <w:r w:rsidR="00ED2C72">
        <w:rPr>
          <w:rFonts w:ascii="Times New Roman" w:hAnsi="Times New Roman"/>
          <w:color w:val="161616"/>
          <w:lang w:val="en-US"/>
        </w:rPr>
        <w:t xml:space="preserve">No matter how righteous the med-arbiter is, the simple fact that a party meets the arbitrator of their case in the absence of the other parties is enough to make </w:t>
      </w:r>
      <w:r w:rsidR="00C5244F">
        <w:rPr>
          <w:rFonts w:ascii="Times New Roman" w:hAnsi="Times New Roman"/>
          <w:color w:val="161616"/>
          <w:lang w:val="en-US"/>
        </w:rPr>
        <w:t>those parties</w:t>
      </w:r>
      <w:r w:rsidR="006D24FD">
        <w:rPr>
          <w:rFonts w:ascii="Times New Roman" w:hAnsi="Times New Roman"/>
          <w:color w:val="161616"/>
          <w:lang w:val="en-US"/>
        </w:rPr>
        <w:t xml:space="preserve"> fear that the med-arbiter</w:t>
      </w:r>
      <w:r w:rsidR="00ED2C72">
        <w:rPr>
          <w:rFonts w:ascii="Times New Roman" w:hAnsi="Times New Roman"/>
          <w:color w:val="161616"/>
          <w:lang w:val="en-US"/>
        </w:rPr>
        <w:t xml:space="preserve"> </w:t>
      </w:r>
      <w:r w:rsidR="002C3AEB">
        <w:rPr>
          <w:rFonts w:ascii="Times New Roman" w:hAnsi="Times New Roman"/>
          <w:color w:val="161616"/>
          <w:lang w:val="en-US"/>
        </w:rPr>
        <w:t>is no longer</w:t>
      </w:r>
      <w:r w:rsidR="006D24FD">
        <w:rPr>
          <w:rFonts w:ascii="Times New Roman" w:hAnsi="Times New Roman"/>
          <w:color w:val="161616"/>
          <w:lang w:val="en-US"/>
        </w:rPr>
        <w:t xml:space="preserve"> </w:t>
      </w:r>
      <w:r w:rsidR="00ED2C72">
        <w:rPr>
          <w:rFonts w:ascii="Times New Roman" w:hAnsi="Times New Roman"/>
          <w:color w:val="161616"/>
          <w:lang w:val="en-US"/>
        </w:rPr>
        <w:t>impartial.</w:t>
      </w:r>
      <w:r w:rsidR="006D24FD">
        <w:rPr>
          <w:rStyle w:val="FootnoteReference"/>
          <w:rFonts w:ascii="Times New Roman" w:hAnsi="Times New Roman"/>
          <w:color w:val="161616"/>
          <w:lang w:val="en-US"/>
        </w:rPr>
        <w:footnoteReference w:id="68"/>
      </w:r>
    </w:p>
    <w:p w14:paraId="7B4906FB"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0D517E50" w14:textId="4EA9648C" w:rsidR="009E23A8" w:rsidRDefault="00AA717E"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The style adopted by the med-arbiter</w:t>
      </w:r>
      <w:r w:rsidR="00ED2C72">
        <w:rPr>
          <w:rFonts w:ascii="Times New Roman" w:hAnsi="Times New Roman" w:cs="Times New Roman"/>
          <w:lang w:val="en-US"/>
        </w:rPr>
        <w:t xml:space="preserve"> in the mediation phase</w:t>
      </w:r>
      <w:r>
        <w:rPr>
          <w:rFonts w:ascii="Times New Roman" w:hAnsi="Times New Roman" w:cs="Times New Roman"/>
          <w:lang w:val="en-US"/>
        </w:rPr>
        <w:t xml:space="preserve"> may</w:t>
      </w:r>
      <w:r w:rsidR="00ED2C72">
        <w:rPr>
          <w:rFonts w:ascii="Times New Roman" w:hAnsi="Times New Roman" w:cs="Times New Roman"/>
          <w:lang w:val="en-US"/>
        </w:rPr>
        <w:t xml:space="preserve"> also</w:t>
      </w:r>
      <w:r>
        <w:rPr>
          <w:rFonts w:ascii="Times New Roman" w:hAnsi="Times New Roman" w:cs="Times New Roman"/>
          <w:lang w:val="en-US"/>
        </w:rPr>
        <w:t xml:space="preserve"> </w:t>
      </w:r>
      <w:r w:rsidRPr="00873B38">
        <w:rPr>
          <w:rFonts w:ascii="Times New Roman" w:hAnsi="Times New Roman" w:cs="Times New Roman"/>
          <w:lang w:val="en-US"/>
        </w:rPr>
        <w:t xml:space="preserve">cause the parties to </w:t>
      </w:r>
      <w:r w:rsidRPr="00593A82">
        <w:rPr>
          <w:rFonts w:ascii="Times New Roman" w:hAnsi="Times New Roman" w:cs="Times New Roman"/>
          <w:lang w:val="en-US"/>
        </w:rPr>
        <w:t>question the fairness</w:t>
      </w:r>
      <w:r w:rsidRPr="00873B38">
        <w:rPr>
          <w:rFonts w:ascii="Times New Roman" w:hAnsi="Times New Roman" w:cs="Times New Roman"/>
          <w:lang w:val="en-US"/>
        </w:rPr>
        <w:t xml:space="preserve"> of the </w:t>
      </w:r>
      <w:r w:rsidR="006B79C5">
        <w:rPr>
          <w:rFonts w:ascii="Times New Roman" w:hAnsi="Times New Roman" w:cs="Times New Roman"/>
          <w:lang w:val="en-US"/>
        </w:rPr>
        <w:t>med-</w:t>
      </w:r>
      <w:proofErr w:type="spellStart"/>
      <w:r w:rsidR="006B79C5">
        <w:rPr>
          <w:rFonts w:ascii="Times New Roman" w:hAnsi="Times New Roman" w:cs="Times New Roman"/>
          <w:lang w:val="en-US"/>
        </w:rPr>
        <w:t>arb</w:t>
      </w:r>
      <w:proofErr w:type="spellEnd"/>
      <w:r w:rsidR="006B79C5">
        <w:rPr>
          <w:rFonts w:ascii="Times New Roman" w:hAnsi="Times New Roman" w:cs="Times New Roman"/>
          <w:lang w:val="en-US"/>
        </w:rPr>
        <w:t xml:space="preserve"> </w:t>
      </w:r>
      <w:r>
        <w:rPr>
          <w:rFonts w:ascii="Times New Roman" w:hAnsi="Times New Roman" w:cs="Times New Roman"/>
          <w:lang w:val="en-US"/>
        </w:rPr>
        <w:t>in its arbitration phase.</w:t>
      </w:r>
      <w:r w:rsidR="00C5244F">
        <w:rPr>
          <w:rFonts w:ascii="Times New Roman" w:hAnsi="Times New Roman" w:cs="Times New Roman"/>
          <w:lang w:val="en-US"/>
        </w:rPr>
        <w:t xml:space="preserve"> </w:t>
      </w:r>
      <w:r w:rsidR="00912D17" w:rsidRPr="00912D17">
        <w:rPr>
          <w:rFonts w:ascii="Times New Roman" w:hAnsi="Times New Roman" w:cs="Times New Roman"/>
          <w:lang w:val="en-US"/>
        </w:rPr>
        <w:t>Mediators can use</w:t>
      </w:r>
      <w:r w:rsidR="00C5244F" w:rsidRPr="00912D17">
        <w:rPr>
          <w:rFonts w:ascii="Times New Roman" w:hAnsi="Times New Roman" w:cs="Times New Roman"/>
          <w:lang w:val="en-US"/>
        </w:rPr>
        <w:t xml:space="preserve"> a variety of different styles and approaches. Generally, styles range from purely facilitative to purely evaluative.</w:t>
      </w:r>
      <w:r w:rsidR="002C3AEB">
        <w:rPr>
          <w:rFonts w:ascii="Times New Roman" w:hAnsi="Times New Roman" w:cs="Times New Roman"/>
          <w:lang w:val="en-US"/>
        </w:rPr>
        <w:t xml:space="preserve"> </w:t>
      </w:r>
      <w:r w:rsidR="00912D17" w:rsidRPr="00B51007">
        <w:rPr>
          <w:rFonts w:ascii="Times New Roman" w:hAnsi="Times New Roman" w:cs="Times New Roman"/>
          <w:lang w:val="en-US"/>
        </w:rPr>
        <w:t xml:space="preserve">In </w:t>
      </w:r>
      <w:r w:rsidR="002C3AEB">
        <w:rPr>
          <w:rFonts w:ascii="Times New Roman" w:hAnsi="Times New Roman" w:cs="Times New Roman"/>
          <w:lang w:val="en-US"/>
        </w:rPr>
        <w:t>a purely facilitative approach</w:t>
      </w:r>
      <w:r w:rsidR="00912D17" w:rsidRPr="00B51007">
        <w:rPr>
          <w:rFonts w:ascii="Times New Roman" w:hAnsi="Times New Roman" w:cs="Times New Roman"/>
          <w:lang w:val="en-US"/>
        </w:rPr>
        <w:t xml:space="preserve">, a mediator will assist the parties in </w:t>
      </w:r>
      <w:r w:rsidR="002C3AEB">
        <w:rPr>
          <w:rFonts w:ascii="Times New Roman" w:hAnsi="Times New Roman" w:cs="Times New Roman"/>
          <w:lang w:val="en-US"/>
        </w:rPr>
        <w:t>“</w:t>
      </w:r>
      <w:r w:rsidR="00912D17" w:rsidRPr="00B51007">
        <w:rPr>
          <w:rFonts w:ascii="Times New Roman" w:hAnsi="Times New Roman" w:cs="Times New Roman"/>
          <w:lang w:val="en-US"/>
        </w:rPr>
        <w:t>identifying and exploring interests, concerns, motivations, goals, common ground and possible resolutions. However, the mediator will avoid drawing conclusions for the parties or offering opinions as to value, legal positions, rights, merits of the case or potential litigation outcome.</w:t>
      </w:r>
      <w:r w:rsidR="00B51007">
        <w:rPr>
          <w:rFonts w:ascii="Times New Roman" w:hAnsi="Times New Roman" w:cs="Times New Roman"/>
          <w:lang w:val="en-US"/>
        </w:rPr>
        <w:t>”</w:t>
      </w:r>
      <w:r w:rsidR="00912D17" w:rsidRPr="00912D17">
        <w:rPr>
          <w:rStyle w:val="FootnoteReference"/>
          <w:rFonts w:ascii="Times New Roman" w:hAnsi="Times New Roman" w:cs="Times New Roman"/>
          <w:lang w:val="en-US"/>
        </w:rPr>
        <w:footnoteReference w:id="69"/>
      </w:r>
      <w:r w:rsidR="00C5244F" w:rsidRPr="00912D17">
        <w:rPr>
          <w:rFonts w:ascii="Times New Roman" w:hAnsi="Times New Roman" w:cs="Times New Roman"/>
          <w:lang w:val="en-US"/>
        </w:rPr>
        <w:t xml:space="preserve"> </w:t>
      </w:r>
      <w:r w:rsidR="006B79C5">
        <w:rPr>
          <w:rFonts w:ascii="Times New Roman" w:hAnsi="Times New Roman" w:cs="Times New Roman"/>
          <w:lang w:val="en-US"/>
        </w:rPr>
        <w:t>In sum, such a</w:t>
      </w:r>
      <w:r w:rsidR="00B51007" w:rsidRPr="00B51007">
        <w:rPr>
          <w:rFonts w:ascii="Times New Roman" w:hAnsi="Times New Roman" w:cs="Times New Roman"/>
          <w:lang w:val="en-US"/>
        </w:rPr>
        <w:t xml:space="preserve"> mediator does not evaluate the case.</w:t>
      </w:r>
      <w:r w:rsidR="00B51007">
        <w:rPr>
          <w:rFonts w:ascii="Times New Roman" w:hAnsi="Times New Roman" w:cs="Times New Roman"/>
          <w:lang w:val="en-US"/>
        </w:rPr>
        <w:t xml:space="preserve"> </w:t>
      </w:r>
      <w:r w:rsidR="00A65C32">
        <w:rPr>
          <w:rFonts w:ascii="Times New Roman" w:hAnsi="Times New Roman" w:cs="Times New Roman"/>
          <w:lang w:val="en-US"/>
        </w:rPr>
        <w:t>By contrast, in using an evaluative style</w:t>
      </w:r>
      <w:r w:rsidR="00A65C32" w:rsidRPr="00A65C32">
        <w:rPr>
          <w:rFonts w:ascii="Times New Roman" w:hAnsi="Times New Roman" w:cs="Times New Roman"/>
          <w:lang w:val="en-US"/>
        </w:rPr>
        <w:t xml:space="preserve">, </w:t>
      </w:r>
      <w:r w:rsidR="00C5244F" w:rsidRPr="00A65C32">
        <w:rPr>
          <w:rFonts w:ascii="Times New Roman" w:hAnsi="Times New Roman" w:cs="Times New Roman"/>
          <w:lang w:val="en-US"/>
        </w:rPr>
        <w:t>“</w:t>
      </w:r>
      <w:r w:rsidR="00C5244F" w:rsidRPr="00B51007">
        <w:rPr>
          <w:rFonts w:ascii="Times New Roman" w:hAnsi="Times New Roman" w:cs="Times New Roman"/>
          <w:lang w:val="en-US"/>
        </w:rPr>
        <w:t>a mediator is likely to offer opinions on strengths and weaknesses of a case, to predict the outcome at trial and to in</w:t>
      </w:r>
      <w:r w:rsidR="004A5109" w:rsidRPr="00B51007">
        <w:rPr>
          <w:rFonts w:ascii="Times New Roman" w:hAnsi="Times New Roman" w:cs="Times New Roman"/>
          <w:lang w:val="en-US"/>
        </w:rPr>
        <w:t>itiate proposals for settlement</w:t>
      </w:r>
      <w:r w:rsidR="00A65C32" w:rsidRPr="00A65C32">
        <w:rPr>
          <w:rFonts w:ascii="Times New Roman" w:hAnsi="Times New Roman" w:cs="Times New Roman"/>
          <w:i/>
          <w:lang w:val="en-US"/>
        </w:rPr>
        <w:t>.</w:t>
      </w:r>
      <w:r w:rsidR="00A65C32" w:rsidRPr="00A65C32">
        <w:rPr>
          <w:rFonts w:ascii="Times New Roman" w:hAnsi="Times New Roman" w:cs="Times New Roman"/>
          <w:lang w:val="en-US"/>
        </w:rPr>
        <w:t>”</w:t>
      </w:r>
      <w:r w:rsidR="00A65C32" w:rsidRPr="00A65C32">
        <w:rPr>
          <w:rStyle w:val="FootnoteReference"/>
          <w:rFonts w:ascii="Times New Roman" w:hAnsi="Times New Roman" w:cs="Times New Roman"/>
          <w:lang w:val="en-US"/>
        </w:rPr>
        <w:footnoteReference w:id="70"/>
      </w:r>
      <w:r w:rsidR="00A65C32">
        <w:rPr>
          <w:rFonts w:ascii="Times New Roman" w:hAnsi="Times New Roman" w:cs="Times New Roman"/>
          <w:lang w:val="en-US"/>
        </w:rPr>
        <w:t xml:space="preserve"> </w:t>
      </w:r>
      <w:r w:rsidR="004A5109">
        <w:rPr>
          <w:rFonts w:ascii="Times New Roman" w:hAnsi="Times New Roman" w:cs="Times New Roman"/>
          <w:lang w:val="en-US"/>
        </w:rPr>
        <w:t>Evaluative mediations focus</w:t>
      </w:r>
      <w:r w:rsidR="00DA2927">
        <w:rPr>
          <w:rFonts w:ascii="Times New Roman" w:hAnsi="Times New Roman" w:cs="Times New Roman"/>
          <w:lang w:val="en-US"/>
        </w:rPr>
        <w:t xml:space="preserve"> </w:t>
      </w:r>
      <w:r w:rsidR="004A5109">
        <w:rPr>
          <w:rFonts w:ascii="Times New Roman" w:hAnsi="Times New Roman" w:cs="Times New Roman"/>
          <w:lang w:val="en-US"/>
        </w:rPr>
        <w:t>more on the merits of the p</w:t>
      </w:r>
      <w:r w:rsidR="00DA2927">
        <w:rPr>
          <w:rFonts w:ascii="Times New Roman" w:hAnsi="Times New Roman" w:cs="Times New Roman"/>
          <w:lang w:val="en-US"/>
        </w:rPr>
        <w:t>arties’ legal positions, which is why n</w:t>
      </w:r>
      <w:r w:rsidR="008134C6">
        <w:rPr>
          <w:rFonts w:ascii="Times New Roman" w:hAnsi="Times New Roman" w:cs="Times New Roman"/>
          <w:lang w:val="en-US"/>
        </w:rPr>
        <w:t>ot everyone</w:t>
      </w:r>
      <w:r w:rsidR="00B93686">
        <w:rPr>
          <w:rFonts w:ascii="Times New Roman" w:hAnsi="Times New Roman" w:cs="Times New Roman"/>
          <w:lang w:val="en-US"/>
        </w:rPr>
        <w:t xml:space="preserve"> </w:t>
      </w:r>
      <w:r w:rsidR="006B79C5">
        <w:rPr>
          <w:rFonts w:ascii="Times New Roman" w:hAnsi="Times New Roman" w:cs="Times New Roman"/>
          <w:lang w:val="en-US"/>
        </w:rPr>
        <w:t xml:space="preserve">in </w:t>
      </w:r>
      <w:r w:rsidR="00B93686">
        <w:rPr>
          <w:rFonts w:ascii="Times New Roman" w:hAnsi="Times New Roman" w:cs="Times New Roman"/>
          <w:lang w:val="en-US"/>
        </w:rPr>
        <w:t>the mediation community</w:t>
      </w:r>
      <w:r w:rsidR="008134C6">
        <w:rPr>
          <w:rFonts w:ascii="Times New Roman" w:hAnsi="Times New Roman" w:cs="Times New Roman"/>
          <w:lang w:val="en-US"/>
        </w:rPr>
        <w:t xml:space="preserve"> is in favor of evaluative mediation. Some even view it as an oxymoron.</w:t>
      </w:r>
      <w:r w:rsidR="008134C6">
        <w:rPr>
          <w:rStyle w:val="FootnoteReference"/>
          <w:rFonts w:ascii="Times New Roman" w:hAnsi="Times New Roman" w:cs="Times New Roman"/>
          <w:lang w:val="en-US"/>
        </w:rPr>
        <w:footnoteReference w:id="71"/>
      </w:r>
      <w:r w:rsidR="008134C6">
        <w:rPr>
          <w:rFonts w:ascii="Times New Roman" w:hAnsi="Times New Roman" w:cs="Times New Roman"/>
          <w:lang w:val="en-US"/>
        </w:rPr>
        <w:t xml:space="preserve"> </w:t>
      </w:r>
      <w:r w:rsidR="00B93686">
        <w:rPr>
          <w:rFonts w:ascii="Times New Roman" w:hAnsi="Times New Roman" w:cs="Times New Roman"/>
          <w:lang w:val="en-US"/>
        </w:rPr>
        <w:t>I</w:t>
      </w:r>
      <w:r w:rsidR="008134C6">
        <w:rPr>
          <w:rFonts w:ascii="Times New Roman" w:hAnsi="Times New Roman" w:cs="Times New Roman"/>
          <w:lang w:val="en-US"/>
        </w:rPr>
        <w:t>n any case, even the proponents of this style of mediation stress the importance for the mediator to be cautious because “</w:t>
      </w:r>
      <w:r w:rsidR="004A5109" w:rsidRPr="00DB7364">
        <w:rPr>
          <w:rFonts w:ascii="Times New Roman" w:hAnsi="Times New Roman" w:cs="Times New Roman"/>
          <w:lang w:val="en-US"/>
        </w:rPr>
        <w:t>on</w:t>
      </w:r>
      <w:r w:rsidR="00B93686" w:rsidRPr="00DB7364">
        <w:rPr>
          <w:rFonts w:ascii="Times New Roman" w:hAnsi="Times New Roman" w:cs="Times New Roman"/>
          <w:lang w:val="en-US"/>
        </w:rPr>
        <w:t>c</w:t>
      </w:r>
      <w:r w:rsidR="004A5109" w:rsidRPr="00DB7364">
        <w:rPr>
          <w:rFonts w:ascii="Times New Roman" w:hAnsi="Times New Roman" w:cs="Times New Roman"/>
          <w:lang w:val="en-US"/>
        </w:rPr>
        <w:t>e an evaluation is made, the mediator’s appearance of impartiality may be impaired</w:t>
      </w:r>
      <w:r w:rsidR="004A5109" w:rsidRPr="004A5109">
        <w:rPr>
          <w:rFonts w:ascii="Times New Roman" w:hAnsi="Times New Roman" w:cs="Times New Roman"/>
          <w:lang w:val="en-US"/>
        </w:rPr>
        <w:t>.</w:t>
      </w:r>
      <w:r w:rsidR="004A5109">
        <w:rPr>
          <w:rFonts w:ascii="Times New Roman" w:hAnsi="Times New Roman" w:cs="Times New Roman"/>
          <w:lang w:val="en-US"/>
        </w:rPr>
        <w:t>”</w:t>
      </w:r>
      <w:r w:rsidR="008134C6">
        <w:rPr>
          <w:rStyle w:val="FootnoteReference"/>
          <w:rFonts w:ascii="Times New Roman" w:hAnsi="Times New Roman" w:cs="Times New Roman"/>
          <w:lang w:val="en-US"/>
        </w:rPr>
        <w:footnoteReference w:id="72"/>
      </w:r>
      <w:r w:rsidR="004A5109" w:rsidRPr="004A5109">
        <w:rPr>
          <w:rFonts w:ascii="Times New Roman" w:hAnsi="Times New Roman" w:cs="Times New Roman"/>
          <w:lang w:val="en-US"/>
        </w:rPr>
        <w:t xml:space="preserve"> </w:t>
      </w:r>
      <w:r w:rsidR="0032240E">
        <w:rPr>
          <w:rFonts w:ascii="Times New Roman" w:hAnsi="Times New Roman" w:cs="Times New Roman"/>
          <w:lang w:val="en-US"/>
        </w:rPr>
        <w:t>This risk is even greater in</w:t>
      </w:r>
      <w:r w:rsidR="00B93686">
        <w:rPr>
          <w:rFonts w:ascii="Times New Roman" w:hAnsi="Times New Roman" w:cs="Times New Roman"/>
          <w:lang w:val="en-US"/>
        </w:rPr>
        <w:t xml:space="preserve"> med-</w:t>
      </w:r>
      <w:proofErr w:type="spellStart"/>
      <w:r w:rsidR="00B93686">
        <w:rPr>
          <w:rFonts w:ascii="Times New Roman" w:hAnsi="Times New Roman" w:cs="Times New Roman"/>
          <w:lang w:val="en-US"/>
        </w:rPr>
        <w:t>arb</w:t>
      </w:r>
      <w:proofErr w:type="spellEnd"/>
      <w:r w:rsidR="00B93686">
        <w:rPr>
          <w:rFonts w:ascii="Times New Roman" w:hAnsi="Times New Roman" w:cs="Times New Roman"/>
          <w:lang w:val="en-US"/>
        </w:rPr>
        <w:t>. Could a party</w:t>
      </w:r>
      <w:r w:rsidR="00443E89">
        <w:rPr>
          <w:rFonts w:ascii="Times New Roman" w:hAnsi="Times New Roman" w:cs="Times New Roman"/>
          <w:lang w:val="en-US"/>
        </w:rPr>
        <w:t xml:space="preserve"> sincerely believe th</w:t>
      </w:r>
      <w:r w:rsidR="00E43D64">
        <w:rPr>
          <w:rFonts w:ascii="Times New Roman" w:hAnsi="Times New Roman" w:cs="Times New Roman"/>
          <w:lang w:val="en-US"/>
        </w:rPr>
        <w:t>at she will benefit from a fair, comprehensive</w:t>
      </w:r>
      <w:r w:rsidR="008F2C7A">
        <w:rPr>
          <w:rFonts w:ascii="Times New Roman" w:hAnsi="Times New Roman" w:cs="Times New Roman"/>
          <w:lang w:val="en-US"/>
        </w:rPr>
        <w:t>,</w:t>
      </w:r>
      <w:r w:rsidR="00443E89">
        <w:rPr>
          <w:rFonts w:ascii="Times New Roman" w:hAnsi="Times New Roman" w:cs="Times New Roman"/>
          <w:lang w:val="en-US"/>
        </w:rPr>
        <w:t xml:space="preserve"> a</w:t>
      </w:r>
      <w:r w:rsidR="00E43D64">
        <w:rPr>
          <w:rFonts w:ascii="Times New Roman" w:hAnsi="Times New Roman" w:cs="Times New Roman"/>
          <w:lang w:val="en-US"/>
        </w:rPr>
        <w:t xml:space="preserve">nd equal examination of </w:t>
      </w:r>
      <w:r w:rsidR="00E43D64" w:rsidRPr="008F2C7A">
        <w:rPr>
          <w:rFonts w:ascii="Times New Roman" w:hAnsi="Times New Roman" w:cs="Times New Roman"/>
          <w:lang w:val="en-US"/>
        </w:rPr>
        <w:t xml:space="preserve">her </w:t>
      </w:r>
      <w:r w:rsidR="009E23A8" w:rsidRPr="008F2C7A">
        <w:rPr>
          <w:rFonts w:ascii="Times New Roman" w:hAnsi="Times New Roman" w:cs="Times New Roman"/>
          <w:lang w:val="en-US"/>
        </w:rPr>
        <w:t>file</w:t>
      </w:r>
      <w:r w:rsidR="00443E89" w:rsidRPr="008F2C7A">
        <w:rPr>
          <w:rFonts w:ascii="Times New Roman" w:hAnsi="Times New Roman" w:cs="Times New Roman"/>
          <w:lang w:val="en-US"/>
        </w:rPr>
        <w:t xml:space="preserve"> if</w:t>
      </w:r>
      <w:r w:rsidR="00443E89">
        <w:rPr>
          <w:rFonts w:ascii="Times New Roman" w:hAnsi="Times New Roman" w:cs="Times New Roman"/>
          <w:lang w:val="en-US"/>
        </w:rPr>
        <w:t xml:space="preserve"> she is</w:t>
      </w:r>
      <w:r w:rsidR="006B79C5">
        <w:rPr>
          <w:rFonts w:ascii="Times New Roman" w:hAnsi="Times New Roman" w:cs="Times New Roman"/>
          <w:lang w:val="en-US"/>
        </w:rPr>
        <w:t xml:space="preserve"> told by the med-arbiter during the mediation phase</w:t>
      </w:r>
      <w:r w:rsidR="00B93686">
        <w:rPr>
          <w:rFonts w:ascii="Times New Roman" w:hAnsi="Times New Roman" w:cs="Times New Roman"/>
          <w:lang w:val="en-US"/>
        </w:rPr>
        <w:t xml:space="preserve"> that </w:t>
      </w:r>
      <w:r w:rsidR="00B93686">
        <w:rPr>
          <w:rFonts w:ascii="Times New Roman" w:hAnsi="Times New Roman" w:cs="Times New Roman"/>
          <w:lang w:val="en-US"/>
        </w:rPr>
        <w:lastRenderedPageBreak/>
        <w:t xml:space="preserve">her claim is </w:t>
      </w:r>
      <w:r w:rsidR="00D815C8">
        <w:rPr>
          <w:rFonts w:ascii="Times New Roman" w:hAnsi="Times New Roman" w:cs="Times New Roman"/>
          <w:lang w:val="en-US"/>
        </w:rPr>
        <w:t xml:space="preserve">excessive and </w:t>
      </w:r>
      <w:r w:rsidR="00FF1B01">
        <w:rPr>
          <w:rFonts w:ascii="Times New Roman" w:hAnsi="Times New Roman" w:cs="Times New Roman"/>
          <w:lang w:val="en-US"/>
        </w:rPr>
        <w:t xml:space="preserve">that </w:t>
      </w:r>
      <w:r w:rsidR="006B79C5">
        <w:rPr>
          <w:rFonts w:ascii="Times New Roman" w:hAnsi="Times New Roman" w:cs="Times New Roman"/>
          <w:lang w:val="en-US"/>
        </w:rPr>
        <w:t>she is</w:t>
      </w:r>
      <w:r w:rsidR="009E23A8">
        <w:rPr>
          <w:rFonts w:ascii="Times New Roman" w:hAnsi="Times New Roman" w:cs="Times New Roman"/>
          <w:lang w:val="en-US"/>
        </w:rPr>
        <w:t xml:space="preserve"> unlikely </w:t>
      </w:r>
      <w:r w:rsidR="006B79C5">
        <w:rPr>
          <w:rFonts w:ascii="Times New Roman" w:hAnsi="Times New Roman" w:cs="Times New Roman"/>
          <w:lang w:val="en-US"/>
        </w:rPr>
        <w:t>to</w:t>
      </w:r>
      <w:r w:rsidR="00D815C8">
        <w:rPr>
          <w:rFonts w:ascii="Times New Roman" w:hAnsi="Times New Roman" w:cs="Times New Roman"/>
          <w:lang w:val="en-US"/>
        </w:rPr>
        <w:t xml:space="preserve"> </w:t>
      </w:r>
      <w:r w:rsidR="00443E89">
        <w:rPr>
          <w:rFonts w:ascii="Times New Roman" w:hAnsi="Times New Roman" w:cs="Times New Roman"/>
          <w:lang w:val="en-US"/>
        </w:rPr>
        <w:t xml:space="preserve">get what she demands </w:t>
      </w:r>
      <w:r w:rsidR="00D815C8">
        <w:rPr>
          <w:rFonts w:ascii="Times New Roman" w:hAnsi="Times New Roman" w:cs="Times New Roman"/>
          <w:lang w:val="en-US"/>
        </w:rPr>
        <w:t>in court</w:t>
      </w:r>
      <w:r w:rsidR="00443E89">
        <w:rPr>
          <w:rFonts w:ascii="Times New Roman" w:hAnsi="Times New Roman" w:cs="Times New Roman"/>
          <w:lang w:val="en-US"/>
        </w:rPr>
        <w:t>?</w:t>
      </w:r>
    </w:p>
    <w:p w14:paraId="3B9DD068"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0B7D66E2" w14:textId="66EAEF51" w:rsidR="00A52034" w:rsidRDefault="0003675B" w:rsidP="00483C21">
      <w:pPr>
        <w:widowControl w:val="0"/>
        <w:autoSpaceDE w:val="0"/>
        <w:autoSpaceDN w:val="0"/>
        <w:adjustRightInd w:val="0"/>
        <w:ind w:firstLine="720"/>
        <w:jc w:val="both"/>
        <w:rPr>
          <w:rFonts w:ascii="Times New Roman" w:hAnsi="Times New Roman" w:cs="Times New Roman"/>
          <w:lang w:val="en-US"/>
        </w:rPr>
      </w:pPr>
      <w:r>
        <w:rPr>
          <w:rFonts w:ascii="Times New Roman" w:hAnsi="Times New Roman" w:cs="Times New Roman"/>
          <w:lang w:val="en-US"/>
        </w:rPr>
        <w:t>In short</w:t>
      </w:r>
      <w:r w:rsidR="00F71FA5">
        <w:rPr>
          <w:rFonts w:ascii="Times New Roman" w:hAnsi="Times New Roman" w:cs="Times New Roman"/>
          <w:lang w:val="en-US"/>
        </w:rPr>
        <w:t xml:space="preserve">, the evaluative approach, </w:t>
      </w:r>
      <w:r w:rsidR="008F2C7A">
        <w:rPr>
          <w:rFonts w:ascii="Times New Roman" w:hAnsi="Times New Roman" w:cs="Times New Roman"/>
          <w:lang w:val="en-US"/>
        </w:rPr>
        <w:t>whose use is already criticized by some</w:t>
      </w:r>
      <w:r w:rsidR="008F2C7A" w:rsidRPr="009E23A8">
        <w:rPr>
          <w:rFonts w:ascii="Times New Roman" w:hAnsi="Times New Roman" w:cs="Times New Roman"/>
          <w:lang w:val="en-US"/>
        </w:rPr>
        <w:t xml:space="preserve"> </w:t>
      </w:r>
      <w:r w:rsidR="006B79C5">
        <w:rPr>
          <w:rFonts w:ascii="Times New Roman" w:hAnsi="Times New Roman" w:cs="Times New Roman"/>
          <w:lang w:val="en-US"/>
        </w:rPr>
        <w:t>in a “pure mediation,” increases</w:t>
      </w:r>
      <w:r w:rsidR="008F2C7A">
        <w:rPr>
          <w:rFonts w:ascii="Times New Roman" w:hAnsi="Times New Roman" w:cs="Times New Roman"/>
          <w:lang w:val="en-US"/>
        </w:rPr>
        <w:t xml:space="preserve"> the risk that a party who received a negative evaluation of </w:t>
      </w:r>
      <w:r w:rsidR="008F2C7A" w:rsidRPr="008F2C7A">
        <w:rPr>
          <w:rFonts w:ascii="Times New Roman" w:hAnsi="Times New Roman" w:cs="Times New Roman"/>
          <w:lang w:val="en-US"/>
        </w:rPr>
        <w:t>her position during</w:t>
      </w:r>
      <w:r w:rsidR="008F2C7A">
        <w:rPr>
          <w:rFonts w:ascii="Times New Roman" w:hAnsi="Times New Roman" w:cs="Times New Roman"/>
          <w:lang w:val="en-US"/>
        </w:rPr>
        <w:t xml:space="preserve"> the mediation phase will ultimately challenge the award rendered at the end of the med-</w:t>
      </w:r>
      <w:proofErr w:type="spellStart"/>
      <w:r w:rsidR="008F2C7A">
        <w:rPr>
          <w:rFonts w:ascii="Times New Roman" w:hAnsi="Times New Roman" w:cs="Times New Roman"/>
          <w:lang w:val="en-US"/>
        </w:rPr>
        <w:t>arb</w:t>
      </w:r>
      <w:proofErr w:type="spellEnd"/>
      <w:r w:rsidR="008F2C7A">
        <w:rPr>
          <w:rFonts w:ascii="Times New Roman" w:hAnsi="Times New Roman" w:cs="Times New Roman"/>
          <w:lang w:val="en-US"/>
        </w:rPr>
        <w:t xml:space="preserve"> process</w:t>
      </w:r>
      <w:r w:rsidR="00B773F1">
        <w:rPr>
          <w:rFonts w:ascii="Times New Roman" w:hAnsi="Times New Roman" w:cs="Times New Roman"/>
          <w:lang w:val="en-US"/>
        </w:rPr>
        <w:t>.</w:t>
      </w:r>
      <w:r w:rsidR="00D84254">
        <w:rPr>
          <w:rFonts w:ascii="Times New Roman" w:hAnsi="Times New Roman" w:cs="Times New Roman"/>
          <w:lang w:val="en-US"/>
        </w:rPr>
        <w:t xml:space="preserve"> </w:t>
      </w:r>
      <w:r w:rsidR="00CC2A69">
        <w:rPr>
          <w:rFonts w:ascii="Times New Roman" w:hAnsi="Times New Roman" w:cs="Times New Roman"/>
          <w:lang w:val="en-US"/>
        </w:rPr>
        <w:t xml:space="preserve">To avoid any suspicion of impartiality, the med-arbiter should </w:t>
      </w:r>
      <w:r w:rsidR="00EE51C7">
        <w:rPr>
          <w:rFonts w:ascii="Times New Roman" w:hAnsi="Times New Roman" w:cs="Times New Roman"/>
          <w:lang w:val="en-US"/>
        </w:rPr>
        <w:t xml:space="preserve">thus </w:t>
      </w:r>
      <w:r w:rsidR="00CC2A69">
        <w:rPr>
          <w:rFonts w:ascii="Times New Roman" w:hAnsi="Times New Roman" w:cs="Times New Roman"/>
          <w:lang w:val="en-US"/>
        </w:rPr>
        <w:t>refrain fro</w:t>
      </w:r>
      <w:r w:rsidR="0032240E">
        <w:rPr>
          <w:rFonts w:ascii="Times New Roman" w:hAnsi="Times New Roman" w:cs="Times New Roman"/>
          <w:lang w:val="en-US"/>
        </w:rPr>
        <w:t>m providing the parties with an</w:t>
      </w:r>
      <w:r w:rsidR="00CC2A69">
        <w:rPr>
          <w:rFonts w:ascii="Times New Roman" w:hAnsi="Times New Roman" w:cs="Times New Roman"/>
          <w:lang w:val="en-US"/>
        </w:rPr>
        <w:t xml:space="preserve"> evaluation of their case. </w:t>
      </w:r>
    </w:p>
    <w:p w14:paraId="3050FDF9" w14:textId="77777777" w:rsidR="00761CF8" w:rsidRDefault="00761CF8" w:rsidP="00483C21">
      <w:pPr>
        <w:widowControl w:val="0"/>
        <w:autoSpaceDE w:val="0"/>
        <w:autoSpaceDN w:val="0"/>
        <w:adjustRightInd w:val="0"/>
        <w:ind w:firstLine="720"/>
        <w:jc w:val="both"/>
        <w:rPr>
          <w:rFonts w:ascii="Times New Roman" w:hAnsi="Times New Roman" w:cs="Times New Roman"/>
          <w:lang w:val="en-US"/>
        </w:rPr>
      </w:pPr>
    </w:p>
    <w:p w14:paraId="43E4623D" w14:textId="242E7E16" w:rsidR="009A62A8" w:rsidRPr="00F53E46" w:rsidRDefault="00EE51C7" w:rsidP="00F506E6">
      <w:pPr>
        <w:widowControl w:val="0"/>
        <w:autoSpaceDE w:val="0"/>
        <w:autoSpaceDN w:val="0"/>
        <w:adjustRightInd w:val="0"/>
        <w:spacing w:after="480"/>
        <w:ind w:firstLine="720"/>
        <w:jc w:val="both"/>
        <w:rPr>
          <w:rFonts w:ascii="Times New Roman" w:hAnsi="Times New Roman" w:cs="Times New Roman"/>
          <w:lang w:val="en-US"/>
        </w:rPr>
      </w:pPr>
      <w:r>
        <w:rPr>
          <w:rFonts w:ascii="Times New Roman" w:hAnsi="Times New Roman" w:cs="Times New Roman"/>
          <w:lang w:val="en-US"/>
        </w:rPr>
        <w:t>Finally, and more generally, a med-arbiter might have</w:t>
      </w:r>
      <w:r w:rsidR="006B79C5">
        <w:rPr>
          <w:rFonts w:ascii="Times New Roman" w:hAnsi="Times New Roman" w:cs="Times New Roman"/>
          <w:lang w:val="en-US"/>
        </w:rPr>
        <w:t xml:space="preserve"> to pay more attention to deciding</w:t>
      </w:r>
      <w:r>
        <w:rPr>
          <w:rFonts w:ascii="Times New Roman" w:hAnsi="Times New Roman" w:cs="Times New Roman"/>
          <w:lang w:val="en-US"/>
        </w:rPr>
        <w:t xml:space="preserve"> the case impartially</w:t>
      </w:r>
      <w:r w:rsidR="00217731">
        <w:rPr>
          <w:rFonts w:ascii="Times New Roman" w:hAnsi="Times New Roman" w:cs="Times New Roman"/>
          <w:lang w:val="en-US"/>
        </w:rPr>
        <w:t xml:space="preserve"> compared to a judge or an arbitrator</w:t>
      </w:r>
      <w:r>
        <w:rPr>
          <w:rFonts w:ascii="Times New Roman" w:hAnsi="Times New Roman" w:cs="Times New Roman"/>
          <w:lang w:val="en-US"/>
        </w:rPr>
        <w:t xml:space="preserve">. Indeed, </w:t>
      </w:r>
      <w:r w:rsidR="0032240E">
        <w:rPr>
          <w:rFonts w:ascii="Times New Roman" w:hAnsi="Times New Roman" w:cs="Times New Roman"/>
          <w:lang w:val="en-US"/>
        </w:rPr>
        <w:t>unlike</w:t>
      </w:r>
      <w:r>
        <w:rPr>
          <w:rFonts w:ascii="Times New Roman" w:hAnsi="Times New Roman" w:cs="Times New Roman"/>
          <w:lang w:val="en-US"/>
        </w:rPr>
        <w:t xml:space="preserve"> a judge or an arbitrator, the </w:t>
      </w:r>
      <w:r w:rsidR="009A62A8">
        <w:rPr>
          <w:rFonts w:ascii="Times New Roman" w:hAnsi="Times New Roman" w:cs="Times New Roman"/>
          <w:color w:val="262626"/>
          <w:lang w:val="en-US"/>
        </w:rPr>
        <w:t xml:space="preserve">med-arbiter will have spent </w:t>
      </w:r>
      <w:r w:rsidR="000D1C3A">
        <w:rPr>
          <w:rFonts w:ascii="Times New Roman" w:hAnsi="Times New Roman" w:cs="Times New Roman"/>
          <w:color w:val="262626"/>
          <w:lang w:val="en-US"/>
        </w:rPr>
        <w:t>a couple of hours with the parties (listening to their stories, witnessing their feelings</w:t>
      </w:r>
      <w:r w:rsidR="006B79C5">
        <w:rPr>
          <w:rFonts w:ascii="Times New Roman" w:hAnsi="Times New Roman" w:cs="Times New Roman"/>
          <w:color w:val="262626"/>
          <w:lang w:val="en-US"/>
        </w:rPr>
        <w:t>,</w:t>
      </w:r>
      <w:r w:rsidR="000D1C3A">
        <w:rPr>
          <w:rFonts w:ascii="Times New Roman" w:hAnsi="Times New Roman" w:cs="Times New Roman"/>
          <w:color w:val="262626"/>
          <w:lang w:val="en-US"/>
        </w:rPr>
        <w:t xml:space="preserve"> and trying</w:t>
      </w:r>
      <w:r w:rsidR="009A62A8">
        <w:rPr>
          <w:rFonts w:ascii="Times New Roman" w:hAnsi="Times New Roman" w:cs="Times New Roman"/>
          <w:color w:val="262626"/>
          <w:lang w:val="en-US"/>
        </w:rPr>
        <w:t xml:space="preserve"> </w:t>
      </w:r>
      <w:r>
        <w:rPr>
          <w:rFonts w:ascii="Times New Roman" w:hAnsi="Times New Roman" w:cs="Times New Roman"/>
          <w:color w:val="262626"/>
          <w:lang w:val="en-US"/>
        </w:rPr>
        <w:t>to discover</w:t>
      </w:r>
      <w:r w:rsidR="009A62A8">
        <w:rPr>
          <w:rFonts w:ascii="Times New Roman" w:hAnsi="Times New Roman" w:cs="Times New Roman"/>
          <w:color w:val="262626"/>
          <w:lang w:val="en-US"/>
        </w:rPr>
        <w:t xml:space="preserve"> their interests</w:t>
      </w:r>
      <w:r w:rsidR="000D1C3A">
        <w:rPr>
          <w:rFonts w:ascii="Times New Roman" w:hAnsi="Times New Roman" w:cs="Times New Roman"/>
          <w:color w:val="262626"/>
          <w:lang w:val="en-US"/>
        </w:rPr>
        <w:t>)</w:t>
      </w:r>
      <w:r>
        <w:rPr>
          <w:rFonts w:ascii="Times New Roman" w:hAnsi="Times New Roman" w:cs="Times New Roman"/>
          <w:color w:val="262626"/>
          <w:lang w:val="en-US"/>
        </w:rPr>
        <w:t>, before starting the arbitration phase</w:t>
      </w:r>
      <w:r w:rsidR="009A62A8">
        <w:rPr>
          <w:rFonts w:ascii="Times New Roman" w:hAnsi="Times New Roman" w:cs="Times New Roman"/>
          <w:color w:val="262626"/>
          <w:lang w:val="en-US"/>
        </w:rPr>
        <w:t xml:space="preserve">. However, </w:t>
      </w:r>
      <w:r w:rsidR="00217731">
        <w:rPr>
          <w:rFonts w:ascii="Times New Roman" w:hAnsi="Times New Roman" w:cs="Times New Roman"/>
          <w:color w:val="262626"/>
          <w:lang w:val="en-US"/>
        </w:rPr>
        <w:t>mediators</w:t>
      </w:r>
      <w:r w:rsidR="000D1C3A">
        <w:rPr>
          <w:rFonts w:ascii="Times New Roman" w:hAnsi="Times New Roman" w:cs="Times New Roman"/>
          <w:color w:val="262626"/>
          <w:lang w:val="en-US"/>
        </w:rPr>
        <w:t>,</w:t>
      </w:r>
      <w:r w:rsidR="00217731">
        <w:rPr>
          <w:rFonts w:ascii="Times New Roman" w:hAnsi="Times New Roman" w:cs="Times New Roman"/>
          <w:color w:val="262626"/>
          <w:lang w:val="en-US"/>
        </w:rPr>
        <w:t xml:space="preserve"> like</w:t>
      </w:r>
      <w:r>
        <w:rPr>
          <w:rFonts w:ascii="Times New Roman" w:hAnsi="Times New Roman" w:cs="Times New Roman"/>
          <w:color w:val="262626"/>
          <w:lang w:val="en-US"/>
        </w:rPr>
        <w:t xml:space="preserve"> arbitrators</w:t>
      </w:r>
      <w:r w:rsidR="000D1C3A">
        <w:rPr>
          <w:rFonts w:ascii="Times New Roman" w:hAnsi="Times New Roman" w:cs="Times New Roman"/>
          <w:color w:val="262626"/>
          <w:lang w:val="en-US"/>
        </w:rPr>
        <w:t>,</w:t>
      </w:r>
      <w:r>
        <w:rPr>
          <w:rFonts w:ascii="Times New Roman" w:hAnsi="Times New Roman" w:cs="Times New Roman"/>
          <w:color w:val="262626"/>
          <w:lang w:val="en-US"/>
        </w:rPr>
        <w:t xml:space="preserve"> are already subject to the duty of being impartial. Med-arbiters</w:t>
      </w:r>
      <w:r w:rsidR="009A62A8">
        <w:rPr>
          <w:rFonts w:ascii="Times New Roman" w:hAnsi="Times New Roman" w:cs="Times New Roman"/>
          <w:color w:val="262626"/>
          <w:lang w:val="en-US"/>
        </w:rPr>
        <w:t xml:space="preserve"> should thus be </w:t>
      </w:r>
      <w:r w:rsidR="000D1C3A">
        <w:rPr>
          <w:rFonts w:ascii="Times New Roman" w:hAnsi="Times New Roman" w:cs="Times New Roman"/>
          <w:color w:val="262626"/>
          <w:lang w:val="en-US"/>
        </w:rPr>
        <w:t>properly</w:t>
      </w:r>
      <w:r>
        <w:rPr>
          <w:rFonts w:ascii="Times New Roman" w:hAnsi="Times New Roman" w:cs="Times New Roman"/>
          <w:color w:val="262626"/>
          <w:lang w:val="en-US"/>
        </w:rPr>
        <w:t xml:space="preserve"> </w:t>
      </w:r>
      <w:r w:rsidR="009A62A8">
        <w:rPr>
          <w:rFonts w:ascii="Times New Roman" w:hAnsi="Times New Roman" w:cs="Times New Roman"/>
          <w:color w:val="262626"/>
          <w:lang w:val="en-US"/>
        </w:rPr>
        <w:t>acquainted wit</w:t>
      </w:r>
      <w:r w:rsidR="00217731">
        <w:rPr>
          <w:rFonts w:ascii="Times New Roman" w:hAnsi="Times New Roman" w:cs="Times New Roman"/>
          <w:color w:val="262626"/>
          <w:lang w:val="en-US"/>
        </w:rPr>
        <w:t>h dealing with that imperative.</w:t>
      </w:r>
    </w:p>
    <w:p w14:paraId="76C1855D" w14:textId="77777777" w:rsidR="0050021D" w:rsidRPr="00761CF8" w:rsidRDefault="0050021D" w:rsidP="00483C21">
      <w:pPr>
        <w:pStyle w:val="Heading2"/>
        <w:rPr>
          <w:sz w:val="24"/>
          <w:szCs w:val="24"/>
          <w:lang w:val="en-US"/>
        </w:rPr>
      </w:pPr>
      <w:bookmarkStart w:id="16" w:name="_Toc357925292"/>
      <w:r w:rsidRPr="00761CF8">
        <w:rPr>
          <w:sz w:val="24"/>
          <w:szCs w:val="24"/>
          <w:lang w:val="en-US"/>
        </w:rPr>
        <w:t>Med-</w:t>
      </w:r>
      <w:proofErr w:type="spellStart"/>
      <w:r w:rsidRPr="00761CF8">
        <w:rPr>
          <w:sz w:val="24"/>
          <w:szCs w:val="24"/>
          <w:lang w:val="en-US"/>
        </w:rPr>
        <w:t>arb</w:t>
      </w:r>
      <w:proofErr w:type="spellEnd"/>
      <w:r w:rsidRPr="00761CF8">
        <w:rPr>
          <w:sz w:val="24"/>
          <w:szCs w:val="24"/>
          <w:lang w:val="en-US"/>
        </w:rPr>
        <w:t xml:space="preserve"> and Independence</w:t>
      </w:r>
      <w:bookmarkEnd w:id="16"/>
    </w:p>
    <w:p w14:paraId="18E776F8" w14:textId="77777777" w:rsidR="00CC5AAE" w:rsidRDefault="00CC5AAE" w:rsidP="00483C21">
      <w:pPr>
        <w:rPr>
          <w:lang w:val="en-US"/>
        </w:rPr>
      </w:pPr>
    </w:p>
    <w:p w14:paraId="6496AE50" w14:textId="271BB7A3" w:rsidR="00BF5B0E" w:rsidRDefault="00286ECE" w:rsidP="00483C21">
      <w:pPr>
        <w:widowControl w:val="0"/>
        <w:autoSpaceDE w:val="0"/>
        <w:autoSpaceDN w:val="0"/>
        <w:adjustRightInd w:val="0"/>
        <w:ind w:firstLine="720"/>
        <w:jc w:val="both"/>
        <w:rPr>
          <w:rFonts w:ascii="Times New Roman" w:hAnsi="Times New Roman" w:cs="Times New Roman"/>
          <w:color w:val="171A1D"/>
          <w:lang w:val="en-US"/>
        </w:rPr>
      </w:pPr>
      <w:r w:rsidRPr="00DD334A">
        <w:rPr>
          <w:rFonts w:ascii="Times New Roman" w:hAnsi="Times New Roman" w:cs="Times New Roman"/>
          <w:color w:val="171A1D"/>
          <w:lang w:val="en-US"/>
        </w:rPr>
        <w:t xml:space="preserve">It is </w:t>
      </w:r>
      <w:r w:rsidR="007E71CD">
        <w:rPr>
          <w:rFonts w:ascii="Times New Roman" w:hAnsi="Times New Roman" w:cs="Times New Roman"/>
          <w:color w:val="171A1D"/>
          <w:lang w:val="en-US"/>
        </w:rPr>
        <w:t>another</w:t>
      </w:r>
      <w:r w:rsidRPr="00DD334A">
        <w:rPr>
          <w:rFonts w:ascii="Times New Roman" w:hAnsi="Times New Roman" w:cs="Times New Roman"/>
          <w:color w:val="171A1D"/>
          <w:lang w:val="en-US"/>
        </w:rPr>
        <w:t xml:space="preserve"> fundamental principle in arbitration that an arbitrator must be and remain independent </w:t>
      </w:r>
      <w:r w:rsidR="00781BF9">
        <w:rPr>
          <w:rFonts w:ascii="Times New Roman" w:hAnsi="Times New Roman" w:cs="Times New Roman"/>
          <w:color w:val="171A1D"/>
          <w:lang w:val="en-US"/>
        </w:rPr>
        <w:t>throughout</w:t>
      </w:r>
      <w:r>
        <w:rPr>
          <w:rFonts w:ascii="Times New Roman" w:hAnsi="Times New Roman" w:cs="Times New Roman"/>
          <w:color w:val="171A1D"/>
          <w:lang w:val="en-US"/>
        </w:rPr>
        <w:t xml:space="preserve"> the whole arbitration process. </w:t>
      </w:r>
      <w:r w:rsidR="00BF5B0E">
        <w:rPr>
          <w:rFonts w:ascii="Times New Roman" w:hAnsi="Times New Roman" w:cs="Times New Roman"/>
          <w:color w:val="171A1D"/>
          <w:lang w:val="en-US"/>
        </w:rPr>
        <w:t xml:space="preserve">By independence, I refer to the </w:t>
      </w:r>
      <w:r w:rsidR="00BF5B0E" w:rsidRPr="005A495A">
        <w:rPr>
          <w:rFonts w:ascii="Times New Roman" w:hAnsi="Times New Roman" w:cs="Times New Roman"/>
          <w:color w:val="171A1D"/>
          <w:lang w:val="en-US"/>
        </w:rPr>
        <w:t xml:space="preserve">absence of </w:t>
      </w:r>
      <w:r w:rsidR="005A495A" w:rsidRPr="005A495A">
        <w:rPr>
          <w:rFonts w:ascii="Times New Roman" w:hAnsi="Times New Roman" w:cs="Times New Roman"/>
          <w:color w:val="171A1D"/>
          <w:lang w:val="en-US"/>
        </w:rPr>
        <w:t>personal</w:t>
      </w:r>
      <w:r w:rsidR="005A495A">
        <w:rPr>
          <w:rFonts w:ascii="Times New Roman" w:hAnsi="Times New Roman" w:cs="Times New Roman"/>
          <w:color w:val="171A1D"/>
          <w:lang w:val="en-US"/>
        </w:rPr>
        <w:t>, professional or financial interests and ties with one party,</w:t>
      </w:r>
      <w:r w:rsidR="00BF5B0E">
        <w:rPr>
          <w:rFonts w:ascii="Times New Roman" w:hAnsi="Times New Roman" w:cs="Times New Roman"/>
          <w:color w:val="171A1D"/>
          <w:lang w:val="en-US"/>
        </w:rPr>
        <w:t xml:space="preserve"> </w:t>
      </w:r>
      <w:r w:rsidR="00A70E21">
        <w:rPr>
          <w:rFonts w:ascii="Times New Roman" w:hAnsi="Times New Roman" w:cs="Times New Roman"/>
          <w:color w:val="171A1D"/>
          <w:lang w:val="en-US"/>
        </w:rPr>
        <w:t>whether direct or indirect</w:t>
      </w:r>
      <w:r w:rsidR="005A495A">
        <w:rPr>
          <w:rFonts w:ascii="Times New Roman" w:hAnsi="Times New Roman" w:cs="Times New Roman"/>
          <w:color w:val="171A1D"/>
          <w:lang w:val="en-US"/>
        </w:rPr>
        <w:t>.</w:t>
      </w:r>
      <w:r w:rsidR="005A495A">
        <w:rPr>
          <w:rStyle w:val="FootnoteReference"/>
          <w:rFonts w:ascii="Times New Roman" w:hAnsi="Times New Roman" w:cs="Times New Roman"/>
          <w:color w:val="171A1D"/>
          <w:lang w:val="en-US"/>
        </w:rPr>
        <w:footnoteReference w:id="73"/>
      </w:r>
      <w:r w:rsidR="005A495A">
        <w:rPr>
          <w:rFonts w:ascii="Times New Roman" w:hAnsi="Times New Roman" w:cs="Times New Roman"/>
          <w:color w:val="171A1D"/>
          <w:lang w:val="en-US"/>
        </w:rPr>
        <w:t xml:space="preserve"> Such ties c</w:t>
      </w:r>
      <w:r w:rsidR="00BF5B0E">
        <w:rPr>
          <w:rFonts w:ascii="Times New Roman" w:hAnsi="Times New Roman" w:cs="Times New Roman"/>
          <w:color w:val="171A1D"/>
          <w:lang w:val="en-US"/>
        </w:rPr>
        <w:t xml:space="preserve">ould influence the arbitrator in her decision-making process. </w:t>
      </w:r>
      <w:r w:rsidR="00DD334A" w:rsidRPr="00DD334A">
        <w:rPr>
          <w:rFonts w:ascii="Times New Roman" w:hAnsi="Times New Roman" w:cs="Times New Roman"/>
          <w:color w:val="171A1D"/>
          <w:lang w:val="en-US"/>
        </w:rPr>
        <w:t xml:space="preserve">A lack of independence may </w:t>
      </w:r>
      <w:r w:rsidR="00BF5B0E">
        <w:rPr>
          <w:rFonts w:ascii="Times New Roman" w:hAnsi="Times New Roman" w:cs="Times New Roman"/>
          <w:color w:val="171A1D"/>
          <w:lang w:val="en-US"/>
        </w:rPr>
        <w:t>be a ground to</w:t>
      </w:r>
      <w:r w:rsidR="00DD334A" w:rsidRPr="00DD334A">
        <w:rPr>
          <w:rFonts w:ascii="Times New Roman" w:hAnsi="Times New Roman" w:cs="Times New Roman"/>
          <w:color w:val="171A1D"/>
          <w:lang w:val="en-US"/>
        </w:rPr>
        <w:t xml:space="preserve"> challenge</w:t>
      </w:r>
      <w:r w:rsidR="00761107">
        <w:rPr>
          <w:rFonts w:ascii="Times New Roman" w:hAnsi="Times New Roman" w:cs="Times New Roman"/>
          <w:color w:val="171A1D"/>
          <w:lang w:val="en-US"/>
        </w:rPr>
        <w:t xml:space="preserve"> an award</w:t>
      </w:r>
      <w:r w:rsidR="00DD334A">
        <w:rPr>
          <w:rFonts w:ascii="Times New Roman" w:hAnsi="Times New Roman" w:cs="Times New Roman"/>
          <w:color w:val="171A1D"/>
          <w:lang w:val="en-US"/>
        </w:rPr>
        <w:t>. Hence, it</w:t>
      </w:r>
      <w:r w:rsidR="00DD334A" w:rsidRPr="00DD334A">
        <w:rPr>
          <w:rFonts w:ascii="Times New Roman" w:hAnsi="Times New Roman" w:cs="Times New Roman"/>
          <w:color w:val="171A1D"/>
          <w:lang w:val="en-US"/>
        </w:rPr>
        <w:t xml:space="preserve"> must be guarded against from the outset.</w:t>
      </w:r>
      <w:r>
        <w:rPr>
          <w:rFonts w:ascii="Times New Roman" w:hAnsi="Times New Roman" w:cs="Times New Roman"/>
          <w:color w:val="171A1D"/>
          <w:lang w:val="en-US"/>
        </w:rPr>
        <w:t xml:space="preserve"> </w:t>
      </w:r>
      <w:r w:rsidR="00BF5B0E">
        <w:rPr>
          <w:rFonts w:ascii="Times New Roman" w:hAnsi="Times New Roman" w:cs="Times New Roman"/>
          <w:color w:val="171A1D"/>
          <w:lang w:val="en-US"/>
        </w:rPr>
        <w:t xml:space="preserve"> </w:t>
      </w:r>
    </w:p>
    <w:p w14:paraId="6AF48D3E"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7E70DF36" w14:textId="35A61DC7" w:rsidR="00C80D7B" w:rsidRDefault="00BF5B0E" w:rsidP="00483C21">
      <w:pPr>
        <w:widowControl w:val="0"/>
        <w:autoSpaceDE w:val="0"/>
        <w:autoSpaceDN w:val="0"/>
        <w:adjustRightInd w:val="0"/>
        <w:jc w:val="both"/>
        <w:rPr>
          <w:rFonts w:ascii="Times New Roman" w:hAnsi="Times New Roman" w:cs="Times New Roman"/>
          <w:color w:val="262626"/>
          <w:lang w:val="en-US"/>
        </w:rPr>
      </w:pPr>
      <w:r>
        <w:rPr>
          <w:rFonts w:ascii="Times New Roman" w:hAnsi="Times New Roman" w:cs="Times New Roman"/>
          <w:color w:val="262626"/>
          <w:lang w:val="en-US"/>
        </w:rPr>
        <w:tab/>
      </w:r>
      <w:r w:rsidR="001A590A">
        <w:rPr>
          <w:rFonts w:ascii="Times New Roman" w:hAnsi="Times New Roman" w:cs="Times New Roman"/>
          <w:color w:val="262626"/>
          <w:lang w:val="en-US"/>
        </w:rPr>
        <w:t xml:space="preserve">Again, </w:t>
      </w:r>
      <w:r w:rsidR="00C80D7B">
        <w:rPr>
          <w:rFonts w:ascii="Times New Roman" w:hAnsi="Times New Roman" w:cs="Times New Roman"/>
          <w:color w:val="262626"/>
          <w:lang w:val="en-US"/>
        </w:rPr>
        <w:t xml:space="preserve">this core principle </w:t>
      </w:r>
      <w:r w:rsidR="001A590A">
        <w:rPr>
          <w:rFonts w:ascii="Times New Roman" w:hAnsi="Times New Roman" w:cs="Times New Roman"/>
          <w:color w:val="262626"/>
          <w:lang w:val="en-US"/>
        </w:rPr>
        <w:t>of arbitration ma</w:t>
      </w:r>
      <w:r w:rsidR="007E71CD">
        <w:rPr>
          <w:rFonts w:ascii="Times New Roman" w:hAnsi="Times New Roman" w:cs="Times New Roman"/>
          <w:color w:val="262626"/>
          <w:lang w:val="en-US"/>
        </w:rPr>
        <w:t>y be at risk in the context of</w:t>
      </w:r>
      <w:r w:rsidR="001A590A">
        <w:rPr>
          <w:rFonts w:ascii="Times New Roman" w:hAnsi="Times New Roman" w:cs="Times New Roman"/>
          <w:color w:val="262626"/>
          <w:lang w:val="en-US"/>
        </w:rPr>
        <w:t xml:space="preserve"> med-</w:t>
      </w:r>
      <w:proofErr w:type="spellStart"/>
      <w:r w:rsidR="001A590A">
        <w:rPr>
          <w:rFonts w:ascii="Times New Roman" w:hAnsi="Times New Roman" w:cs="Times New Roman"/>
          <w:color w:val="262626"/>
          <w:lang w:val="en-US"/>
        </w:rPr>
        <w:t>arb</w:t>
      </w:r>
      <w:proofErr w:type="spellEnd"/>
      <w:r w:rsidR="001A590A">
        <w:rPr>
          <w:rFonts w:ascii="Times New Roman" w:hAnsi="Times New Roman" w:cs="Times New Roman"/>
          <w:color w:val="262626"/>
          <w:lang w:val="en-US"/>
        </w:rPr>
        <w:t>.</w:t>
      </w:r>
      <w:r w:rsidR="00270F89">
        <w:rPr>
          <w:rFonts w:ascii="Times New Roman" w:hAnsi="Times New Roman" w:cs="Times New Roman"/>
          <w:color w:val="262626"/>
          <w:lang w:val="en-US"/>
        </w:rPr>
        <w:t xml:space="preserve"> </w:t>
      </w:r>
      <w:r w:rsidR="00423E95">
        <w:rPr>
          <w:rFonts w:ascii="Times New Roman" w:hAnsi="Times New Roman" w:cs="Times New Roman"/>
          <w:color w:val="262626"/>
          <w:lang w:val="en-US"/>
        </w:rPr>
        <w:t xml:space="preserve">The mediator will </w:t>
      </w:r>
      <w:r w:rsidR="002E5483">
        <w:rPr>
          <w:rFonts w:ascii="Times New Roman" w:hAnsi="Times New Roman" w:cs="Times New Roman"/>
          <w:color w:val="262626"/>
          <w:lang w:val="en-US"/>
        </w:rPr>
        <w:t>probably</w:t>
      </w:r>
      <w:r w:rsidR="00423E95">
        <w:rPr>
          <w:rFonts w:ascii="Times New Roman" w:hAnsi="Times New Roman" w:cs="Times New Roman"/>
          <w:color w:val="262626"/>
          <w:lang w:val="en-US"/>
        </w:rPr>
        <w:t xml:space="preserve"> learn the potential settlement range of the parties during the mediation phase. “</w:t>
      </w:r>
      <w:r w:rsidR="00CC2A69" w:rsidRPr="002E5483">
        <w:rPr>
          <w:rFonts w:ascii="Times New Roman" w:hAnsi="Times New Roman" w:cs="Times New Roman"/>
          <w:color w:val="262626"/>
          <w:lang w:val="en-US"/>
        </w:rPr>
        <w:t xml:space="preserve">Once in arbitration, however, the neutral is charged with impartially rendering the award according to the evidence, and decisions falling outside the settlement range will naturally be met </w:t>
      </w:r>
      <w:r w:rsidR="00CC2A69" w:rsidRPr="002E5483">
        <w:rPr>
          <w:rFonts w:ascii="Times New Roman" w:hAnsi="Times New Roman" w:cs="Times New Roman"/>
          <w:color w:val="262626"/>
          <w:lang w:val="en-US"/>
        </w:rPr>
        <w:lastRenderedPageBreak/>
        <w:t>with displeasure by the disadvantaged party</w:t>
      </w:r>
      <w:r w:rsidR="00CC2A69" w:rsidRPr="00B53910">
        <w:rPr>
          <w:rFonts w:ascii="Times New Roman" w:hAnsi="Times New Roman" w:cs="Times New Roman"/>
          <w:i/>
          <w:color w:val="262626"/>
          <w:lang w:val="en-US"/>
        </w:rPr>
        <w:t>.</w:t>
      </w:r>
      <w:r w:rsidR="0088082C">
        <w:rPr>
          <w:rFonts w:ascii="Times New Roman" w:hAnsi="Times New Roman" w:cs="Times New Roman"/>
          <w:i/>
          <w:color w:val="262626"/>
          <w:lang w:val="en-US"/>
        </w:rPr>
        <w:t>”</w:t>
      </w:r>
      <w:r w:rsidR="009A454B" w:rsidRPr="009A454B">
        <w:rPr>
          <w:rStyle w:val="FootnoteReference"/>
          <w:rFonts w:ascii="Times New Roman" w:hAnsi="Times New Roman" w:cs="Times New Roman"/>
          <w:color w:val="262626"/>
          <w:lang w:val="en-US"/>
        </w:rPr>
        <w:t xml:space="preserve"> </w:t>
      </w:r>
      <w:r w:rsidR="009A454B">
        <w:rPr>
          <w:rStyle w:val="FootnoteReference"/>
          <w:rFonts w:ascii="Times New Roman" w:hAnsi="Times New Roman" w:cs="Times New Roman"/>
          <w:color w:val="262626"/>
          <w:lang w:val="en-US"/>
        </w:rPr>
        <w:footnoteReference w:id="74"/>
      </w:r>
      <w:r w:rsidR="009A454B">
        <w:rPr>
          <w:rFonts w:ascii="Times New Roman" w:hAnsi="Times New Roman" w:cs="Times New Roman"/>
          <w:color w:val="262626"/>
          <w:lang w:val="en-US"/>
        </w:rPr>
        <w:t xml:space="preserve"> </w:t>
      </w:r>
      <w:r w:rsidR="00CC2A69" w:rsidRPr="00B53910">
        <w:rPr>
          <w:rFonts w:ascii="Times New Roman" w:hAnsi="Times New Roman" w:cs="Times New Roman"/>
          <w:i/>
          <w:color w:val="262626"/>
          <w:lang w:val="en-US"/>
        </w:rPr>
        <w:t xml:space="preserve"> </w:t>
      </w:r>
      <w:r w:rsidR="00781BF9">
        <w:rPr>
          <w:rFonts w:ascii="Times New Roman" w:hAnsi="Times New Roman" w:cs="Times New Roman"/>
          <w:color w:val="262626"/>
          <w:lang w:val="en-US"/>
        </w:rPr>
        <w:t>The fact that an arbitrator may arrive at a decision through objective and legal assessment that does not fall into the settlement range reached by the parties at the end of the mediation phase m</w:t>
      </w:r>
      <w:r w:rsidR="0014771D">
        <w:rPr>
          <w:rFonts w:ascii="Times New Roman" w:hAnsi="Times New Roman" w:cs="Times New Roman"/>
          <w:color w:val="262626"/>
          <w:lang w:val="en-US"/>
        </w:rPr>
        <w:t xml:space="preserve">ay create a fear of appearing </w:t>
      </w:r>
      <w:r w:rsidR="00781BF9">
        <w:rPr>
          <w:rFonts w:ascii="Times New Roman" w:hAnsi="Times New Roman" w:cs="Times New Roman"/>
          <w:color w:val="262626"/>
          <w:lang w:val="en-US"/>
        </w:rPr>
        <w:t>partial, and thus potentially impede the med-arbiter’s independence</w:t>
      </w:r>
      <w:r w:rsidR="009A454B">
        <w:rPr>
          <w:rFonts w:ascii="Times New Roman" w:hAnsi="Times New Roman" w:cs="Times New Roman"/>
          <w:color w:val="262626"/>
          <w:lang w:val="en-US"/>
        </w:rPr>
        <w:t xml:space="preserve">. </w:t>
      </w:r>
      <w:r w:rsidR="004D6127">
        <w:rPr>
          <w:rFonts w:ascii="Times New Roman" w:hAnsi="Times New Roman" w:cs="Times New Roman"/>
          <w:color w:val="262626"/>
          <w:lang w:val="en-US"/>
        </w:rPr>
        <w:t>“</w:t>
      </w:r>
      <w:r w:rsidR="00CC2A69" w:rsidRPr="00814A7F">
        <w:rPr>
          <w:rFonts w:ascii="Times New Roman" w:hAnsi="Times New Roman" w:cs="Times New Roman"/>
          <w:color w:val="262626"/>
          <w:lang w:val="en-US"/>
        </w:rPr>
        <w:t>In sum, the Med-</w:t>
      </w:r>
      <w:proofErr w:type="spellStart"/>
      <w:r w:rsidR="00CC2A69" w:rsidRPr="00814A7F">
        <w:rPr>
          <w:rFonts w:ascii="Times New Roman" w:hAnsi="Times New Roman" w:cs="Times New Roman"/>
          <w:color w:val="262626"/>
          <w:lang w:val="en-US"/>
        </w:rPr>
        <w:t>Arb</w:t>
      </w:r>
      <w:proofErr w:type="spellEnd"/>
      <w:r w:rsidR="00CC2A69" w:rsidRPr="00814A7F">
        <w:rPr>
          <w:rFonts w:ascii="Times New Roman" w:hAnsi="Times New Roman" w:cs="Times New Roman"/>
          <w:color w:val="262626"/>
          <w:lang w:val="en-US"/>
        </w:rPr>
        <w:t xml:space="preserve"> hybrid provides additional pressure for the arbitrator to issue a compromised </w:t>
      </w:r>
      <w:r w:rsidR="00814A7F">
        <w:rPr>
          <w:rFonts w:ascii="Times New Roman" w:hAnsi="Times New Roman" w:cs="Times New Roman"/>
          <w:color w:val="262626"/>
          <w:lang w:val="en-US"/>
        </w:rPr>
        <w:t>award that ‘splits the baby,’</w:t>
      </w:r>
      <w:r w:rsidR="00CC2A69" w:rsidRPr="00814A7F">
        <w:rPr>
          <w:rFonts w:ascii="Times New Roman" w:hAnsi="Times New Roman" w:cs="Times New Roman"/>
          <w:color w:val="262626"/>
          <w:lang w:val="en-US"/>
        </w:rPr>
        <w:t xml:space="preserve"> a common critique of arbitration.</w:t>
      </w:r>
      <w:r w:rsidR="00CC2A69">
        <w:rPr>
          <w:rFonts w:ascii="Times New Roman" w:hAnsi="Times New Roman" w:cs="Times New Roman"/>
          <w:color w:val="262626"/>
          <w:lang w:val="en-US"/>
        </w:rPr>
        <w:t>”</w:t>
      </w:r>
      <w:r w:rsidR="00CC2A69">
        <w:rPr>
          <w:rStyle w:val="FootnoteReference"/>
          <w:rFonts w:ascii="Times New Roman" w:hAnsi="Times New Roman" w:cs="Times New Roman"/>
          <w:color w:val="262626"/>
          <w:lang w:val="en-US"/>
        </w:rPr>
        <w:footnoteReference w:id="75"/>
      </w:r>
      <w:r w:rsidR="00CC2A69">
        <w:rPr>
          <w:rFonts w:ascii="Times New Roman" w:hAnsi="Times New Roman" w:cs="Times New Roman"/>
          <w:color w:val="262626"/>
          <w:lang w:val="en-US"/>
        </w:rPr>
        <w:t xml:space="preserve"> </w:t>
      </w:r>
    </w:p>
    <w:p w14:paraId="42DB7663" w14:textId="77777777" w:rsidR="00761CF8" w:rsidRDefault="00761CF8" w:rsidP="00483C21">
      <w:pPr>
        <w:widowControl w:val="0"/>
        <w:autoSpaceDE w:val="0"/>
        <w:autoSpaceDN w:val="0"/>
        <w:adjustRightInd w:val="0"/>
        <w:jc w:val="both"/>
        <w:rPr>
          <w:rFonts w:ascii="Times New Roman" w:hAnsi="Times New Roman" w:cs="Times New Roman"/>
          <w:color w:val="262626"/>
          <w:lang w:val="en-US"/>
        </w:rPr>
      </w:pPr>
    </w:p>
    <w:p w14:paraId="2DF3D75D" w14:textId="6D60BC22" w:rsidR="00C80D7B" w:rsidRDefault="00AF549A"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Is this challenge insurmountable? I do not think so</w:t>
      </w:r>
      <w:r w:rsidR="00A70E21">
        <w:rPr>
          <w:rFonts w:ascii="Times New Roman" w:hAnsi="Times New Roman" w:cs="Times New Roman"/>
          <w:color w:val="262626"/>
          <w:lang w:val="en-US"/>
        </w:rPr>
        <w:t>,</w:t>
      </w:r>
      <w:r w:rsidR="009A62A8">
        <w:rPr>
          <w:rFonts w:ascii="Times New Roman" w:hAnsi="Times New Roman" w:cs="Times New Roman"/>
          <w:color w:val="262626"/>
          <w:lang w:val="en-US"/>
        </w:rPr>
        <w:t xml:space="preserve"> but</w:t>
      </w:r>
      <w:r>
        <w:rPr>
          <w:rFonts w:ascii="Times New Roman" w:hAnsi="Times New Roman" w:cs="Times New Roman"/>
          <w:color w:val="262626"/>
          <w:lang w:val="en-US"/>
        </w:rPr>
        <w:t xml:space="preserve"> the responsibility of the med-arbiter </w:t>
      </w:r>
      <w:r w:rsidR="0003675B">
        <w:rPr>
          <w:rFonts w:ascii="Times New Roman" w:hAnsi="Times New Roman" w:cs="Times New Roman"/>
          <w:color w:val="262626"/>
          <w:lang w:val="en-US"/>
        </w:rPr>
        <w:t xml:space="preserve">in this respect </w:t>
      </w:r>
      <w:r>
        <w:rPr>
          <w:rFonts w:ascii="Times New Roman" w:hAnsi="Times New Roman" w:cs="Times New Roman"/>
          <w:color w:val="262626"/>
          <w:lang w:val="en-US"/>
        </w:rPr>
        <w:t xml:space="preserve">is </w:t>
      </w:r>
      <w:r w:rsidR="00BC3A08">
        <w:rPr>
          <w:rFonts w:ascii="Times New Roman" w:hAnsi="Times New Roman" w:cs="Times New Roman"/>
          <w:color w:val="262626"/>
          <w:lang w:val="en-US"/>
        </w:rPr>
        <w:t xml:space="preserve">even </w:t>
      </w:r>
      <w:r>
        <w:rPr>
          <w:rFonts w:ascii="Times New Roman" w:hAnsi="Times New Roman" w:cs="Times New Roman"/>
          <w:color w:val="262626"/>
          <w:lang w:val="en-US"/>
        </w:rPr>
        <w:t xml:space="preserve">greater than in a </w:t>
      </w:r>
      <w:r w:rsidR="0003675B">
        <w:rPr>
          <w:rFonts w:ascii="Times New Roman" w:hAnsi="Times New Roman" w:cs="Times New Roman"/>
          <w:color w:val="262626"/>
          <w:lang w:val="en-US"/>
        </w:rPr>
        <w:t>“</w:t>
      </w:r>
      <w:r>
        <w:rPr>
          <w:rFonts w:ascii="Times New Roman" w:hAnsi="Times New Roman" w:cs="Times New Roman"/>
          <w:color w:val="262626"/>
          <w:lang w:val="en-US"/>
        </w:rPr>
        <w:t>pure</w:t>
      </w:r>
      <w:r w:rsidR="0003675B">
        <w:rPr>
          <w:rFonts w:ascii="Times New Roman" w:hAnsi="Times New Roman" w:cs="Times New Roman"/>
          <w:color w:val="262626"/>
          <w:lang w:val="en-US"/>
        </w:rPr>
        <w:t>”</w:t>
      </w:r>
      <w:r>
        <w:rPr>
          <w:rFonts w:ascii="Times New Roman" w:hAnsi="Times New Roman" w:cs="Times New Roman"/>
          <w:color w:val="262626"/>
          <w:lang w:val="en-US"/>
        </w:rPr>
        <w:t xml:space="preserve"> arbitration.</w:t>
      </w:r>
    </w:p>
    <w:p w14:paraId="78599F55"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2CF4DFE9" w14:textId="42F0B89E" w:rsidR="00B87616" w:rsidRDefault="002C3C2D"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First of</w:t>
      </w:r>
      <w:r w:rsidR="00AA5ADD">
        <w:rPr>
          <w:rFonts w:ascii="Times New Roman" w:hAnsi="Times New Roman" w:cs="Times New Roman"/>
          <w:color w:val="262626"/>
          <w:lang w:val="en-US"/>
        </w:rPr>
        <w:t xml:space="preserve"> all, the med-arbiter should pay </w:t>
      </w:r>
      <w:r w:rsidR="00A70E21">
        <w:rPr>
          <w:rFonts w:ascii="Times New Roman" w:hAnsi="Times New Roman" w:cs="Times New Roman"/>
          <w:color w:val="262626"/>
          <w:lang w:val="en-US"/>
        </w:rPr>
        <w:t>special</w:t>
      </w:r>
      <w:r w:rsidR="00AA5ADD">
        <w:rPr>
          <w:rFonts w:ascii="Times New Roman" w:hAnsi="Times New Roman" w:cs="Times New Roman"/>
          <w:color w:val="262626"/>
          <w:lang w:val="en-US"/>
        </w:rPr>
        <w:t xml:space="preserve"> attention to the necessity of rendering an award </w:t>
      </w:r>
      <w:r w:rsidR="003335BE">
        <w:rPr>
          <w:rFonts w:ascii="Times New Roman" w:hAnsi="Times New Roman" w:cs="Times New Roman"/>
          <w:color w:val="262626"/>
          <w:lang w:val="en-US"/>
        </w:rPr>
        <w:t>by reference to legal principles</w:t>
      </w:r>
      <w:r w:rsidR="000C424C">
        <w:rPr>
          <w:rFonts w:ascii="Times New Roman" w:hAnsi="Times New Roman" w:cs="Times New Roman"/>
          <w:color w:val="262626"/>
          <w:lang w:val="en-US"/>
        </w:rPr>
        <w:t>.</w:t>
      </w:r>
      <w:r w:rsidR="00B87616">
        <w:rPr>
          <w:rFonts w:ascii="Times New Roman" w:hAnsi="Times New Roman" w:cs="Times New Roman"/>
          <w:color w:val="262626"/>
          <w:lang w:val="en-US"/>
        </w:rPr>
        <w:t xml:space="preserve"> Of course, we have seen that the parties could limit the med-arbiter’s discretion </w:t>
      </w:r>
      <w:r w:rsidR="00F366D2">
        <w:rPr>
          <w:rFonts w:ascii="Times New Roman" w:hAnsi="Times New Roman" w:cs="Times New Roman"/>
          <w:color w:val="262626"/>
          <w:lang w:val="en-US"/>
        </w:rPr>
        <w:t>(</w:t>
      </w:r>
      <w:r w:rsidR="00B87616">
        <w:rPr>
          <w:rFonts w:ascii="Times New Roman" w:hAnsi="Times New Roman" w:cs="Times New Roman"/>
          <w:color w:val="262626"/>
          <w:lang w:val="en-US"/>
        </w:rPr>
        <w:t xml:space="preserve">to the settlement range reached by the parties during the mediation phase </w:t>
      </w:r>
      <w:r w:rsidR="00F366D2">
        <w:rPr>
          <w:rFonts w:ascii="Times New Roman" w:hAnsi="Times New Roman" w:cs="Times New Roman"/>
          <w:color w:val="262626"/>
          <w:lang w:val="en-US"/>
        </w:rPr>
        <w:t>for instance</w:t>
      </w:r>
      <w:r w:rsidR="000D6950">
        <w:rPr>
          <w:rFonts w:ascii="Times New Roman" w:hAnsi="Times New Roman" w:cs="Times New Roman"/>
          <w:color w:val="262626"/>
          <w:lang w:val="en-US"/>
        </w:rPr>
        <w:t>)</w:t>
      </w:r>
      <w:r w:rsidR="00B87616">
        <w:rPr>
          <w:rFonts w:ascii="Times New Roman" w:hAnsi="Times New Roman" w:cs="Times New Roman"/>
          <w:color w:val="262626"/>
          <w:lang w:val="en-US"/>
        </w:rPr>
        <w:t>, and the med-arbiter should respect the parties’ intent</w:t>
      </w:r>
      <w:r w:rsidR="00A70E21">
        <w:rPr>
          <w:rFonts w:ascii="Times New Roman" w:hAnsi="Times New Roman" w:cs="Times New Roman"/>
          <w:color w:val="262626"/>
          <w:lang w:val="en-US"/>
        </w:rPr>
        <w:t>. B</w:t>
      </w:r>
      <w:r w:rsidR="00B87616">
        <w:rPr>
          <w:rFonts w:ascii="Times New Roman" w:hAnsi="Times New Roman" w:cs="Times New Roman"/>
          <w:color w:val="262626"/>
          <w:lang w:val="en-US"/>
        </w:rPr>
        <w:t xml:space="preserve">ut </w:t>
      </w:r>
      <w:r w:rsidR="00A70E21">
        <w:rPr>
          <w:rFonts w:ascii="Times New Roman" w:hAnsi="Times New Roman" w:cs="Times New Roman"/>
          <w:color w:val="262626"/>
          <w:lang w:val="en-US"/>
        </w:rPr>
        <w:t>in</w:t>
      </w:r>
      <w:r w:rsidR="002C66DC">
        <w:rPr>
          <w:rFonts w:ascii="Times New Roman" w:hAnsi="Times New Roman" w:cs="Times New Roman"/>
          <w:color w:val="262626"/>
          <w:lang w:val="en-US"/>
        </w:rPr>
        <w:t xml:space="preserve"> </w:t>
      </w:r>
      <w:r w:rsidR="00F366D2">
        <w:rPr>
          <w:rFonts w:ascii="Times New Roman" w:hAnsi="Times New Roman" w:cs="Times New Roman"/>
          <w:color w:val="262626"/>
          <w:lang w:val="en-US"/>
        </w:rPr>
        <w:t xml:space="preserve">doing so, </w:t>
      </w:r>
      <w:r w:rsidR="00EA77EA">
        <w:rPr>
          <w:rFonts w:ascii="Times New Roman" w:hAnsi="Times New Roman" w:cs="Times New Roman"/>
          <w:color w:val="262626"/>
          <w:lang w:val="en-US"/>
        </w:rPr>
        <w:t xml:space="preserve">the </w:t>
      </w:r>
      <w:r w:rsidR="007F5BD9">
        <w:rPr>
          <w:rFonts w:ascii="Times New Roman" w:hAnsi="Times New Roman" w:cs="Times New Roman"/>
          <w:color w:val="262626"/>
          <w:lang w:val="en-US"/>
        </w:rPr>
        <w:t xml:space="preserve">med-arbiter should </w:t>
      </w:r>
      <w:r w:rsidR="002C66DC">
        <w:rPr>
          <w:rFonts w:ascii="Times New Roman" w:hAnsi="Times New Roman" w:cs="Times New Roman"/>
          <w:color w:val="262626"/>
          <w:lang w:val="en-US"/>
        </w:rPr>
        <w:t xml:space="preserve">still </w:t>
      </w:r>
      <w:r w:rsidR="007F5BD9">
        <w:rPr>
          <w:rFonts w:ascii="Times New Roman" w:hAnsi="Times New Roman" w:cs="Times New Roman"/>
          <w:color w:val="262626"/>
          <w:lang w:val="en-US"/>
        </w:rPr>
        <w:t>abide by the law</w:t>
      </w:r>
      <w:r w:rsidR="00EA77EA">
        <w:rPr>
          <w:rStyle w:val="FootnoteReference"/>
          <w:rFonts w:ascii="Times New Roman" w:hAnsi="Times New Roman" w:cs="Times New Roman"/>
          <w:color w:val="262626"/>
          <w:lang w:val="en-US"/>
        </w:rPr>
        <w:footnoteReference w:id="76"/>
      </w:r>
      <w:r w:rsidR="003335BE">
        <w:rPr>
          <w:rFonts w:ascii="Times New Roman" w:hAnsi="Times New Roman" w:cs="Times New Roman"/>
          <w:color w:val="262626"/>
          <w:lang w:val="en-US"/>
        </w:rPr>
        <w:t xml:space="preserve"> unless otherwise agreed by the parties.</w:t>
      </w:r>
      <w:r w:rsidR="003335BE">
        <w:rPr>
          <w:rStyle w:val="FootnoteReference"/>
          <w:rFonts w:ascii="Times New Roman" w:hAnsi="Times New Roman" w:cs="Times New Roman"/>
          <w:color w:val="262626"/>
          <w:lang w:val="en-US"/>
        </w:rPr>
        <w:footnoteReference w:id="77"/>
      </w:r>
    </w:p>
    <w:p w14:paraId="21428B3F"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47D71B36" w14:textId="0E6AF47A" w:rsidR="00C80D7B" w:rsidRDefault="00822767"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Second, the parties should be explicitly informed that if they do not find an amicable set</w:t>
      </w:r>
      <w:r w:rsidR="00BF4FAB">
        <w:rPr>
          <w:rFonts w:ascii="Times New Roman" w:hAnsi="Times New Roman" w:cs="Times New Roman"/>
          <w:color w:val="262626"/>
          <w:lang w:val="en-US"/>
        </w:rPr>
        <w:t xml:space="preserve">tlement to their dispute, the med-arbiter will have to decide the case </w:t>
      </w:r>
      <w:r w:rsidR="00217C77">
        <w:rPr>
          <w:rFonts w:ascii="Times New Roman" w:hAnsi="Times New Roman" w:cs="Times New Roman"/>
          <w:i/>
          <w:color w:val="262626"/>
          <w:lang w:val="en-US"/>
        </w:rPr>
        <w:t>by reference to legal principles</w:t>
      </w:r>
      <w:r w:rsidR="00217C77">
        <w:rPr>
          <w:rFonts w:ascii="Times New Roman" w:hAnsi="Times New Roman" w:cs="Times New Roman"/>
          <w:color w:val="262626"/>
          <w:lang w:val="en-US"/>
        </w:rPr>
        <w:t xml:space="preserve"> (again, unless otherwise agreed by the parties)</w:t>
      </w:r>
      <w:r w:rsidR="00BF4FAB">
        <w:rPr>
          <w:rFonts w:ascii="Times New Roman" w:hAnsi="Times New Roman" w:cs="Times New Roman"/>
          <w:color w:val="262626"/>
          <w:lang w:val="en-US"/>
        </w:rPr>
        <w:t>. The med-arbiter should specifically insist on the fact that the application of the legal principles to the fact</w:t>
      </w:r>
      <w:r w:rsidR="00606F5D">
        <w:rPr>
          <w:rFonts w:ascii="Times New Roman" w:hAnsi="Times New Roman" w:cs="Times New Roman"/>
          <w:color w:val="262626"/>
          <w:lang w:val="en-US"/>
        </w:rPr>
        <w:t>s of the case</w:t>
      </w:r>
      <w:r w:rsidR="00217C77">
        <w:rPr>
          <w:rFonts w:ascii="Times New Roman" w:hAnsi="Times New Roman" w:cs="Times New Roman"/>
          <w:color w:val="262626"/>
          <w:lang w:val="en-US"/>
        </w:rPr>
        <w:t xml:space="preserve"> </w:t>
      </w:r>
      <w:r w:rsidR="00606F5D">
        <w:rPr>
          <w:rFonts w:ascii="Times New Roman" w:hAnsi="Times New Roman" w:cs="Times New Roman"/>
          <w:color w:val="262626"/>
          <w:lang w:val="en-US"/>
        </w:rPr>
        <w:t>could</w:t>
      </w:r>
      <w:r w:rsidR="00BF4FAB">
        <w:rPr>
          <w:rFonts w:ascii="Times New Roman" w:hAnsi="Times New Roman" w:cs="Times New Roman"/>
          <w:color w:val="262626"/>
          <w:lang w:val="en-US"/>
        </w:rPr>
        <w:t xml:space="preserve"> lead her to render an award </w:t>
      </w:r>
      <w:r w:rsidR="005A14DC">
        <w:rPr>
          <w:rFonts w:ascii="Times New Roman" w:hAnsi="Times New Roman" w:cs="Times New Roman"/>
          <w:color w:val="262626"/>
          <w:lang w:val="en-US"/>
        </w:rPr>
        <w:t>that may or may</w:t>
      </w:r>
      <w:r w:rsidR="00217C77">
        <w:rPr>
          <w:rFonts w:ascii="Times New Roman" w:hAnsi="Times New Roman" w:cs="Times New Roman"/>
          <w:color w:val="262626"/>
          <w:lang w:val="en-US"/>
        </w:rPr>
        <w:t xml:space="preserve"> not correspond to the position of a party, or </w:t>
      </w:r>
      <w:r w:rsidR="00BF4FAB">
        <w:rPr>
          <w:rFonts w:ascii="Times New Roman" w:hAnsi="Times New Roman" w:cs="Times New Roman"/>
          <w:color w:val="262626"/>
          <w:lang w:val="en-US"/>
        </w:rPr>
        <w:t xml:space="preserve">that </w:t>
      </w:r>
      <w:r w:rsidR="005A14DC">
        <w:rPr>
          <w:rFonts w:ascii="Times New Roman" w:hAnsi="Times New Roman" w:cs="Times New Roman"/>
          <w:color w:val="262626"/>
          <w:lang w:val="en-US"/>
        </w:rPr>
        <w:t xml:space="preserve">might potentially not </w:t>
      </w:r>
      <w:r w:rsidR="00BF4FAB">
        <w:rPr>
          <w:rFonts w:ascii="Times New Roman" w:hAnsi="Times New Roman" w:cs="Times New Roman"/>
          <w:color w:val="262626"/>
          <w:lang w:val="en-US"/>
        </w:rPr>
        <w:t>be within the range of settlement the parties reached in the m</w:t>
      </w:r>
      <w:r w:rsidR="00217C77">
        <w:rPr>
          <w:rFonts w:ascii="Times New Roman" w:hAnsi="Times New Roman" w:cs="Times New Roman"/>
          <w:color w:val="262626"/>
          <w:lang w:val="en-US"/>
        </w:rPr>
        <w:t>ediation phase</w:t>
      </w:r>
      <w:r w:rsidR="00BF4FAB">
        <w:rPr>
          <w:rFonts w:ascii="Times New Roman" w:hAnsi="Times New Roman" w:cs="Times New Roman"/>
          <w:color w:val="262626"/>
          <w:lang w:val="en-US"/>
        </w:rPr>
        <w:t xml:space="preserve">. </w:t>
      </w:r>
    </w:p>
    <w:p w14:paraId="10E4C409" w14:textId="77777777" w:rsidR="00761CF8" w:rsidRDefault="00761CF8" w:rsidP="00483C21">
      <w:pPr>
        <w:widowControl w:val="0"/>
        <w:autoSpaceDE w:val="0"/>
        <w:autoSpaceDN w:val="0"/>
        <w:adjustRightInd w:val="0"/>
        <w:ind w:firstLine="720"/>
        <w:jc w:val="both"/>
        <w:rPr>
          <w:rFonts w:ascii="Times New Roman" w:hAnsi="Times New Roman" w:cs="Times New Roman"/>
          <w:color w:val="262626"/>
          <w:lang w:val="en-US"/>
        </w:rPr>
      </w:pPr>
    </w:p>
    <w:p w14:paraId="162B023E" w14:textId="74935DEE" w:rsidR="00DB1DB6" w:rsidRPr="00F53E46" w:rsidRDefault="006A6E9A" w:rsidP="00483C21">
      <w:pPr>
        <w:widowControl w:val="0"/>
        <w:autoSpaceDE w:val="0"/>
        <w:autoSpaceDN w:val="0"/>
        <w:adjustRightInd w:val="0"/>
        <w:ind w:firstLine="720"/>
        <w:jc w:val="both"/>
        <w:rPr>
          <w:rFonts w:ascii="Times New Roman" w:hAnsi="Times New Roman" w:cs="Times New Roman"/>
          <w:color w:val="262626"/>
          <w:lang w:val="en-US"/>
        </w:rPr>
      </w:pPr>
      <w:r>
        <w:rPr>
          <w:rFonts w:ascii="Times New Roman" w:hAnsi="Times New Roman" w:cs="Times New Roman"/>
          <w:color w:val="262626"/>
          <w:lang w:val="en-US"/>
        </w:rPr>
        <w:t>Furthermore</w:t>
      </w:r>
      <w:r w:rsidR="00BF4FAB">
        <w:rPr>
          <w:rFonts w:ascii="Times New Roman" w:hAnsi="Times New Roman" w:cs="Times New Roman"/>
          <w:color w:val="262626"/>
          <w:lang w:val="en-US"/>
        </w:rPr>
        <w:t xml:space="preserve">, the duty to motivate the award should be </w:t>
      </w:r>
      <w:r w:rsidR="00DA1A08">
        <w:rPr>
          <w:rFonts w:ascii="Times New Roman" w:hAnsi="Times New Roman" w:cs="Times New Roman"/>
          <w:color w:val="262626"/>
          <w:lang w:val="en-US"/>
        </w:rPr>
        <w:t xml:space="preserve">enhanced, </w:t>
      </w:r>
      <w:r w:rsidR="00AC4136">
        <w:rPr>
          <w:rFonts w:ascii="Times New Roman" w:hAnsi="Times New Roman" w:cs="Times New Roman"/>
          <w:color w:val="262626"/>
          <w:lang w:val="en-US"/>
        </w:rPr>
        <w:t xml:space="preserve">out </w:t>
      </w:r>
      <w:r w:rsidR="00DA1A08">
        <w:rPr>
          <w:rFonts w:ascii="Times New Roman" w:hAnsi="Times New Roman" w:cs="Times New Roman"/>
          <w:color w:val="262626"/>
          <w:lang w:val="en-US"/>
        </w:rPr>
        <w:t>of</w:t>
      </w:r>
      <w:r w:rsidR="00606F5D">
        <w:rPr>
          <w:rFonts w:ascii="Times New Roman" w:hAnsi="Times New Roman" w:cs="Times New Roman"/>
          <w:color w:val="262626"/>
          <w:lang w:val="en-US"/>
        </w:rPr>
        <w:t xml:space="preserve"> respect for the parties </w:t>
      </w:r>
      <w:r w:rsidR="00CE1F10">
        <w:rPr>
          <w:rFonts w:ascii="Times New Roman" w:hAnsi="Times New Roman" w:cs="Times New Roman"/>
          <w:color w:val="262626"/>
          <w:lang w:val="en-US"/>
        </w:rPr>
        <w:t>who</w:t>
      </w:r>
      <w:r w:rsidR="00606F5D">
        <w:rPr>
          <w:rFonts w:ascii="Times New Roman" w:hAnsi="Times New Roman" w:cs="Times New Roman"/>
          <w:color w:val="262626"/>
          <w:lang w:val="en-US"/>
        </w:rPr>
        <w:t xml:space="preserve"> </w:t>
      </w:r>
      <w:r w:rsidR="00A70E21">
        <w:rPr>
          <w:rFonts w:ascii="Times New Roman" w:hAnsi="Times New Roman" w:cs="Times New Roman"/>
          <w:color w:val="262626"/>
          <w:lang w:val="en-US"/>
        </w:rPr>
        <w:t>have trusted</w:t>
      </w:r>
      <w:r w:rsidR="00606F5D">
        <w:rPr>
          <w:rFonts w:ascii="Times New Roman" w:hAnsi="Times New Roman" w:cs="Times New Roman"/>
          <w:color w:val="262626"/>
          <w:lang w:val="en-US"/>
        </w:rPr>
        <w:t xml:space="preserve"> the med-</w:t>
      </w:r>
      <w:r w:rsidR="00606F5D">
        <w:rPr>
          <w:rFonts w:ascii="Times New Roman" w:hAnsi="Times New Roman" w:cs="Times New Roman"/>
          <w:color w:val="262626"/>
          <w:lang w:val="en-US"/>
        </w:rPr>
        <w:lastRenderedPageBreak/>
        <w:t>arb</w:t>
      </w:r>
      <w:r w:rsidR="00392CF5">
        <w:rPr>
          <w:rFonts w:ascii="Times New Roman" w:hAnsi="Times New Roman" w:cs="Times New Roman"/>
          <w:color w:val="262626"/>
          <w:lang w:val="en-US"/>
        </w:rPr>
        <w:t xml:space="preserve">iter enough to appoint her as </w:t>
      </w:r>
      <w:r w:rsidR="00606F5D">
        <w:rPr>
          <w:rFonts w:ascii="Times New Roman" w:hAnsi="Times New Roman" w:cs="Times New Roman"/>
          <w:color w:val="262626"/>
          <w:lang w:val="en-US"/>
        </w:rPr>
        <w:t xml:space="preserve">med-arbiter but also, </w:t>
      </w:r>
      <w:r w:rsidR="00387546">
        <w:rPr>
          <w:rFonts w:ascii="Times New Roman" w:hAnsi="Times New Roman" w:cs="Times New Roman"/>
          <w:color w:val="262626"/>
          <w:lang w:val="en-US"/>
        </w:rPr>
        <w:t xml:space="preserve">much </w:t>
      </w:r>
      <w:r w:rsidR="00606F5D">
        <w:rPr>
          <w:rFonts w:ascii="Times New Roman" w:hAnsi="Times New Roman" w:cs="Times New Roman"/>
          <w:color w:val="262626"/>
          <w:lang w:val="en-US"/>
        </w:rPr>
        <w:t>more pragmatically, to decrease</w:t>
      </w:r>
      <w:r w:rsidR="00AC6F9D">
        <w:rPr>
          <w:rFonts w:ascii="Times New Roman" w:hAnsi="Times New Roman" w:cs="Times New Roman"/>
          <w:color w:val="262626"/>
          <w:lang w:val="en-US"/>
        </w:rPr>
        <w:t xml:space="preserve"> the risk of a party challenging the award. </w:t>
      </w:r>
    </w:p>
    <w:p w14:paraId="4CE77C48" w14:textId="668E896D" w:rsidR="00CC5AAE" w:rsidRPr="00761CF8" w:rsidRDefault="00DB1DB6" w:rsidP="00483C21">
      <w:pPr>
        <w:pStyle w:val="Heading1"/>
        <w:rPr>
          <w:sz w:val="24"/>
          <w:szCs w:val="24"/>
        </w:rPr>
      </w:pPr>
      <w:bookmarkStart w:id="17" w:name="_Toc357925293"/>
      <w:r w:rsidRPr="00761CF8">
        <w:rPr>
          <w:sz w:val="24"/>
          <w:szCs w:val="24"/>
        </w:rPr>
        <w:t>Conclusion</w:t>
      </w:r>
      <w:bookmarkEnd w:id="17"/>
    </w:p>
    <w:p w14:paraId="4294EE80" w14:textId="77777777" w:rsidR="00DB1DB6" w:rsidRPr="00DB1DB6" w:rsidRDefault="00DB1DB6" w:rsidP="00483C21">
      <w:pPr>
        <w:pStyle w:val="ListParagraph"/>
        <w:ind w:left="1080"/>
        <w:rPr>
          <w:rFonts w:ascii="Times New Roman" w:hAnsi="Times New Roman" w:cs="Times New Roman"/>
        </w:rPr>
      </w:pPr>
    </w:p>
    <w:p w14:paraId="16B9F7CC" w14:textId="40458489" w:rsidR="009C21CC" w:rsidRDefault="00C20AEE" w:rsidP="008C1124">
      <w:pPr>
        <w:ind w:firstLine="720"/>
        <w:jc w:val="both"/>
        <w:rPr>
          <w:rFonts w:ascii="Times New Roman" w:hAnsi="Times New Roman" w:cs="Times New Roman"/>
          <w:lang w:val="en-US"/>
        </w:rPr>
      </w:pPr>
      <w:r>
        <w:rPr>
          <w:rFonts w:ascii="Times New Roman" w:hAnsi="Times New Roman" w:cs="Times New Roman"/>
          <w:lang w:val="en-US"/>
        </w:rPr>
        <w:t>It is tim</w:t>
      </w:r>
      <w:r w:rsidR="00D42F03">
        <w:rPr>
          <w:rFonts w:ascii="Times New Roman" w:hAnsi="Times New Roman" w:cs="Times New Roman"/>
          <w:lang w:val="en-US"/>
        </w:rPr>
        <w:t xml:space="preserve">e now to </w:t>
      </w:r>
      <w:r w:rsidR="000726D0">
        <w:rPr>
          <w:rFonts w:ascii="Times New Roman" w:hAnsi="Times New Roman" w:cs="Times New Roman"/>
          <w:lang w:val="en-US"/>
        </w:rPr>
        <w:t xml:space="preserve">make a </w:t>
      </w:r>
      <w:r w:rsidR="00DD3813">
        <w:rPr>
          <w:rFonts w:ascii="Times New Roman" w:hAnsi="Times New Roman" w:cs="Times New Roman"/>
          <w:lang w:val="en-US"/>
        </w:rPr>
        <w:t>final</w:t>
      </w:r>
      <w:r w:rsidR="000726D0">
        <w:rPr>
          <w:rFonts w:ascii="Times New Roman" w:hAnsi="Times New Roman" w:cs="Times New Roman"/>
          <w:lang w:val="en-US"/>
        </w:rPr>
        <w:t xml:space="preserve"> assessment of</w:t>
      </w:r>
      <w:r w:rsidR="00D42F03">
        <w:rPr>
          <w:rFonts w:ascii="Times New Roman" w:hAnsi="Times New Roman" w:cs="Times New Roman"/>
          <w:lang w:val="en-US"/>
        </w:rPr>
        <w:t xml:space="preserve"> </w:t>
      </w:r>
      <w:r w:rsidR="00080FFD">
        <w:rPr>
          <w:rFonts w:ascii="Times New Roman" w:hAnsi="Times New Roman" w:cs="Times New Roman"/>
          <w:lang w:val="en-US"/>
        </w:rPr>
        <w:t xml:space="preserve">the “single-neutral </w:t>
      </w:r>
      <w:r w:rsidR="00D42F03">
        <w:rPr>
          <w:rFonts w:ascii="Times New Roman" w:hAnsi="Times New Roman" w:cs="Times New Roman"/>
          <w:lang w:val="en-US"/>
        </w:rPr>
        <w:t>med-</w:t>
      </w:r>
      <w:proofErr w:type="spellStart"/>
      <w:r w:rsidR="00D42F03">
        <w:rPr>
          <w:rFonts w:ascii="Times New Roman" w:hAnsi="Times New Roman" w:cs="Times New Roman"/>
          <w:lang w:val="en-US"/>
        </w:rPr>
        <w:t>arb</w:t>
      </w:r>
      <w:proofErr w:type="spellEnd"/>
      <w:r w:rsidR="00D42F03">
        <w:rPr>
          <w:rFonts w:ascii="Times New Roman" w:hAnsi="Times New Roman" w:cs="Times New Roman"/>
          <w:lang w:val="en-US"/>
        </w:rPr>
        <w:t>.</w:t>
      </w:r>
      <w:r w:rsidR="00080FFD">
        <w:rPr>
          <w:rFonts w:ascii="Times New Roman" w:hAnsi="Times New Roman" w:cs="Times New Roman"/>
          <w:lang w:val="en-US"/>
        </w:rPr>
        <w:t>”</w:t>
      </w:r>
      <w:r w:rsidR="00D42F03">
        <w:rPr>
          <w:rFonts w:ascii="Times New Roman" w:hAnsi="Times New Roman" w:cs="Times New Roman"/>
          <w:lang w:val="en-US"/>
        </w:rPr>
        <w:t xml:space="preserve"> </w:t>
      </w:r>
      <w:r w:rsidR="00DD3813">
        <w:rPr>
          <w:rFonts w:ascii="Times New Roman" w:hAnsi="Times New Roman" w:cs="Times New Roman"/>
          <w:lang w:val="en-US"/>
        </w:rPr>
        <w:t>Among other drawbacks, I</w:t>
      </w:r>
      <w:r>
        <w:rPr>
          <w:rFonts w:ascii="Times New Roman" w:hAnsi="Times New Roman" w:cs="Times New Roman"/>
          <w:lang w:val="en-US"/>
        </w:rPr>
        <w:t xml:space="preserve"> have</w:t>
      </w:r>
      <w:r w:rsidR="00D42F03">
        <w:rPr>
          <w:rFonts w:ascii="Times New Roman" w:hAnsi="Times New Roman" w:cs="Times New Roman"/>
          <w:lang w:val="en-US"/>
        </w:rPr>
        <w:t xml:space="preserve"> </w:t>
      </w:r>
      <w:r w:rsidR="009C21CC">
        <w:rPr>
          <w:rFonts w:ascii="Times New Roman" w:hAnsi="Times New Roman" w:cs="Times New Roman"/>
          <w:lang w:val="en-US"/>
        </w:rPr>
        <w:t>focus</w:t>
      </w:r>
      <w:r w:rsidR="00A70E21">
        <w:rPr>
          <w:rFonts w:ascii="Times New Roman" w:hAnsi="Times New Roman" w:cs="Times New Roman"/>
          <w:lang w:val="en-US"/>
        </w:rPr>
        <w:t>ed</w:t>
      </w:r>
      <w:r w:rsidR="009C21CC">
        <w:rPr>
          <w:rFonts w:ascii="Times New Roman" w:hAnsi="Times New Roman" w:cs="Times New Roman"/>
          <w:lang w:val="en-US"/>
        </w:rPr>
        <w:t xml:space="preserve"> on</w:t>
      </w:r>
      <w:r w:rsidR="00D42F03">
        <w:rPr>
          <w:rFonts w:ascii="Times New Roman" w:hAnsi="Times New Roman" w:cs="Times New Roman"/>
          <w:lang w:val="en-US"/>
        </w:rPr>
        <w:t xml:space="preserve"> four issues</w:t>
      </w:r>
      <w:r w:rsidR="00DD3813">
        <w:rPr>
          <w:rFonts w:ascii="Times New Roman" w:hAnsi="Times New Roman" w:cs="Times New Roman"/>
          <w:lang w:val="en-US"/>
        </w:rPr>
        <w:t>.</w:t>
      </w:r>
      <w:r w:rsidR="00D42F03">
        <w:rPr>
          <w:rFonts w:ascii="Times New Roman" w:hAnsi="Times New Roman" w:cs="Times New Roman"/>
          <w:lang w:val="en-US"/>
        </w:rPr>
        <w:t xml:space="preserve"> </w:t>
      </w:r>
      <w:r w:rsidR="009C21CC">
        <w:rPr>
          <w:rFonts w:ascii="Times New Roman" w:hAnsi="Times New Roman" w:cs="Times New Roman"/>
          <w:lang w:val="en-US"/>
        </w:rPr>
        <w:t xml:space="preserve">Those issues </w:t>
      </w:r>
      <w:r w:rsidR="00A70E21">
        <w:rPr>
          <w:rFonts w:ascii="Times New Roman" w:hAnsi="Times New Roman" w:cs="Times New Roman"/>
          <w:lang w:val="en-US"/>
        </w:rPr>
        <w:t>pertain</w:t>
      </w:r>
      <w:r w:rsidR="00D42F03">
        <w:rPr>
          <w:rFonts w:ascii="Times New Roman" w:hAnsi="Times New Roman" w:cs="Times New Roman"/>
          <w:lang w:val="en-US"/>
        </w:rPr>
        <w:t xml:space="preserve"> to the core principles of mediation (the confidentiality rule) or </w:t>
      </w:r>
      <w:r w:rsidR="009C21CC">
        <w:rPr>
          <w:rFonts w:ascii="Times New Roman" w:hAnsi="Times New Roman" w:cs="Times New Roman"/>
          <w:lang w:val="en-US"/>
        </w:rPr>
        <w:t xml:space="preserve">of </w:t>
      </w:r>
      <w:r w:rsidR="00D42F03">
        <w:rPr>
          <w:rFonts w:ascii="Times New Roman" w:hAnsi="Times New Roman" w:cs="Times New Roman"/>
          <w:lang w:val="en-US"/>
        </w:rPr>
        <w:t xml:space="preserve">the judicial function (the right of the parties to know of and </w:t>
      </w:r>
      <w:r w:rsidR="00D42F03" w:rsidRPr="001D7B50">
        <w:rPr>
          <w:rFonts w:ascii="Times New Roman" w:hAnsi="Times New Roman" w:cs="Times New Roman"/>
          <w:lang w:val="en-US"/>
        </w:rPr>
        <w:t>conf</w:t>
      </w:r>
      <w:r w:rsidR="00D42F03">
        <w:rPr>
          <w:rFonts w:ascii="Times New Roman" w:hAnsi="Times New Roman" w:cs="Times New Roman"/>
          <w:lang w:val="en-US"/>
        </w:rPr>
        <w:t xml:space="preserve">ront the other side's arguments, </w:t>
      </w:r>
      <w:r w:rsidR="009C21CC">
        <w:rPr>
          <w:rFonts w:ascii="Times New Roman" w:hAnsi="Times New Roman" w:cs="Times New Roman"/>
          <w:lang w:val="en-US"/>
        </w:rPr>
        <w:t xml:space="preserve">and </w:t>
      </w:r>
      <w:r w:rsidR="00D42F03">
        <w:rPr>
          <w:rFonts w:ascii="Times New Roman" w:hAnsi="Times New Roman" w:cs="Times New Roman"/>
          <w:lang w:val="en-US"/>
        </w:rPr>
        <w:t>impartiality and independence of the med-arbiter).</w:t>
      </w:r>
      <w:r w:rsidR="009C21CC">
        <w:rPr>
          <w:rFonts w:ascii="Times New Roman" w:hAnsi="Times New Roman" w:cs="Times New Roman"/>
          <w:lang w:val="en-US"/>
        </w:rPr>
        <w:t xml:space="preserve"> </w:t>
      </w:r>
      <w:r w:rsidR="00D42F03">
        <w:rPr>
          <w:rFonts w:ascii="Times New Roman" w:hAnsi="Times New Roman" w:cs="Times New Roman"/>
          <w:lang w:val="en-US"/>
        </w:rPr>
        <w:t>Does that mean that there should be no place for med-</w:t>
      </w:r>
      <w:proofErr w:type="spellStart"/>
      <w:r w:rsidR="00D42F03">
        <w:rPr>
          <w:rFonts w:ascii="Times New Roman" w:hAnsi="Times New Roman" w:cs="Times New Roman"/>
          <w:lang w:val="en-US"/>
        </w:rPr>
        <w:t>arb</w:t>
      </w:r>
      <w:proofErr w:type="spellEnd"/>
      <w:r w:rsidR="00D42F03">
        <w:rPr>
          <w:rFonts w:ascii="Times New Roman" w:hAnsi="Times New Roman" w:cs="Times New Roman"/>
          <w:lang w:val="en-US"/>
        </w:rPr>
        <w:t xml:space="preserve"> among the dispute resolution mechanisms? </w:t>
      </w:r>
      <w:r w:rsidR="00A70E21">
        <w:rPr>
          <w:rFonts w:ascii="Times New Roman" w:hAnsi="Times New Roman" w:cs="Times New Roman"/>
          <w:lang w:val="en-US"/>
        </w:rPr>
        <w:t xml:space="preserve">It </w:t>
      </w:r>
      <w:r w:rsidR="003F725D">
        <w:rPr>
          <w:rFonts w:ascii="Times New Roman" w:hAnsi="Times New Roman" w:cs="Times New Roman"/>
          <w:lang w:val="en-US"/>
        </w:rPr>
        <w:t>all depends on how we envisage med-</w:t>
      </w:r>
      <w:proofErr w:type="spellStart"/>
      <w:r w:rsidR="003F725D">
        <w:rPr>
          <w:rFonts w:ascii="Times New Roman" w:hAnsi="Times New Roman" w:cs="Times New Roman"/>
          <w:lang w:val="en-US"/>
        </w:rPr>
        <w:t>arb</w:t>
      </w:r>
      <w:proofErr w:type="spellEnd"/>
      <w:r w:rsidR="003F725D">
        <w:rPr>
          <w:rFonts w:ascii="Times New Roman" w:hAnsi="Times New Roman" w:cs="Times New Roman"/>
          <w:lang w:val="en-US"/>
        </w:rPr>
        <w:t xml:space="preserve">. </w:t>
      </w:r>
    </w:p>
    <w:p w14:paraId="69E4ACD2" w14:textId="77777777" w:rsidR="00761CF8" w:rsidRDefault="00761CF8" w:rsidP="00483C21">
      <w:pPr>
        <w:ind w:firstLine="360"/>
        <w:jc w:val="both"/>
        <w:rPr>
          <w:rFonts w:ascii="Times New Roman" w:hAnsi="Times New Roman" w:cs="Times New Roman"/>
          <w:lang w:val="en-US"/>
        </w:rPr>
      </w:pPr>
    </w:p>
    <w:p w14:paraId="34AA6973" w14:textId="68FC1679" w:rsidR="009C21CC" w:rsidRDefault="009C21CC" w:rsidP="008C1124">
      <w:pPr>
        <w:ind w:firstLine="720"/>
        <w:jc w:val="both"/>
        <w:rPr>
          <w:rFonts w:ascii="Times New Roman" w:hAnsi="Times New Roman" w:cs="Times New Roman"/>
          <w:lang w:val="en-US"/>
        </w:rPr>
      </w:pPr>
      <w:r>
        <w:rPr>
          <w:rFonts w:ascii="Times New Roman" w:hAnsi="Times New Roman" w:cs="Times New Roman"/>
          <w:lang w:val="en-US"/>
        </w:rPr>
        <w:t>If we see med-</w:t>
      </w:r>
      <w:proofErr w:type="spellStart"/>
      <w:r>
        <w:rPr>
          <w:rFonts w:ascii="Times New Roman" w:hAnsi="Times New Roman" w:cs="Times New Roman"/>
          <w:lang w:val="en-US"/>
        </w:rPr>
        <w:t>arb</w:t>
      </w:r>
      <w:proofErr w:type="spellEnd"/>
      <w:r w:rsidR="003F725D">
        <w:rPr>
          <w:rFonts w:ascii="Times New Roman" w:hAnsi="Times New Roman" w:cs="Times New Roman"/>
          <w:lang w:val="en-US"/>
        </w:rPr>
        <w:t xml:space="preserve"> as a simple </w:t>
      </w:r>
      <w:r w:rsidR="00A70E21">
        <w:rPr>
          <w:rFonts w:ascii="Times New Roman" w:hAnsi="Times New Roman" w:cs="Times New Roman"/>
          <w:lang w:val="en-US"/>
        </w:rPr>
        <w:t>sequence</w:t>
      </w:r>
      <w:r w:rsidR="003F725D">
        <w:rPr>
          <w:rFonts w:ascii="Times New Roman" w:hAnsi="Times New Roman" w:cs="Times New Roman"/>
          <w:lang w:val="en-US"/>
        </w:rPr>
        <w:t xml:space="preserve"> of </w:t>
      </w:r>
      <w:r w:rsidR="000726D0">
        <w:rPr>
          <w:rFonts w:ascii="Times New Roman" w:hAnsi="Times New Roman" w:cs="Times New Roman"/>
          <w:lang w:val="en-US"/>
        </w:rPr>
        <w:t xml:space="preserve">a classic </w:t>
      </w:r>
      <w:r w:rsidR="003F725D">
        <w:rPr>
          <w:rFonts w:ascii="Times New Roman" w:hAnsi="Times New Roman" w:cs="Times New Roman"/>
          <w:lang w:val="en-US"/>
        </w:rPr>
        <w:t xml:space="preserve">mediation and </w:t>
      </w:r>
      <w:r w:rsidR="000726D0">
        <w:rPr>
          <w:rFonts w:ascii="Times New Roman" w:hAnsi="Times New Roman" w:cs="Times New Roman"/>
          <w:lang w:val="en-US"/>
        </w:rPr>
        <w:t xml:space="preserve">a classic </w:t>
      </w:r>
      <w:r w:rsidR="003F725D">
        <w:rPr>
          <w:rFonts w:ascii="Times New Roman" w:hAnsi="Times New Roman" w:cs="Times New Roman"/>
          <w:lang w:val="en-US"/>
        </w:rPr>
        <w:t xml:space="preserve">arbitration, then we </w:t>
      </w:r>
      <w:r>
        <w:rPr>
          <w:rFonts w:ascii="Times New Roman" w:hAnsi="Times New Roman" w:cs="Times New Roman"/>
          <w:lang w:val="en-US"/>
        </w:rPr>
        <w:t xml:space="preserve">must conclude that </w:t>
      </w:r>
      <w:r w:rsidR="000726D0">
        <w:rPr>
          <w:rFonts w:ascii="Times New Roman" w:hAnsi="Times New Roman" w:cs="Times New Roman"/>
          <w:lang w:val="en-US"/>
        </w:rPr>
        <w:t>med-</w:t>
      </w:r>
      <w:proofErr w:type="spellStart"/>
      <w:r w:rsidR="000726D0">
        <w:rPr>
          <w:rFonts w:ascii="Times New Roman" w:hAnsi="Times New Roman" w:cs="Times New Roman"/>
          <w:lang w:val="en-US"/>
        </w:rPr>
        <w:t>arb</w:t>
      </w:r>
      <w:proofErr w:type="spellEnd"/>
      <w:r w:rsidR="000726D0">
        <w:rPr>
          <w:rFonts w:ascii="Times New Roman" w:hAnsi="Times New Roman" w:cs="Times New Roman"/>
          <w:lang w:val="en-US"/>
        </w:rPr>
        <w:t xml:space="preserve"> fails to respect </w:t>
      </w:r>
      <w:r>
        <w:rPr>
          <w:rFonts w:ascii="Times New Roman" w:hAnsi="Times New Roman" w:cs="Times New Roman"/>
          <w:lang w:val="en-US"/>
        </w:rPr>
        <w:t xml:space="preserve">the </w:t>
      </w:r>
      <w:r w:rsidR="000726D0">
        <w:rPr>
          <w:rFonts w:ascii="Times New Roman" w:hAnsi="Times New Roman" w:cs="Times New Roman"/>
          <w:lang w:val="en-US"/>
        </w:rPr>
        <w:t>basic procedural rights of the parties and</w:t>
      </w:r>
      <w:r w:rsidR="00A70E21">
        <w:rPr>
          <w:rFonts w:ascii="Times New Roman" w:hAnsi="Times New Roman" w:cs="Times New Roman"/>
          <w:lang w:val="en-US"/>
        </w:rPr>
        <w:t>,</w:t>
      </w:r>
      <w:r w:rsidR="000726D0">
        <w:rPr>
          <w:rFonts w:ascii="Times New Roman" w:hAnsi="Times New Roman" w:cs="Times New Roman"/>
          <w:lang w:val="en-US"/>
        </w:rPr>
        <w:t xml:space="preserve"> </w:t>
      </w:r>
      <w:r>
        <w:rPr>
          <w:rFonts w:ascii="Times New Roman" w:hAnsi="Times New Roman" w:cs="Times New Roman"/>
          <w:lang w:val="en-US"/>
        </w:rPr>
        <w:t>therefore</w:t>
      </w:r>
      <w:r w:rsidR="000726D0">
        <w:rPr>
          <w:rFonts w:ascii="Times New Roman" w:hAnsi="Times New Roman" w:cs="Times New Roman"/>
          <w:lang w:val="en-US"/>
        </w:rPr>
        <w:t xml:space="preserve">, should not be </w:t>
      </w:r>
      <w:r w:rsidR="00A70E21">
        <w:rPr>
          <w:rFonts w:ascii="Times New Roman" w:hAnsi="Times New Roman" w:cs="Times New Roman"/>
          <w:lang w:val="en-US"/>
        </w:rPr>
        <w:t>granted</w:t>
      </w:r>
      <w:r w:rsidR="000726D0">
        <w:rPr>
          <w:rFonts w:ascii="Times New Roman" w:hAnsi="Times New Roman" w:cs="Times New Roman"/>
          <w:lang w:val="en-US"/>
        </w:rPr>
        <w:t xml:space="preserve"> the same value as other dispute resolution mechanisms.  </w:t>
      </w:r>
    </w:p>
    <w:p w14:paraId="04C6E582" w14:textId="77777777" w:rsidR="00761CF8" w:rsidRDefault="00761CF8" w:rsidP="00483C21">
      <w:pPr>
        <w:ind w:firstLine="360"/>
        <w:jc w:val="both"/>
        <w:rPr>
          <w:rFonts w:ascii="Times New Roman" w:hAnsi="Times New Roman" w:cs="Times New Roman"/>
          <w:lang w:val="en-US"/>
        </w:rPr>
      </w:pPr>
    </w:p>
    <w:p w14:paraId="60DC4F60" w14:textId="0F933257" w:rsidR="008B1669" w:rsidRDefault="00A70E21" w:rsidP="008C1124">
      <w:pPr>
        <w:ind w:firstLine="720"/>
        <w:jc w:val="both"/>
        <w:rPr>
          <w:rFonts w:ascii="Times New Roman" w:hAnsi="Times New Roman" w:cs="Times New Roman"/>
          <w:lang w:val="en-US"/>
        </w:rPr>
      </w:pPr>
      <w:r>
        <w:rPr>
          <w:rFonts w:ascii="Times New Roman" w:hAnsi="Times New Roman" w:cs="Times New Roman"/>
          <w:lang w:val="en-US"/>
        </w:rPr>
        <w:t>In contrast</w:t>
      </w:r>
      <w:r w:rsidR="000726D0">
        <w:rPr>
          <w:rFonts w:ascii="Times New Roman" w:hAnsi="Times New Roman" w:cs="Times New Roman"/>
          <w:lang w:val="en-US"/>
        </w:rPr>
        <w:t>, if we accept that med-</w:t>
      </w:r>
      <w:proofErr w:type="spellStart"/>
      <w:r w:rsidR="000726D0">
        <w:rPr>
          <w:rFonts w:ascii="Times New Roman" w:hAnsi="Times New Roman" w:cs="Times New Roman"/>
          <w:lang w:val="en-US"/>
        </w:rPr>
        <w:t>arb</w:t>
      </w:r>
      <w:proofErr w:type="spellEnd"/>
      <w:r w:rsidR="000726D0">
        <w:rPr>
          <w:rFonts w:ascii="Times New Roman" w:hAnsi="Times New Roman" w:cs="Times New Roman"/>
          <w:lang w:val="en-US"/>
        </w:rPr>
        <w:t xml:space="preserve"> is </w:t>
      </w:r>
      <w:r w:rsidR="009C21CC">
        <w:rPr>
          <w:rFonts w:ascii="Times New Roman" w:hAnsi="Times New Roman" w:cs="Times New Roman"/>
          <w:lang w:val="en-US"/>
        </w:rPr>
        <w:t xml:space="preserve">a dispute resolution mechanism </w:t>
      </w:r>
      <w:r w:rsidR="009C21CC" w:rsidRPr="009C21CC">
        <w:rPr>
          <w:rFonts w:ascii="Times New Roman" w:hAnsi="Times New Roman" w:cs="Times New Roman"/>
          <w:i/>
          <w:lang w:val="en-US"/>
        </w:rPr>
        <w:t>as such</w:t>
      </w:r>
      <w:r w:rsidR="006A6E9A">
        <w:rPr>
          <w:rFonts w:ascii="Times New Roman" w:hAnsi="Times New Roman" w:cs="Times New Roman"/>
          <w:lang w:val="en-US"/>
        </w:rPr>
        <w:t>,</w:t>
      </w:r>
      <w:r w:rsidR="00EE651A">
        <w:rPr>
          <w:rFonts w:ascii="Times New Roman" w:hAnsi="Times New Roman" w:cs="Times New Roman"/>
          <w:lang w:val="en-US"/>
        </w:rPr>
        <w:t xml:space="preserve"> that it is </w:t>
      </w:r>
      <w:r w:rsidR="000726D0">
        <w:rPr>
          <w:rFonts w:ascii="Times New Roman" w:hAnsi="Times New Roman" w:cs="Times New Roman"/>
          <w:lang w:val="en-US"/>
        </w:rPr>
        <w:t xml:space="preserve">a real hybrid figure, </w:t>
      </w:r>
      <w:r w:rsidR="007E03BD">
        <w:rPr>
          <w:rFonts w:ascii="Times New Roman" w:hAnsi="Times New Roman" w:cs="Times New Roman"/>
          <w:lang w:val="en-US"/>
        </w:rPr>
        <w:t>a real</w:t>
      </w:r>
      <w:r w:rsidR="000726D0">
        <w:rPr>
          <w:rFonts w:ascii="Times New Roman" w:hAnsi="Times New Roman" w:cs="Times New Roman"/>
          <w:lang w:val="en-US"/>
        </w:rPr>
        <w:t xml:space="preserve"> </w:t>
      </w:r>
      <w:r w:rsidR="000726D0" w:rsidRPr="00EE651A">
        <w:rPr>
          <w:rFonts w:ascii="Times New Roman" w:hAnsi="Times New Roman" w:cs="Times New Roman"/>
          <w:lang w:val="en-US"/>
        </w:rPr>
        <w:t>product</w:t>
      </w:r>
      <w:r w:rsidR="000726D0">
        <w:rPr>
          <w:rFonts w:ascii="Times New Roman" w:hAnsi="Times New Roman" w:cs="Times New Roman"/>
          <w:lang w:val="en-US"/>
        </w:rPr>
        <w:t xml:space="preserve"> </w:t>
      </w:r>
      <w:r w:rsidR="00A914D5">
        <w:rPr>
          <w:rFonts w:ascii="Times New Roman" w:hAnsi="Times New Roman" w:cs="Times New Roman"/>
          <w:lang w:val="en-US"/>
        </w:rPr>
        <w:t>that combines</w:t>
      </w:r>
      <w:r w:rsidR="000726D0">
        <w:rPr>
          <w:rFonts w:ascii="Times New Roman" w:hAnsi="Times New Roman" w:cs="Times New Roman"/>
          <w:lang w:val="en-US"/>
        </w:rPr>
        <w:t xml:space="preserve"> mediati</w:t>
      </w:r>
      <w:r w:rsidR="007E03BD">
        <w:rPr>
          <w:rFonts w:ascii="Times New Roman" w:hAnsi="Times New Roman" w:cs="Times New Roman"/>
          <w:lang w:val="en-US"/>
        </w:rPr>
        <w:t xml:space="preserve">on and arbitration </w:t>
      </w:r>
      <w:r w:rsidR="00A914D5">
        <w:rPr>
          <w:rFonts w:ascii="Times New Roman" w:hAnsi="Times New Roman" w:cs="Times New Roman"/>
          <w:lang w:val="en-US"/>
        </w:rPr>
        <w:t>in a unique synthesis</w:t>
      </w:r>
      <w:r w:rsidR="008B1669">
        <w:rPr>
          <w:rFonts w:ascii="Times New Roman" w:hAnsi="Times New Roman" w:cs="Times New Roman"/>
          <w:lang w:val="en-US"/>
        </w:rPr>
        <w:t xml:space="preserve">, </w:t>
      </w:r>
      <w:r w:rsidR="007E03BD">
        <w:rPr>
          <w:rFonts w:ascii="Times New Roman" w:hAnsi="Times New Roman" w:cs="Times New Roman"/>
          <w:lang w:val="en-US"/>
        </w:rPr>
        <w:t>rather than the result of a</w:t>
      </w:r>
      <w:r w:rsidR="000726D0">
        <w:rPr>
          <w:rFonts w:ascii="Times New Roman" w:hAnsi="Times New Roman" w:cs="Times New Roman"/>
          <w:lang w:val="en-US"/>
        </w:rPr>
        <w:t xml:space="preserve"> simple addition of </w:t>
      </w:r>
      <w:r w:rsidR="00EE651A">
        <w:rPr>
          <w:rFonts w:ascii="Times New Roman" w:hAnsi="Times New Roman" w:cs="Times New Roman"/>
          <w:lang w:val="en-US"/>
        </w:rPr>
        <w:t>mediation and arbitration</w:t>
      </w:r>
      <w:r w:rsidR="000726D0">
        <w:rPr>
          <w:rFonts w:ascii="Times New Roman" w:hAnsi="Times New Roman" w:cs="Times New Roman"/>
          <w:lang w:val="en-US"/>
        </w:rPr>
        <w:t xml:space="preserve">, </w:t>
      </w:r>
      <w:r w:rsidR="00080FFD">
        <w:rPr>
          <w:rFonts w:ascii="Times New Roman" w:hAnsi="Times New Roman" w:cs="Times New Roman"/>
          <w:lang w:val="en-US"/>
        </w:rPr>
        <w:t>i</w:t>
      </w:r>
      <w:r w:rsidR="006A6E9A">
        <w:rPr>
          <w:rFonts w:ascii="Times New Roman" w:hAnsi="Times New Roman" w:cs="Times New Roman"/>
          <w:lang w:val="en-US"/>
        </w:rPr>
        <w:t xml:space="preserve">f we </w:t>
      </w:r>
      <w:r w:rsidR="00080FFD">
        <w:rPr>
          <w:rFonts w:ascii="Times New Roman" w:hAnsi="Times New Roman" w:cs="Times New Roman"/>
          <w:lang w:val="en-US"/>
        </w:rPr>
        <w:t>recognize</w:t>
      </w:r>
      <w:r w:rsidR="00BF682D">
        <w:rPr>
          <w:rFonts w:ascii="Times New Roman" w:hAnsi="Times New Roman" w:cs="Times New Roman"/>
          <w:lang w:val="en-US"/>
        </w:rPr>
        <w:t>,</w:t>
      </w:r>
      <w:r w:rsidR="00080FFD">
        <w:rPr>
          <w:rFonts w:ascii="Times New Roman" w:hAnsi="Times New Roman" w:cs="Times New Roman"/>
          <w:lang w:val="en-US"/>
        </w:rPr>
        <w:t xml:space="preserve"> </w:t>
      </w:r>
      <w:r w:rsidR="00BF682D">
        <w:rPr>
          <w:rFonts w:ascii="Times New Roman" w:hAnsi="Times New Roman" w:cs="Times New Roman"/>
          <w:lang w:val="en-US"/>
        </w:rPr>
        <w:t xml:space="preserve">in other words, </w:t>
      </w:r>
      <w:r w:rsidR="00080FFD">
        <w:rPr>
          <w:rFonts w:ascii="Times New Roman" w:hAnsi="Times New Roman" w:cs="Times New Roman"/>
          <w:lang w:val="en-US"/>
        </w:rPr>
        <w:t>that med-</w:t>
      </w:r>
      <w:proofErr w:type="spellStart"/>
      <w:r w:rsidR="00080FFD">
        <w:rPr>
          <w:rFonts w:ascii="Times New Roman" w:hAnsi="Times New Roman" w:cs="Times New Roman"/>
          <w:lang w:val="en-US"/>
        </w:rPr>
        <w:t>arb</w:t>
      </w:r>
      <w:proofErr w:type="spellEnd"/>
      <w:r w:rsidR="00080FFD">
        <w:rPr>
          <w:rFonts w:ascii="Times New Roman" w:hAnsi="Times New Roman" w:cs="Times New Roman"/>
          <w:lang w:val="en-US"/>
        </w:rPr>
        <w:t xml:space="preserve"> is called “med-</w:t>
      </w:r>
      <w:proofErr w:type="spellStart"/>
      <w:r w:rsidR="00080FFD">
        <w:rPr>
          <w:rFonts w:ascii="Times New Roman" w:hAnsi="Times New Roman" w:cs="Times New Roman"/>
          <w:lang w:val="en-US"/>
        </w:rPr>
        <w:t>arb</w:t>
      </w:r>
      <w:proofErr w:type="spellEnd"/>
      <w:r w:rsidR="00080FFD">
        <w:rPr>
          <w:rFonts w:ascii="Times New Roman" w:hAnsi="Times New Roman" w:cs="Times New Roman"/>
          <w:lang w:val="en-US"/>
        </w:rPr>
        <w:t xml:space="preserve">” and not “mediation-arbitration,” </w:t>
      </w:r>
      <w:r w:rsidR="000726D0">
        <w:rPr>
          <w:rFonts w:ascii="Times New Roman" w:hAnsi="Times New Roman" w:cs="Times New Roman"/>
          <w:lang w:val="en-US"/>
        </w:rPr>
        <w:t>then there is no r</w:t>
      </w:r>
      <w:r w:rsidR="008B1669">
        <w:rPr>
          <w:rFonts w:ascii="Times New Roman" w:hAnsi="Times New Roman" w:cs="Times New Roman"/>
          <w:lang w:val="en-US"/>
        </w:rPr>
        <w:t>eason to deprive ourselves of this</w:t>
      </w:r>
      <w:r w:rsidR="000726D0">
        <w:rPr>
          <w:rFonts w:ascii="Times New Roman" w:hAnsi="Times New Roman" w:cs="Times New Roman"/>
          <w:lang w:val="en-US"/>
        </w:rPr>
        <w:t xml:space="preserve"> original </w:t>
      </w:r>
      <w:r w:rsidR="008B1669">
        <w:rPr>
          <w:rFonts w:ascii="Times New Roman" w:hAnsi="Times New Roman" w:cs="Times New Roman"/>
          <w:lang w:val="en-US"/>
        </w:rPr>
        <w:t>type of ADR</w:t>
      </w:r>
      <w:r>
        <w:rPr>
          <w:rFonts w:ascii="Times New Roman" w:hAnsi="Times New Roman" w:cs="Times New Roman"/>
          <w:lang w:val="en-US"/>
        </w:rPr>
        <w:t>,</w:t>
      </w:r>
      <w:r w:rsidR="000726D0">
        <w:rPr>
          <w:rFonts w:ascii="Times New Roman" w:hAnsi="Times New Roman" w:cs="Times New Roman"/>
          <w:lang w:val="en-US"/>
        </w:rPr>
        <w:t xml:space="preserve"> </w:t>
      </w:r>
      <w:r>
        <w:rPr>
          <w:rFonts w:ascii="Times New Roman" w:hAnsi="Times New Roman" w:cs="Times New Roman"/>
          <w:lang w:val="en-US"/>
        </w:rPr>
        <w:t>which</w:t>
      </w:r>
      <w:r w:rsidR="000726D0">
        <w:rPr>
          <w:rFonts w:ascii="Times New Roman" w:hAnsi="Times New Roman" w:cs="Times New Roman"/>
          <w:lang w:val="en-US"/>
        </w:rPr>
        <w:t xml:space="preserve"> can be </w:t>
      </w:r>
      <w:r w:rsidR="007E03BD">
        <w:rPr>
          <w:rFonts w:ascii="Times New Roman" w:hAnsi="Times New Roman" w:cs="Times New Roman"/>
          <w:lang w:val="en-US"/>
        </w:rPr>
        <w:t xml:space="preserve">both </w:t>
      </w:r>
      <w:r w:rsidR="000726D0">
        <w:rPr>
          <w:rFonts w:ascii="Times New Roman" w:hAnsi="Times New Roman" w:cs="Times New Roman"/>
          <w:lang w:val="en-US"/>
        </w:rPr>
        <w:t>effective and cost-efficient.</w:t>
      </w:r>
      <w:r w:rsidR="007D0FE1">
        <w:rPr>
          <w:rFonts w:ascii="Times New Roman" w:hAnsi="Times New Roman" w:cs="Times New Roman"/>
          <w:lang w:val="en-US"/>
        </w:rPr>
        <w:t xml:space="preserve"> </w:t>
      </w:r>
    </w:p>
    <w:p w14:paraId="5D5F714F" w14:textId="77777777" w:rsidR="00761CF8" w:rsidRDefault="00761CF8" w:rsidP="00483C21">
      <w:pPr>
        <w:ind w:firstLine="360"/>
        <w:jc w:val="both"/>
        <w:rPr>
          <w:rFonts w:ascii="Times New Roman" w:hAnsi="Times New Roman" w:cs="Times New Roman"/>
          <w:lang w:val="en-US"/>
        </w:rPr>
      </w:pPr>
    </w:p>
    <w:p w14:paraId="5879E620" w14:textId="2C31D5B2" w:rsidR="00A178D7" w:rsidRDefault="00A70E21" w:rsidP="008C1124">
      <w:pPr>
        <w:ind w:firstLine="720"/>
        <w:jc w:val="both"/>
        <w:rPr>
          <w:rFonts w:ascii="Times New Roman" w:hAnsi="Times New Roman" w:cs="Times New Roman"/>
          <w:lang w:val="en-US"/>
        </w:rPr>
      </w:pPr>
      <w:r>
        <w:rPr>
          <w:rFonts w:ascii="Times New Roman" w:hAnsi="Times New Roman" w:cs="Times New Roman"/>
          <w:lang w:val="en-US"/>
        </w:rPr>
        <w:t>In my view, m</w:t>
      </w:r>
      <w:r w:rsidR="008B1669">
        <w:rPr>
          <w:rFonts w:ascii="Times New Roman" w:hAnsi="Times New Roman" w:cs="Times New Roman"/>
          <w:lang w:val="en-US"/>
        </w:rPr>
        <w:t>ed-</w:t>
      </w:r>
      <w:proofErr w:type="spellStart"/>
      <w:r w:rsidR="008B1669">
        <w:rPr>
          <w:rFonts w:ascii="Times New Roman" w:hAnsi="Times New Roman" w:cs="Times New Roman"/>
          <w:lang w:val="en-US"/>
        </w:rPr>
        <w:t>arb</w:t>
      </w:r>
      <w:proofErr w:type="spellEnd"/>
      <w:r w:rsidR="00D16160" w:rsidRPr="00D16160">
        <w:rPr>
          <w:rFonts w:ascii="Times New Roman" w:hAnsi="Times New Roman" w:cs="Times New Roman"/>
          <w:lang w:val="en-US"/>
        </w:rPr>
        <w:t xml:space="preserve"> </w:t>
      </w:r>
      <w:r w:rsidR="00D16160">
        <w:rPr>
          <w:rFonts w:ascii="Times New Roman" w:hAnsi="Times New Roman" w:cs="Times New Roman"/>
          <w:lang w:val="en-US"/>
        </w:rPr>
        <w:t>deserves to be regulated</w:t>
      </w:r>
      <w:r w:rsidR="000726D0">
        <w:rPr>
          <w:rFonts w:ascii="Times New Roman" w:hAnsi="Times New Roman" w:cs="Times New Roman"/>
          <w:lang w:val="en-US"/>
        </w:rPr>
        <w:t xml:space="preserve"> as a </w:t>
      </w:r>
      <w:r w:rsidR="00D16160">
        <w:rPr>
          <w:rFonts w:ascii="Times New Roman" w:hAnsi="Times New Roman" w:cs="Times New Roman"/>
          <w:lang w:val="en-US"/>
        </w:rPr>
        <w:t xml:space="preserve">full-fledged </w:t>
      </w:r>
      <w:r w:rsidR="000726D0">
        <w:rPr>
          <w:rFonts w:ascii="Times New Roman" w:hAnsi="Times New Roman" w:cs="Times New Roman"/>
          <w:lang w:val="en-US"/>
        </w:rPr>
        <w:t>dispute resolution mechanism.</w:t>
      </w:r>
      <w:r w:rsidR="00A178D7">
        <w:rPr>
          <w:rFonts w:ascii="Times New Roman" w:hAnsi="Times New Roman" w:cs="Times New Roman"/>
          <w:lang w:val="en-US"/>
        </w:rPr>
        <w:t xml:space="preserve"> The current regime</w:t>
      </w:r>
      <w:r w:rsidR="00D16160">
        <w:rPr>
          <w:rFonts w:ascii="Times New Roman" w:hAnsi="Times New Roman" w:cs="Times New Roman"/>
          <w:lang w:val="en-US"/>
        </w:rPr>
        <w:t>s</w:t>
      </w:r>
      <w:r w:rsidR="00A178D7">
        <w:rPr>
          <w:rFonts w:ascii="Times New Roman" w:hAnsi="Times New Roman" w:cs="Times New Roman"/>
          <w:lang w:val="en-US"/>
        </w:rPr>
        <w:t xml:space="preserve"> </w:t>
      </w:r>
      <w:r w:rsidR="00D16160">
        <w:rPr>
          <w:rFonts w:ascii="Times New Roman" w:hAnsi="Times New Roman" w:cs="Times New Roman"/>
          <w:lang w:val="en-US"/>
        </w:rPr>
        <w:t xml:space="preserve">respectively </w:t>
      </w:r>
      <w:r w:rsidR="00A178D7">
        <w:rPr>
          <w:rFonts w:ascii="Times New Roman" w:hAnsi="Times New Roman" w:cs="Times New Roman"/>
          <w:lang w:val="en-US"/>
        </w:rPr>
        <w:t>applicable t</w:t>
      </w:r>
      <w:r w:rsidR="00D16160">
        <w:rPr>
          <w:rFonts w:ascii="Times New Roman" w:hAnsi="Times New Roman" w:cs="Times New Roman"/>
          <w:lang w:val="en-US"/>
        </w:rPr>
        <w:t xml:space="preserve">o mediation and arbitration do not fit </w:t>
      </w:r>
      <w:r w:rsidR="006A6E9A">
        <w:rPr>
          <w:rFonts w:ascii="Times New Roman" w:hAnsi="Times New Roman" w:cs="Times New Roman"/>
          <w:lang w:val="en-US"/>
        </w:rPr>
        <w:t xml:space="preserve">the </w:t>
      </w:r>
      <w:r w:rsidR="00D16160">
        <w:rPr>
          <w:rFonts w:ascii="Times New Roman" w:hAnsi="Times New Roman" w:cs="Times New Roman"/>
          <w:lang w:val="en-US"/>
        </w:rPr>
        <w:t>med-</w:t>
      </w:r>
      <w:proofErr w:type="spellStart"/>
      <w:r w:rsidR="00D16160">
        <w:rPr>
          <w:rFonts w:ascii="Times New Roman" w:hAnsi="Times New Roman" w:cs="Times New Roman"/>
          <w:lang w:val="en-US"/>
        </w:rPr>
        <w:t>arb</w:t>
      </w:r>
      <w:proofErr w:type="spellEnd"/>
      <w:r w:rsidR="006A6E9A">
        <w:rPr>
          <w:rFonts w:ascii="Times New Roman" w:hAnsi="Times New Roman" w:cs="Times New Roman"/>
          <w:lang w:val="en-US"/>
        </w:rPr>
        <w:t xml:space="preserve"> model</w:t>
      </w:r>
      <w:r w:rsidR="00D16160">
        <w:rPr>
          <w:rFonts w:ascii="Times New Roman" w:hAnsi="Times New Roman" w:cs="Times New Roman"/>
          <w:lang w:val="en-US"/>
        </w:rPr>
        <w:t>. They have</w:t>
      </w:r>
      <w:r w:rsidR="00A178D7">
        <w:rPr>
          <w:rFonts w:ascii="Times New Roman" w:hAnsi="Times New Roman" w:cs="Times New Roman"/>
          <w:lang w:val="en-US"/>
        </w:rPr>
        <w:t xml:space="preserve"> proven unable to meet med-</w:t>
      </w:r>
      <w:proofErr w:type="spellStart"/>
      <w:r w:rsidR="00A178D7">
        <w:rPr>
          <w:rFonts w:ascii="Times New Roman" w:hAnsi="Times New Roman" w:cs="Times New Roman"/>
          <w:lang w:val="en-US"/>
        </w:rPr>
        <w:t>arb’s</w:t>
      </w:r>
      <w:proofErr w:type="spellEnd"/>
      <w:r w:rsidR="00A178D7">
        <w:rPr>
          <w:rFonts w:ascii="Times New Roman" w:hAnsi="Times New Roman" w:cs="Times New Roman"/>
          <w:lang w:val="en-US"/>
        </w:rPr>
        <w:t xml:space="preserve"> </w:t>
      </w:r>
      <w:r>
        <w:rPr>
          <w:rFonts w:ascii="Times New Roman" w:hAnsi="Times New Roman" w:cs="Times New Roman"/>
          <w:lang w:val="en-US"/>
        </w:rPr>
        <w:t>features</w:t>
      </w:r>
      <w:r w:rsidR="00A178D7">
        <w:rPr>
          <w:rFonts w:ascii="Times New Roman" w:hAnsi="Times New Roman" w:cs="Times New Roman"/>
          <w:lang w:val="en-US"/>
        </w:rPr>
        <w:t>, which</w:t>
      </w:r>
      <w:r w:rsidR="00EA27B1">
        <w:rPr>
          <w:rFonts w:ascii="Times New Roman" w:hAnsi="Times New Roman" w:cs="Times New Roman"/>
          <w:lang w:val="en-US"/>
        </w:rPr>
        <w:t>, I think,</w:t>
      </w:r>
      <w:r w:rsidR="00A178D7">
        <w:rPr>
          <w:rFonts w:ascii="Times New Roman" w:hAnsi="Times New Roman" w:cs="Times New Roman"/>
          <w:lang w:val="en-US"/>
        </w:rPr>
        <w:t xml:space="preserve"> explains why </w:t>
      </w:r>
      <w:r w:rsidR="00EA27B1">
        <w:rPr>
          <w:rFonts w:ascii="Times New Roman" w:hAnsi="Times New Roman" w:cs="Times New Roman"/>
          <w:lang w:val="en-US"/>
        </w:rPr>
        <w:t>some</w:t>
      </w:r>
      <w:r w:rsidR="00A178D7">
        <w:rPr>
          <w:rFonts w:ascii="Times New Roman" w:hAnsi="Times New Roman" w:cs="Times New Roman"/>
          <w:lang w:val="en-US"/>
        </w:rPr>
        <w:t xml:space="preserve"> are reluctant to use </w:t>
      </w:r>
      <w:r w:rsidR="00EA27B1">
        <w:rPr>
          <w:rFonts w:ascii="Times New Roman" w:hAnsi="Times New Roman" w:cs="Times New Roman"/>
          <w:lang w:val="en-US"/>
        </w:rPr>
        <w:t>it</w:t>
      </w:r>
      <w:r w:rsidR="00A178D7">
        <w:rPr>
          <w:rFonts w:ascii="Times New Roman" w:hAnsi="Times New Roman" w:cs="Times New Roman"/>
          <w:lang w:val="en-US"/>
        </w:rPr>
        <w:t xml:space="preserve">. </w:t>
      </w:r>
    </w:p>
    <w:p w14:paraId="318ACFAC" w14:textId="77777777" w:rsidR="00761CF8" w:rsidRDefault="00761CF8" w:rsidP="00483C21">
      <w:pPr>
        <w:ind w:firstLine="360"/>
        <w:jc w:val="both"/>
        <w:rPr>
          <w:rFonts w:ascii="Times New Roman" w:hAnsi="Times New Roman" w:cs="Times New Roman"/>
          <w:lang w:val="en-US"/>
        </w:rPr>
      </w:pPr>
    </w:p>
    <w:p w14:paraId="354DC982" w14:textId="3FACB5BA" w:rsidR="00761CF8" w:rsidRDefault="00DF39FA" w:rsidP="00CD4217">
      <w:pPr>
        <w:ind w:firstLine="720"/>
        <w:jc w:val="both"/>
        <w:rPr>
          <w:rFonts w:ascii="Times New Roman" w:hAnsi="Times New Roman" w:cs="Times New Roman"/>
          <w:lang w:val="en-US"/>
        </w:rPr>
      </w:pPr>
      <w:r>
        <w:rPr>
          <w:rFonts w:ascii="Times New Roman" w:hAnsi="Times New Roman" w:cs="Times New Roman"/>
          <w:lang w:val="en-US"/>
        </w:rPr>
        <w:t>T</w:t>
      </w:r>
      <w:r w:rsidR="0081782A">
        <w:rPr>
          <w:rFonts w:ascii="Times New Roman" w:hAnsi="Times New Roman" w:cs="Times New Roman"/>
          <w:lang w:val="en-US"/>
        </w:rPr>
        <w:t>he current acts, statutes</w:t>
      </w:r>
      <w:r w:rsidR="00797F74">
        <w:rPr>
          <w:rFonts w:ascii="Times New Roman" w:hAnsi="Times New Roman" w:cs="Times New Roman"/>
          <w:lang w:val="en-US"/>
        </w:rPr>
        <w:t>, rules</w:t>
      </w:r>
      <w:r w:rsidR="0081782A">
        <w:rPr>
          <w:rFonts w:ascii="Times New Roman" w:hAnsi="Times New Roman" w:cs="Times New Roman"/>
          <w:lang w:val="en-US"/>
        </w:rPr>
        <w:t xml:space="preserve"> or guidelines regulating </w:t>
      </w:r>
      <w:r w:rsidR="00BA30A9">
        <w:rPr>
          <w:rFonts w:ascii="Times New Roman" w:hAnsi="Times New Roman" w:cs="Times New Roman"/>
          <w:lang w:val="en-US"/>
        </w:rPr>
        <w:t>mediation</w:t>
      </w:r>
      <w:r w:rsidR="0081782A">
        <w:rPr>
          <w:rFonts w:ascii="Times New Roman" w:hAnsi="Times New Roman" w:cs="Times New Roman"/>
          <w:lang w:val="en-US"/>
        </w:rPr>
        <w:t xml:space="preserve"> and/or </w:t>
      </w:r>
      <w:r w:rsidR="00BA30A9">
        <w:rPr>
          <w:rFonts w:ascii="Times New Roman" w:hAnsi="Times New Roman" w:cs="Times New Roman"/>
          <w:lang w:val="en-US"/>
        </w:rPr>
        <w:t>arbitration</w:t>
      </w:r>
      <w:r>
        <w:rPr>
          <w:rFonts w:ascii="Times New Roman" w:hAnsi="Times New Roman" w:cs="Times New Roman"/>
          <w:lang w:val="en-US"/>
        </w:rPr>
        <w:t xml:space="preserve"> in the United States and</w:t>
      </w:r>
      <w:r w:rsidR="007D75F8">
        <w:rPr>
          <w:rFonts w:ascii="Times New Roman" w:hAnsi="Times New Roman" w:cs="Times New Roman"/>
          <w:lang w:val="en-US"/>
        </w:rPr>
        <w:t xml:space="preserve"> also </w:t>
      </w:r>
      <w:r w:rsidR="00797F74">
        <w:rPr>
          <w:rFonts w:ascii="Times New Roman" w:hAnsi="Times New Roman" w:cs="Times New Roman"/>
          <w:lang w:val="en-US"/>
        </w:rPr>
        <w:t>internationally</w:t>
      </w:r>
      <w:r>
        <w:rPr>
          <w:rFonts w:ascii="Times New Roman" w:hAnsi="Times New Roman" w:cs="Times New Roman"/>
          <w:lang w:val="en-US"/>
        </w:rPr>
        <w:t xml:space="preserve">, such as </w:t>
      </w:r>
      <w:r w:rsidR="007D75F8">
        <w:rPr>
          <w:rFonts w:ascii="Times New Roman" w:hAnsi="Times New Roman" w:cs="Times New Roman"/>
          <w:lang w:val="en-US"/>
        </w:rPr>
        <w:t>the ICC rules</w:t>
      </w:r>
      <w:r>
        <w:rPr>
          <w:rFonts w:ascii="Times New Roman" w:hAnsi="Times New Roman" w:cs="Times New Roman"/>
          <w:lang w:val="en-US"/>
        </w:rPr>
        <w:t>,</w:t>
      </w:r>
      <w:r w:rsidR="00EF0903">
        <w:rPr>
          <w:rFonts w:ascii="Times New Roman" w:hAnsi="Times New Roman" w:cs="Times New Roman"/>
          <w:lang w:val="en-US"/>
        </w:rPr>
        <w:t xml:space="preserve"> should </w:t>
      </w:r>
      <w:r w:rsidR="00080FFD">
        <w:rPr>
          <w:rFonts w:ascii="Times New Roman" w:hAnsi="Times New Roman" w:cs="Times New Roman"/>
          <w:lang w:val="en-US"/>
        </w:rPr>
        <w:t xml:space="preserve">incorporate </w:t>
      </w:r>
      <w:r w:rsidR="0081782A">
        <w:rPr>
          <w:rFonts w:ascii="Times New Roman" w:hAnsi="Times New Roman" w:cs="Times New Roman"/>
          <w:lang w:val="en-US"/>
        </w:rPr>
        <w:t>a section dedicated to med-</w:t>
      </w:r>
      <w:proofErr w:type="spellStart"/>
      <w:r w:rsidR="0081782A">
        <w:rPr>
          <w:rFonts w:ascii="Times New Roman" w:hAnsi="Times New Roman" w:cs="Times New Roman"/>
          <w:lang w:val="en-US"/>
        </w:rPr>
        <w:t>arb</w:t>
      </w:r>
      <w:proofErr w:type="spellEnd"/>
      <w:r w:rsidR="0081782A">
        <w:rPr>
          <w:rFonts w:ascii="Times New Roman" w:hAnsi="Times New Roman" w:cs="Times New Roman"/>
          <w:lang w:val="en-US"/>
        </w:rPr>
        <w:t xml:space="preserve"> </w:t>
      </w:r>
      <w:r>
        <w:rPr>
          <w:rFonts w:ascii="Times New Roman" w:hAnsi="Times New Roman" w:cs="Times New Roman"/>
          <w:lang w:val="en-US"/>
        </w:rPr>
        <w:t>that includes</w:t>
      </w:r>
      <w:r w:rsidR="0081782A">
        <w:rPr>
          <w:rFonts w:ascii="Times New Roman" w:hAnsi="Times New Roman" w:cs="Times New Roman"/>
          <w:lang w:val="en-US"/>
        </w:rPr>
        <w:t xml:space="preserve"> </w:t>
      </w:r>
      <w:r w:rsidR="00080FFD">
        <w:rPr>
          <w:rFonts w:ascii="Times New Roman" w:hAnsi="Times New Roman" w:cs="Times New Roman"/>
          <w:lang w:val="en-US"/>
        </w:rPr>
        <w:t xml:space="preserve">the following points: </w:t>
      </w:r>
    </w:p>
    <w:p w14:paraId="273863B5" w14:textId="3E02C95C" w:rsidR="002E7F3F" w:rsidRDefault="009D61CB" w:rsidP="00483C21">
      <w:pPr>
        <w:pStyle w:val="ListParagraph"/>
        <w:numPr>
          <w:ilvl w:val="0"/>
          <w:numId w:val="9"/>
        </w:numPr>
        <w:ind w:left="360"/>
        <w:jc w:val="both"/>
        <w:rPr>
          <w:rFonts w:ascii="Times New Roman" w:hAnsi="Times New Roman" w:cs="Times New Roman"/>
          <w:lang w:val="en-US"/>
        </w:rPr>
      </w:pPr>
      <w:r w:rsidRPr="009A733A">
        <w:rPr>
          <w:rFonts w:ascii="Times New Roman" w:hAnsi="Times New Roman" w:cs="Times New Roman"/>
          <w:lang w:val="en-US"/>
        </w:rPr>
        <w:lastRenderedPageBreak/>
        <w:t>T</w:t>
      </w:r>
      <w:r w:rsidR="00080FFD" w:rsidRPr="009A733A">
        <w:rPr>
          <w:rFonts w:ascii="Times New Roman" w:hAnsi="Times New Roman" w:cs="Times New Roman"/>
          <w:lang w:val="en-US"/>
        </w:rPr>
        <w:t>hey should define med-</w:t>
      </w:r>
      <w:proofErr w:type="spellStart"/>
      <w:r w:rsidR="00080FFD" w:rsidRPr="009A733A">
        <w:rPr>
          <w:rFonts w:ascii="Times New Roman" w:hAnsi="Times New Roman" w:cs="Times New Roman"/>
          <w:lang w:val="en-US"/>
        </w:rPr>
        <w:t>arb</w:t>
      </w:r>
      <w:proofErr w:type="spellEnd"/>
      <w:r w:rsidR="00080FFD" w:rsidRPr="009A733A">
        <w:rPr>
          <w:rFonts w:ascii="Times New Roman" w:hAnsi="Times New Roman" w:cs="Times New Roman"/>
          <w:lang w:val="en-US"/>
        </w:rPr>
        <w:t xml:space="preserve"> as an alternative dispute resolution mechanism characterized by the exis</w:t>
      </w:r>
      <w:r w:rsidR="0048327A">
        <w:rPr>
          <w:rFonts w:ascii="Times New Roman" w:hAnsi="Times New Roman" w:cs="Times New Roman"/>
          <w:lang w:val="en-US"/>
        </w:rPr>
        <w:t xml:space="preserve">tence of two </w:t>
      </w:r>
      <w:r w:rsidR="00DF39FA">
        <w:rPr>
          <w:rFonts w:ascii="Times New Roman" w:hAnsi="Times New Roman" w:cs="Times New Roman"/>
          <w:lang w:val="en-US"/>
        </w:rPr>
        <w:t xml:space="preserve">distinct </w:t>
      </w:r>
      <w:r w:rsidR="0048327A">
        <w:rPr>
          <w:rFonts w:ascii="Times New Roman" w:hAnsi="Times New Roman" w:cs="Times New Roman"/>
          <w:lang w:val="en-US"/>
        </w:rPr>
        <w:t>phases –</w:t>
      </w:r>
      <w:r w:rsidR="00080FFD" w:rsidRPr="009A733A">
        <w:rPr>
          <w:rFonts w:ascii="Times New Roman" w:hAnsi="Times New Roman" w:cs="Times New Roman"/>
          <w:lang w:val="en-US"/>
        </w:rPr>
        <w:t xml:space="preserve"> the mediation phase and the arbitration phase should the parties fail to reach an amicable agreement by themselves</w:t>
      </w:r>
      <w:r w:rsidR="00FB37E7" w:rsidRPr="009A733A">
        <w:rPr>
          <w:rFonts w:ascii="Times New Roman" w:hAnsi="Times New Roman" w:cs="Times New Roman"/>
          <w:lang w:val="en-US"/>
        </w:rPr>
        <w:t xml:space="preserve"> in the mediation phase</w:t>
      </w:r>
      <w:r w:rsidR="00080FFD" w:rsidRPr="009A733A">
        <w:rPr>
          <w:rFonts w:ascii="Times New Roman" w:hAnsi="Times New Roman" w:cs="Times New Roman"/>
          <w:lang w:val="en-US"/>
        </w:rPr>
        <w:t xml:space="preserve"> – in which the mediator and the arbitrator appointed by the parties would be the same </w:t>
      </w:r>
      <w:r w:rsidR="0048327A">
        <w:rPr>
          <w:rFonts w:ascii="Times New Roman" w:hAnsi="Times New Roman" w:cs="Times New Roman"/>
          <w:lang w:val="en-US"/>
        </w:rPr>
        <w:t>person</w:t>
      </w:r>
      <w:r w:rsidR="00080FFD" w:rsidRPr="009A733A">
        <w:rPr>
          <w:rFonts w:ascii="Times New Roman" w:hAnsi="Times New Roman" w:cs="Times New Roman"/>
          <w:lang w:val="en-US"/>
        </w:rPr>
        <w:t>. The word “med-</w:t>
      </w:r>
      <w:proofErr w:type="spellStart"/>
      <w:r w:rsidR="00080FFD" w:rsidRPr="009A733A">
        <w:rPr>
          <w:rFonts w:ascii="Times New Roman" w:hAnsi="Times New Roman" w:cs="Times New Roman"/>
          <w:lang w:val="en-US"/>
        </w:rPr>
        <w:t>arb</w:t>
      </w:r>
      <w:proofErr w:type="spellEnd"/>
      <w:r w:rsidR="00080FFD" w:rsidRPr="009A733A">
        <w:rPr>
          <w:rFonts w:ascii="Times New Roman" w:hAnsi="Times New Roman" w:cs="Times New Roman"/>
          <w:lang w:val="en-US"/>
        </w:rPr>
        <w:t xml:space="preserve">” would thus be </w:t>
      </w:r>
      <w:r w:rsidRPr="009A733A">
        <w:rPr>
          <w:rFonts w:ascii="Times New Roman" w:hAnsi="Times New Roman" w:cs="Times New Roman"/>
          <w:lang w:val="en-US"/>
        </w:rPr>
        <w:t>limited</w:t>
      </w:r>
      <w:r w:rsidR="00080FFD" w:rsidRPr="009A733A">
        <w:rPr>
          <w:rFonts w:ascii="Times New Roman" w:hAnsi="Times New Roman" w:cs="Times New Roman"/>
          <w:lang w:val="en-US"/>
        </w:rPr>
        <w:t xml:space="preserve"> to the “same-neutral med-</w:t>
      </w:r>
      <w:proofErr w:type="spellStart"/>
      <w:r w:rsidR="00080FFD" w:rsidRPr="009A733A">
        <w:rPr>
          <w:rFonts w:ascii="Times New Roman" w:hAnsi="Times New Roman" w:cs="Times New Roman"/>
          <w:lang w:val="en-US"/>
        </w:rPr>
        <w:t>arb</w:t>
      </w:r>
      <w:proofErr w:type="spellEnd"/>
      <w:r w:rsidR="00080FFD" w:rsidRPr="009A733A">
        <w:rPr>
          <w:rFonts w:ascii="Times New Roman" w:hAnsi="Times New Roman" w:cs="Times New Roman"/>
          <w:lang w:val="en-US"/>
        </w:rPr>
        <w:t xml:space="preserve">.” </w:t>
      </w:r>
      <w:r w:rsidRPr="009A733A">
        <w:rPr>
          <w:rFonts w:ascii="Times New Roman" w:hAnsi="Times New Roman" w:cs="Times New Roman"/>
          <w:lang w:val="en-US"/>
        </w:rPr>
        <w:t>By contrast, “</w:t>
      </w:r>
      <w:r w:rsidR="00080FFD" w:rsidRPr="009A733A">
        <w:rPr>
          <w:rFonts w:ascii="Times New Roman" w:hAnsi="Times New Roman" w:cs="Times New Roman"/>
          <w:lang w:val="en-US"/>
        </w:rPr>
        <w:t>mediation-arbitration</w:t>
      </w:r>
      <w:r w:rsidR="0048327A">
        <w:rPr>
          <w:rFonts w:ascii="Times New Roman" w:hAnsi="Times New Roman" w:cs="Times New Roman"/>
          <w:lang w:val="en-US"/>
        </w:rPr>
        <w:t xml:space="preserve">” would refer to a mediation </w:t>
      </w:r>
      <w:r w:rsidRPr="009A733A">
        <w:rPr>
          <w:rFonts w:ascii="Times New Roman" w:hAnsi="Times New Roman" w:cs="Times New Roman"/>
          <w:lang w:val="en-US"/>
        </w:rPr>
        <w:t>followed by an arbitration proceeding with two different neutrals assuming the roles of mediator and arbitrator</w:t>
      </w:r>
      <w:r w:rsidR="00080FFD" w:rsidRPr="009A733A">
        <w:rPr>
          <w:rFonts w:ascii="Times New Roman" w:hAnsi="Times New Roman" w:cs="Times New Roman"/>
          <w:lang w:val="en-US"/>
        </w:rPr>
        <w:t>.</w:t>
      </w:r>
      <w:r w:rsidRPr="009A733A">
        <w:rPr>
          <w:rFonts w:ascii="Times New Roman" w:hAnsi="Times New Roman" w:cs="Times New Roman"/>
          <w:lang w:val="en-US"/>
        </w:rPr>
        <w:t xml:space="preserve"> </w:t>
      </w:r>
      <w:r w:rsidR="0048327A">
        <w:rPr>
          <w:rFonts w:ascii="Times New Roman" w:hAnsi="Times New Roman" w:cs="Times New Roman"/>
          <w:lang w:val="en-US"/>
        </w:rPr>
        <w:t>Indeed, t</w:t>
      </w:r>
      <w:r w:rsidR="009A733A" w:rsidRPr="009A733A">
        <w:rPr>
          <w:rFonts w:ascii="Times New Roman" w:hAnsi="Times New Roman" w:cs="Times New Roman"/>
          <w:lang w:val="en-US"/>
        </w:rPr>
        <w:t>he word “med-</w:t>
      </w:r>
      <w:proofErr w:type="spellStart"/>
      <w:r w:rsidR="009A733A" w:rsidRPr="009A733A">
        <w:rPr>
          <w:rFonts w:ascii="Times New Roman" w:hAnsi="Times New Roman" w:cs="Times New Roman"/>
          <w:lang w:val="en-US"/>
        </w:rPr>
        <w:t>arb</w:t>
      </w:r>
      <w:proofErr w:type="spellEnd"/>
      <w:r w:rsidR="009A733A" w:rsidRPr="009A733A">
        <w:rPr>
          <w:rFonts w:ascii="Times New Roman" w:hAnsi="Times New Roman" w:cs="Times New Roman"/>
          <w:lang w:val="en-US"/>
        </w:rPr>
        <w:t>” indicates that it is a dispute resolution mechanism governed by its ow</w:t>
      </w:r>
      <w:r w:rsidR="0048327A">
        <w:rPr>
          <w:rFonts w:ascii="Times New Roman" w:hAnsi="Times New Roman" w:cs="Times New Roman"/>
          <w:lang w:val="en-US"/>
        </w:rPr>
        <w:t>n regime (</w:t>
      </w:r>
      <w:r w:rsidR="00DF39FA">
        <w:rPr>
          <w:rFonts w:ascii="Times New Roman" w:hAnsi="Times New Roman" w:cs="Times New Roman"/>
          <w:lang w:val="en-US"/>
        </w:rPr>
        <w:t xml:space="preserve">such </w:t>
      </w:r>
      <w:r w:rsidR="0048327A">
        <w:rPr>
          <w:rFonts w:ascii="Times New Roman" w:hAnsi="Times New Roman" w:cs="Times New Roman"/>
          <w:lang w:val="en-US"/>
        </w:rPr>
        <w:t xml:space="preserve">as </w:t>
      </w:r>
      <w:r w:rsidR="00B568F5">
        <w:rPr>
          <w:rFonts w:ascii="Times New Roman" w:hAnsi="Times New Roman" w:cs="Times New Roman"/>
          <w:lang w:val="en-US"/>
        </w:rPr>
        <w:t>the one proposed</w:t>
      </w:r>
      <w:r w:rsidR="0048327A">
        <w:rPr>
          <w:rFonts w:ascii="Times New Roman" w:hAnsi="Times New Roman" w:cs="Times New Roman"/>
          <w:lang w:val="en-US"/>
        </w:rPr>
        <w:t xml:space="preserve"> below). Some adjustments to the rules governing mediation and arbitration are </w:t>
      </w:r>
      <w:r w:rsidR="009A733A">
        <w:rPr>
          <w:rFonts w:ascii="Times New Roman" w:hAnsi="Times New Roman" w:cs="Times New Roman"/>
          <w:lang w:val="en-US"/>
        </w:rPr>
        <w:t xml:space="preserve">necessary </w:t>
      </w:r>
      <w:r w:rsidR="00797538">
        <w:rPr>
          <w:rFonts w:ascii="Times New Roman" w:hAnsi="Times New Roman" w:cs="Times New Roman"/>
          <w:lang w:val="en-US"/>
        </w:rPr>
        <w:t xml:space="preserve">precisely </w:t>
      </w:r>
      <w:r w:rsidR="009A733A">
        <w:rPr>
          <w:rFonts w:ascii="Times New Roman" w:hAnsi="Times New Roman" w:cs="Times New Roman"/>
          <w:lang w:val="en-US"/>
        </w:rPr>
        <w:t>because the mediator and the arbitrator are the same person.</w:t>
      </w:r>
      <w:r w:rsidR="00797538">
        <w:rPr>
          <w:rFonts w:ascii="Times New Roman" w:hAnsi="Times New Roman" w:cs="Times New Roman"/>
          <w:lang w:val="en-US"/>
        </w:rPr>
        <w:t xml:space="preserve"> By contrast,</w:t>
      </w:r>
      <w:r w:rsidRPr="00797538">
        <w:rPr>
          <w:rFonts w:ascii="Times New Roman" w:hAnsi="Times New Roman" w:cs="Times New Roman"/>
          <w:lang w:val="en-US"/>
        </w:rPr>
        <w:t xml:space="preserve"> </w:t>
      </w:r>
      <w:r w:rsidR="00797538">
        <w:rPr>
          <w:rFonts w:ascii="Times New Roman" w:hAnsi="Times New Roman" w:cs="Times New Roman"/>
          <w:lang w:val="en-US"/>
        </w:rPr>
        <w:t>no adjustments are required if the mediator and the arbit</w:t>
      </w:r>
      <w:r w:rsidR="0048327A">
        <w:rPr>
          <w:rFonts w:ascii="Times New Roman" w:hAnsi="Times New Roman" w:cs="Times New Roman"/>
          <w:lang w:val="en-US"/>
        </w:rPr>
        <w:t xml:space="preserve">rator are two different persons, which is why </w:t>
      </w:r>
      <w:r w:rsidR="00C96541">
        <w:rPr>
          <w:rFonts w:ascii="Times New Roman" w:hAnsi="Times New Roman" w:cs="Times New Roman"/>
          <w:lang w:val="en-US"/>
        </w:rPr>
        <w:t xml:space="preserve">the words </w:t>
      </w:r>
      <w:r w:rsidRPr="00797538">
        <w:rPr>
          <w:rFonts w:ascii="Times New Roman" w:hAnsi="Times New Roman" w:cs="Times New Roman"/>
          <w:lang w:val="en-US"/>
        </w:rPr>
        <w:t xml:space="preserve">“mediation-arbitration” </w:t>
      </w:r>
      <w:r w:rsidR="00C96541">
        <w:rPr>
          <w:rFonts w:ascii="Times New Roman" w:hAnsi="Times New Roman" w:cs="Times New Roman"/>
          <w:lang w:val="en-US"/>
        </w:rPr>
        <w:t>are adequate, and that there is no need to atrophy them.</w:t>
      </w:r>
      <w:r w:rsidRPr="00797538">
        <w:rPr>
          <w:rFonts w:ascii="Times New Roman" w:hAnsi="Times New Roman" w:cs="Times New Roman"/>
          <w:lang w:val="en-US"/>
        </w:rPr>
        <w:t xml:space="preserve"> </w:t>
      </w:r>
    </w:p>
    <w:p w14:paraId="043859C5" w14:textId="77777777" w:rsidR="00761CF8" w:rsidRDefault="00761CF8" w:rsidP="00761CF8">
      <w:pPr>
        <w:pStyle w:val="ListParagraph"/>
        <w:ind w:left="360"/>
        <w:jc w:val="both"/>
        <w:rPr>
          <w:rFonts w:ascii="Times New Roman" w:hAnsi="Times New Roman" w:cs="Times New Roman"/>
          <w:lang w:val="en-US"/>
        </w:rPr>
      </w:pPr>
    </w:p>
    <w:p w14:paraId="6CC69F5A" w14:textId="6CA3AA14" w:rsidR="002E7F3F" w:rsidRDefault="00797538" w:rsidP="00761CF8">
      <w:pPr>
        <w:pStyle w:val="ListParagraph"/>
        <w:numPr>
          <w:ilvl w:val="0"/>
          <w:numId w:val="9"/>
        </w:numPr>
        <w:ind w:left="360"/>
        <w:rPr>
          <w:rFonts w:ascii="Times New Roman" w:hAnsi="Times New Roman" w:cs="Times New Roman"/>
          <w:lang w:val="en-US"/>
        </w:rPr>
      </w:pPr>
      <w:r w:rsidRPr="002E7F3F">
        <w:rPr>
          <w:rFonts w:ascii="Times New Roman" w:hAnsi="Times New Roman" w:cs="Times New Roman"/>
          <w:lang w:val="en-US"/>
        </w:rPr>
        <w:t xml:space="preserve">The regulations should make clear that they apply </w:t>
      </w:r>
      <w:r w:rsidR="00DF39FA" w:rsidRPr="002E7F3F">
        <w:rPr>
          <w:rFonts w:ascii="Times New Roman" w:hAnsi="Times New Roman" w:cs="Times New Roman"/>
          <w:lang w:val="en-US"/>
        </w:rPr>
        <w:t xml:space="preserve">only </w:t>
      </w:r>
      <w:r w:rsidRPr="002E7F3F">
        <w:rPr>
          <w:rFonts w:ascii="Times New Roman" w:hAnsi="Times New Roman" w:cs="Times New Roman"/>
          <w:lang w:val="en-US"/>
        </w:rPr>
        <w:t>to med-</w:t>
      </w:r>
      <w:proofErr w:type="spellStart"/>
      <w:r w:rsidRPr="002E7F3F">
        <w:rPr>
          <w:rFonts w:ascii="Times New Roman" w:hAnsi="Times New Roman" w:cs="Times New Roman"/>
          <w:lang w:val="en-US"/>
        </w:rPr>
        <w:t>arb</w:t>
      </w:r>
      <w:proofErr w:type="spellEnd"/>
      <w:r w:rsidRPr="002E7F3F">
        <w:rPr>
          <w:rFonts w:ascii="Times New Roman" w:hAnsi="Times New Roman" w:cs="Times New Roman"/>
          <w:lang w:val="en-US"/>
        </w:rPr>
        <w:t xml:space="preserve"> as defined in the previous point (same-neutral med-</w:t>
      </w:r>
      <w:proofErr w:type="spellStart"/>
      <w:r w:rsidRPr="002E7F3F">
        <w:rPr>
          <w:rFonts w:ascii="Times New Roman" w:hAnsi="Times New Roman" w:cs="Times New Roman"/>
          <w:lang w:val="en-US"/>
        </w:rPr>
        <w:t>arb</w:t>
      </w:r>
      <w:proofErr w:type="spellEnd"/>
      <w:r w:rsidRPr="002E7F3F">
        <w:rPr>
          <w:rFonts w:ascii="Times New Roman" w:hAnsi="Times New Roman" w:cs="Times New Roman"/>
          <w:lang w:val="en-US"/>
        </w:rPr>
        <w:t>) and not to mediation-arbitration.</w:t>
      </w:r>
      <w:r w:rsidR="00761CF8">
        <w:rPr>
          <w:rFonts w:ascii="Times New Roman" w:hAnsi="Times New Roman" w:cs="Times New Roman"/>
          <w:lang w:val="en-US"/>
        </w:rPr>
        <w:br/>
      </w:r>
    </w:p>
    <w:p w14:paraId="63D127E9" w14:textId="5DC0BED8" w:rsidR="002E7F3F" w:rsidRDefault="00797538" w:rsidP="00761CF8">
      <w:pPr>
        <w:pStyle w:val="ListParagraph"/>
        <w:numPr>
          <w:ilvl w:val="0"/>
          <w:numId w:val="9"/>
        </w:numPr>
        <w:ind w:left="360"/>
        <w:rPr>
          <w:rFonts w:ascii="Times New Roman" w:hAnsi="Times New Roman" w:cs="Times New Roman"/>
          <w:lang w:val="en-US"/>
        </w:rPr>
      </w:pPr>
      <w:r w:rsidRPr="002E7F3F">
        <w:rPr>
          <w:rFonts w:ascii="Times New Roman" w:hAnsi="Times New Roman" w:cs="Times New Roman"/>
          <w:lang w:val="en-US"/>
        </w:rPr>
        <w:t>They should also state that the rules normally applicable to mediation and arbitration</w:t>
      </w:r>
      <w:r w:rsidR="006A6E9A">
        <w:rPr>
          <w:rFonts w:ascii="Times New Roman" w:hAnsi="Times New Roman" w:cs="Times New Roman"/>
          <w:lang w:val="en-US"/>
        </w:rPr>
        <w:t>, respectively,</w:t>
      </w:r>
      <w:r w:rsidRPr="002E7F3F">
        <w:rPr>
          <w:rFonts w:ascii="Times New Roman" w:hAnsi="Times New Roman" w:cs="Times New Roman"/>
          <w:lang w:val="en-US"/>
        </w:rPr>
        <w:t xml:space="preserve"> apply to med-</w:t>
      </w:r>
      <w:proofErr w:type="spellStart"/>
      <w:r w:rsidRPr="002E7F3F">
        <w:rPr>
          <w:rFonts w:ascii="Times New Roman" w:hAnsi="Times New Roman" w:cs="Times New Roman"/>
          <w:lang w:val="en-US"/>
        </w:rPr>
        <w:t>arb</w:t>
      </w:r>
      <w:proofErr w:type="spellEnd"/>
      <w:r w:rsidRPr="002E7F3F">
        <w:rPr>
          <w:rFonts w:ascii="Times New Roman" w:hAnsi="Times New Roman" w:cs="Times New Roman"/>
          <w:lang w:val="en-US"/>
        </w:rPr>
        <w:t>, subject to the following</w:t>
      </w:r>
      <w:r w:rsidR="00B766B0" w:rsidRPr="002E7F3F">
        <w:rPr>
          <w:rFonts w:ascii="Times New Roman" w:hAnsi="Times New Roman" w:cs="Times New Roman"/>
          <w:lang w:val="en-US"/>
        </w:rPr>
        <w:t xml:space="preserve"> adjustments</w:t>
      </w:r>
      <w:r w:rsidRPr="002E7F3F">
        <w:rPr>
          <w:rFonts w:ascii="Times New Roman" w:hAnsi="Times New Roman" w:cs="Times New Roman"/>
          <w:lang w:val="en-US"/>
        </w:rPr>
        <w:t>.</w:t>
      </w:r>
      <w:r w:rsidR="00761CF8">
        <w:rPr>
          <w:rFonts w:ascii="Times New Roman" w:hAnsi="Times New Roman" w:cs="Times New Roman"/>
          <w:lang w:val="en-US"/>
        </w:rPr>
        <w:br/>
      </w:r>
    </w:p>
    <w:p w14:paraId="4A38AFCC" w14:textId="612DF911" w:rsidR="00D65D51" w:rsidRDefault="00B766B0" w:rsidP="00483C21">
      <w:pPr>
        <w:pStyle w:val="ListParagraph"/>
        <w:numPr>
          <w:ilvl w:val="1"/>
          <w:numId w:val="9"/>
        </w:numPr>
        <w:jc w:val="both"/>
        <w:rPr>
          <w:rFonts w:ascii="Times New Roman" w:hAnsi="Times New Roman" w:cs="Times New Roman"/>
          <w:lang w:val="en-US"/>
        </w:rPr>
      </w:pPr>
      <w:r w:rsidRPr="002E7F3F">
        <w:rPr>
          <w:rFonts w:ascii="Times New Roman" w:hAnsi="Times New Roman" w:cs="Times New Roman"/>
          <w:lang w:val="en-US"/>
        </w:rPr>
        <w:t>Contr</w:t>
      </w:r>
      <w:r w:rsidR="00C1675B" w:rsidRPr="002E7F3F">
        <w:rPr>
          <w:rFonts w:ascii="Times New Roman" w:hAnsi="Times New Roman" w:cs="Times New Roman"/>
          <w:lang w:val="en-US"/>
        </w:rPr>
        <w:t>ary to “pure” mediation,</w:t>
      </w:r>
      <w:r w:rsidRPr="002E7F3F">
        <w:rPr>
          <w:rFonts w:ascii="Times New Roman" w:hAnsi="Times New Roman" w:cs="Times New Roman"/>
          <w:lang w:val="en-US"/>
        </w:rPr>
        <w:t xml:space="preserve"> t</w:t>
      </w:r>
      <w:r w:rsidR="00736703" w:rsidRPr="002E7F3F">
        <w:rPr>
          <w:rFonts w:ascii="Times New Roman" w:hAnsi="Times New Roman" w:cs="Times New Roman"/>
          <w:lang w:val="en-US"/>
        </w:rPr>
        <w:t xml:space="preserve">he default rule should be that </w:t>
      </w:r>
      <w:r w:rsidRPr="002E7F3F">
        <w:rPr>
          <w:rFonts w:ascii="Times New Roman" w:hAnsi="Times New Roman" w:cs="Times New Roman"/>
          <w:lang w:val="en-US"/>
        </w:rPr>
        <w:t xml:space="preserve">the med-arbiter would be allowed </w:t>
      </w:r>
      <w:r w:rsidR="00C1675B" w:rsidRPr="002E7F3F">
        <w:rPr>
          <w:rFonts w:ascii="Times New Roman" w:hAnsi="Times New Roman" w:cs="Times New Roman"/>
          <w:lang w:val="en-US"/>
        </w:rPr>
        <w:t>to use</w:t>
      </w:r>
      <w:r w:rsidR="00DF39FA">
        <w:rPr>
          <w:rFonts w:ascii="Times New Roman" w:hAnsi="Times New Roman" w:cs="Times New Roman"/>
          <w:lang w:val="en-US"/>
        </w:rPr>
        <w:t xml:space="preserve"> </w:t>
      </w:r>
      <w:r w:rsidR="000770D3" w:rsidRPr="002E7F3F">
        <w:rPr>
          <w:rFonts w:ascii="Times New Roman" w:hAnsi="Times New Roman" w:cs="Times New Roman"/>
          <w:lang w:val="en-US"/>
        </w:rPr>
        <w:t>the information received during the joint sessions</w:t>
      </w:r>
      <w:r w:rsidR="00965305" w:rsidRPr="002E7F3F">
        <w:rPr>
          <w:rFonts w:ascii="Times New Roman" w:hAnsi="Times New Roman" w:cs="Times New Roman"/>
          <w:lang w:val="en-US"/>
        </w:rPr>
        <w:t xml:space="preserve"> of the mediation</w:t>
      </w:r>
      <w:r w:rsidR="00DF39FA" w:rsidRPr="00DF39FA">
        <w:rPr>
          <w:rFonts w:ascii="Times New Roman" w:hAnsi="Times New Roman" w:cs="Times New Roman"/>
          <w:lang w:val="en-US"/>
        </w:rPr>
        <w:t xml:space="preserve"> </w:t>
      </w:r>
      <w:r w:rsidR="00DF39FA" w:rsidRPr="002E7F3F">
        <w:rPr>
          <w:rFonts w:ascii="Times New Roman" w:hAnsi="Times New Roman" w:cs="Times New Roman"/>
          <w:lang w:val="en-US"/>
        </w:rPr>
        <w:t>in the arbitration phase</w:t>
      </w:r>
      <w:r w:rsidR="000770D3" w:rsidRPr="002E7F3F">
        <w:rPr>
          <w:rFonts w:ascii="Times New Roman" w:hAnsi="Times New Roman" w:cs="Times New Roman"/>
          <w:lang w:val="en-US"/>
        </w:rPr>
        <w:t>.</w:t>
      </w:r>
      <w:r w:rsidR="00965305" w:rsidRPr="002E7F3F">
        <w:rPr>
          <w:rFonts w:ascii="Times New Roman" w:hAnsi="Times New Roman" w:cs="Times New Roman"/>
          <w:lang w:val="en-US"/>
        </w:rPr>
        <w:t xml:space="preserve"> </w:t>
      </w:r>
      <w:r w:rsidR="00DE5B7A" w:rsidRPr="002E7F3F">
        <w:rPr>
          <w:rFonts w:ascii="Times New Roman" w:hAnsi="Times New Roman" w:cs="Times New Roman"/>
          <w:lang w:val="en-US"/>
        </w:rPr>
        <w:t xml:space="preserve">Parties could agree to derogate from this default rule, by </w:t>
      </w:r>
      <w:r w:rsidR="006D664C" w:rsidRPr="002E7F3F">
        <w:rPr>
          <w:rFonts w:ascii="Times New Roman" w:hAnsi="Times New Roman" w:cs="Times New Roman"/>
          <w:lang w:val="en-US"/>
        </w:rPr>
        <w:t>explicitly and in writin</w:t>
      </w:r>
      <w:r w:rsidR="00DF39FA">
        <w:rPr>
          <w:rFonts w:ascii="Times New Roman" w:hAnsi="Times New Roman" w:cs="Times New Roman"/>
          <w:lang w:val="en-US"/>
        </w:rPr>
        <w:t xml:space="preserve">g, </w:t>
      </w:r>
      <w:r w:rsidR="000F62D7" w:rsidRPr="002E7F3F">
        <w:rPr>
          <w:rFonts w:ascii="Times New Roman" w:hAnsi="Times New Roman" w:cs="Times New Roman"/>
          <w:lang w:val="en-US"/>
        </w:rPr>
        <w:t>preventing the med-arbiter from</w:t>
      </w:r>
      <w:r w:rsidR="006D664C" w:rsidRPr="002E7F3F">
        <w:rPr>
          <w:rFonts w:ascii="Times New Roman" w:hAnsi="Times New Roman" w:cs="Times New Roman"/>
          <w:lang w:val="en-US"/>
        </w:rPr>
        <w:t xml:space="preserve"> </w:t>
      </w:r>
      <w:r w:rsidR="000F62D7" w:rsidRPr="002E7F3F">
        <w:rPr>
          <w:rFonts w:ascii="Times New Roman" w:hAnsi="Times New Roman" w:cs="Times New Roman"/>
          <w:lang w:val="en-US"/>
        </w:rPr>
        <w:t>using</w:t>
      </w:r>
      <w:r w:rsidR="006D664C" w:rsidRPr="002E7F3F">
        <w:rPr>
          <w:rFonts w:ascii="Times New Roman" w:hAnsi="Times New Roman" w:cs="Times New Roman"/>
          <w:lang w:val="en-US"/>
        </w:rPr>
        <w:t xml:space="preserve"> mediation infor</w:t>
      </w:r>
      <w:r w:rsidR="003C7BCB" w:rsidRPr="002E7F3F">
        <w:rPr>
          <w:rFonts w:ascii="Times New Roman" w:hAnsi="Times New Roman" w:cs="Times New Roman"/>
          <w:lang w:val="en-US"/>
        </w:rPr>
        <w:t xml:space="preserve">mation in the arbitration phase, after having been warned by the med-arbiter that studies demonstrate that </w:t>
      </w:r>
      <w:r w:rsidR="006B1061" w:rsidRPr="002E7F3F">
        <w:rPr>
          <w:rFonts w:ascii="Times New Roman" w:hAnsi="Times New Roman" w:cs="Times New Roman"/>
          <w:lang w:val="en-US"/>
        </w:rPr>
        <w:t xml:space="preserve">people </w:t>
      </w:r>
      <w:r w:rsidR="003C7BCB" w:rsidRPr="002E7F3F">
        <w:rPr>
          <w:rFonts w:ascii="Times New Roman" w:hAnsi="Times New Roman" w:cs="Times New Roman"/>
          <w:lang w:val="en-US"/>
        </w:rPr>
        <w:t>can hardly ignore what they know</w:t>
      </w:r>
      <w:r w:rsidR="00E655C7" w:rsidRPr="002E7F3F">
        <w:rPr>
          <w:rFonts w:ascii="Times New Roman" w:hAnsi="Times New Roman" w:cs="Times New Roman"/>
          <w:lang w:val="en-US"/>
        </w:rPr>
        <w:t xml:space="preserve"> (which of course is not a reas</w:t>
      </w:r>
      <w:r w:rsidR="00DF39FA">
        <w:rPr>
          <w:rFonts w:ascii="Times New Roman" w:hAnsi="Times New Roman" w:cs="Times New Roman"/>
          <w:lang w:val="en-US"/>
        </w:rPr>
        <w:t>on for the med-arbiter not to make</w:t>
      </w:r>
      <w:r w:rsidR="00E655C7" w:rsidRPr="002E7F3F">
        <w:rPr>
          <w:rFonts w:ascii="Times New Roman" w:hAnsi="Times New Roman" w:cs="Times New Roman"/>
          <w:lang w:val="en-US"/>
        </w:rPr>
        <w:t xml:space="preserve"> the best efforts to </w:t>
      </w:r>
      <w:r w:rsidR="006B1061" w:rsidRPr="002E7F3F">
        <w:rPr>
          <w:rFonts w:ascii="Times New Roman" w:hAnsi="Times New Roman" w:cs="Times New Roman"/>
          <w:lang w:val="en-US"/>
        </w:rPr>
        <w:t>disregard mediation communications</w:t>
      </w:r>
      <w:r w:rsidR="00E655C7" w:rsidRPr="002E7F3F">
        <w:rPr>
          <w:rFonts w:ascii="Times New Roman" w:hAnsi="Times New Roman" w:cs="Times New Roman"/>
          <w:lang w:val="en-US"/>
        </w:rPr>
        <w:t>).</w:t>
      </w:r>
      <w:r w:rsidR="00761CF8">
        <w:rPr>
          <w:rFonts w:ascii="Times New Roman" w:hAnsi="Times New Roman" w:cs="Times New Roman"/>
          <w:lang w:val="en-US"/>
        </w:rPr>
        <w:br/>
      </w:r>
    </w:p>
    <w:p w14:paraId="5C231E85" w14:textId="38C98BE6" w:rsidR="00DF39FA" w:rsidRDefault="00DC2A4C" w:rsidP="00DF39FA">
      <w:pPr>
        <w:pStyle w:val="ListParagraph"/>
        <w:numPr>
          <w:ilvl w:val="1"/>
          <w:numId w:val="9"/>
        </w:numPr>
        <w:jc w:val="both"/>
        <w:rPr>
          <w:rFonts w:ascii="Times New Roman" w:hAnsi="Times New Roman" w:cs="Times New Roman"/>
          <w:lang w:val="en-US"/>
        </w:rPr>
      </w:pPr>
      <w:r w:rsidRPr="00D65D51">
        <w:rPr>
          <w:rFonts w:ascii="Times New Roman" w:hAnsi="Times New Roman" w:cs="Times New Roman"/>
          <w:lang w:val="en-US"/>
        </w:rPr>
        <w:lastRenderedPageBreak/>
        <w:t>Unless otherwise agreed by the parties, t</w:t>
      </w:r>
      <w:r w:rsidR="00AC74C6" w:rsidRPr="00D65D51">
        <w:rPr>
          <w:rFonts w:ascii="Times New Roman" w:hAnsi="Times New Roman" w:cs="Times New Roman"/>
          <w:lang w:val="en-US"/>
        </w:rPr>
        <w:t xml:space="preserve">he med-arbiter should be prevented from </w:t>
      </w:r>
      <w:r w:rsidR="00A63823" w:rsidRPr="00D65D51">
        <w:rPr>
          <w:rFonts w:ascii="Times New Roman" w:hAnsi="Times New Roman" w:cs="Times New Roman"/>
          <w:lang w:val="en-US"/>
        </w:rPr>
        <w:t>caucusing during the mediation ph</w:t>
      </w:r>
      <w:r w:rsidR="006F552E" w:rsidRPr="00D65D51">
        <w:rPr>
          <w:rFonts w:ascii="Times New Roman" w:hAnsi="Times New Roman" w:cs="Times New Roman"/>
          <w:lang w:val="en-US"/>
        </w:rPr>
        <w:t>ase</w:t>
      </w:r>
      <w:r w:rsidR="00DF39FA">
        <w:rPr>
          <w:rFonts w:ascii="Times New Roman" w:hAnsi="Times New Roman" w:cs="Times New Roman"/>
          <w:lang w:val="en-US"/>
        </w:rPr>
        <w:t>,</w:t>
      </w:r>
      <w:r w:rsidR="006F552E" w:rsidRPr="00D65D51">
        <w:rPr>
          <w:rFonts w:ascii="Times New Roman" w:hAnsi="Times New Roman" w:cs="Times New Roman"/>
          <w:lang w:val="en-US"/>
        </w:rPr>
        <w:t xml:space="preserve"> because of the legal and ethical issues those private sessions raise. The parties that would nonetheless agree to maintain caucus should sign a written agreement explicitly allowing the med-arbiter to caucus with the parties separately and to make use of the information communicated by </w:t>
      </w:r>
      <w:r w:rsidR="00DF39FA">
        <w:rPr>
          <w:rFonts w:ascii="Times New Roman" w:hAnsi="Times New Roman" w:cs="Times New Roman"/>
          <w:lang w:val="en-US"/>
        </w:rPr>
        <w:t>them</w:t>
      </w:r>
      <w:r w:rsidR="006F552E" w:rsidRPr="00D65D51">
        <w:rPr>
          <w:rFonts w:ascii="Times New Roman" w:hAnsi="Times New Roman" w:cs="Times New Roman"/>
          <w:lang w:val="en-US"/>
        </w:rPr>
        <w:t xml:space="preserve"> to the med-arbiter during those caucuses. However, the med-arbiter should draw the attention of the parties to the risk that such an agreement might</w:t>
      </w:r>
      <w:r w:rsidR="00DF39FA">
        <w:rPr>
          <w:rFonts w:ascii="Times New Roman" w:hAnsi="Times New Roman" w:cs="Times New Roman"/>
          <w:lang w:val="en-US"/>
        </w:rPr>
        <w:t xml:space="preserve"> not be enforced by the courts, whether in the United States or abroad,</w:t>
      </w:r>
      <w:r w:rsidR="00EA1C16" w:rsidRPr="00D65D51">
        <w:rPr>
          <w:rFonts w:ascii="Times New Roman" w:hAnsi="Times New Roman" w:cs="Times New Roman"/>
          <w:lang w:val="en-US"/>
        </w:rPr>
        <w:t xml:space="preserve"> for public policy reasons</w:t>
      </w:r>
      <w:r w:rsidR="006F552E" w:rsidRPr="00D65D51">
        <w:rPr>
          <w:rFonts w:ascii="Times New Roman" w:hAnsi="Times New Roman" w:cs="Times New Roman"/>
          <w:lang w:val="en-US"/>
        </w:rPr>
        <w:t xml:space="preserve"> and that consequently,</w:t>
      </w:r>
      <w:r w:rsidR="00EA1C16" w:rsidRPr="00D65D51">
        <w:rPr>
          <w:rFonts w:ascii="Times New Roman" w:hAnsi="Times New Roman" w:cs="Times New Roman"/>
          <w:lang w:val="en-US"/>
        </w:rPr>
        <w:t xml:space="preserve"> the courts might refuse to execute or recognize a med-</w:t>
      </w:r>
      <w:proofErr w:type="spellStart"/>
      <w:r w:rsidR="00EA1C16" w:rsidRPr="00D65D51">
        <w:rPr>
          <w:rFonts w:ascii="Times New Roman" w:hAnsi="Times New Roman" w:cs="Times New Roman"/>
          <w:lang w:val="en-US"/>
        </w:rPr>
        <w:t>arb</w:t>
      </w:r>
      <w:proofErr w:type="spellEnd"/>
      <w:r w:rsidR="00EA1C16" w:rsidRPr="00D65D51">
        <w:rPr>
          <w:rFonts w:ascii="Times New Roman" w:hAnsi="Times New Roman" w:cs="Times New Roman"/>
          <w:lang w:val="en-US"/>
        </w:rPr>
        <w:t xml:space="preserve"> award if one party can prove that the med-arbiter actually used information received during caucuses in</w:t>
      </w:r>
      <w:r w:rsidR="00DF39FA">
        <w:rPr>
          <w:rFonts w:ascii="Times New Roman" w:hAnsi="Times New Roman" w:cs="Times New Roman"/>
          <w:lang w:val="en-US"/>
        </w:rPr>
        <w:t xml:space="preserve"> </w:t>
      </w:r>
      <w:r w:rsidR="00EA1C16" w:rsidRPr="00DF39FA">
        <w:rPr>
          <w:rFonts w:ascii="Times New Roman" w:hAnsi="Times New Roman" w:cs="Times New Roman"/>
          <w:lang w:val="en-US"/>
        </w:rPr>
        <w:t>fashioning the award.</w:t>
      </w:r>
    </w:p>
    <w:p w14:paraId="71FDDF8E" w14:textId="7C35B140" w:rsidR="00D65D51" w:rsidRPr="00DF39FA" w:rsidRDefault="00D65D51" w:rsidP="00DF39FA">
      <w:pPr>
        <w:pStyle w:val="ListParagraph"/>
        <w:ind w:left="1440"/>
        <w:jc w:val="both"/>
        <w:rPr>
          <w:rFonts w:ascii="Times New Roman" w:hAnsi="Times New Roman" w:cs="Times New Roman"/>
          <w:lang w:val="en-US"/>
        </w:rPr>
      </w:pPr>
    </w:p>
    <w:p w14:paraId="008E3ED9" w14:textId="115C4BCD" w:rsidR="00761CF8" w:rsidRDefault="00BB7F2E" w:rsidP="00483C21">
      <w:pPr>
        <w:pStyle w:val="ListParagraph"/>
        <w:numPr>
          <w:ilvl w:val="1"/>
          <w:numId w:val="9"/>
        </w:numPr>
        <w:jc w:val="both"/>
        <w:rPr>
          <w:rFonts w:ascii="Times New Roman" w:hAnsi="Times New Roman" w:cs="Times New Roman"/>
          <w:lang w:val="en-US"/>
        </w:rPr>
      </w:pPr>
      <w:r w:rsidRPr="00D65D51">
        <w:rPr>
          <w:rFonts w:ascii="Times New Roman" w:hAnsi="Times New Roman" w:cs="Times New Roman"/>
          <w:lang w:val="en-US"/>
        </w:rPr>
        <w:t>The med-arbiter should adopt a fac</w:t>
      </w:r>
      <w:r w:rsidR="00DF39FA">
        <w:rPr>
          <w:rFonts w:ascii="Times New Roman" w:hAnsi="Times New Roman" w:cs="Times New Roman"/>
          <w:lang w:val="en-US"/>
        </w:rPr>
        <w:t>ilitative approach and avoid an</w:t>
      </w:r>
      <w:r w:rsidRPr="00D65D51">
        <w:rPr>
          <w:rFonts w:ascii="Times New Roman" w:hAnsi="Times New Roman" w:cs="Times New Roman"/>
          <w:lang w:val="en-US"/>
        </w:rPr>
        <w:t xml:space="preserve"> evaluative </w:t>
      </w:r>
      <w:r w:rsidR="00DF39FA">
        <w:rPr>
          <w:rFonts w:ascii="Times New Roman" w:hAnsi="Times New Roman" w:cs="Times New Roman"/>
          <w:lang w:val="en-US"/>
        </w:rPr>
        <w:t>one</w:t>
      </w:r>
      <w:r w:rsidRPr="00D65D51">
        <w:rPr>
          <w:rFonts w:ascii="Times New Roman" w:hAnsi="Times New Roman" w:cs="Times New Roman"/>
          <w:lang w:val="en-US"/>
        </w:rPr>
        <w:t>, unless expressly</w:t>
      </w:r>
      <w:r w:rsidR="00504331" w:rsidRPr="00D65D51">
        <w:rPr>
          <w:rFonts w:ascii="Times New Roman" w:hAnsi="Times New Roman" w:cs="Times New Roman"/>
          <w:lang w:val="en-US"/>
        </w:rPr>
        <w:t xml:space="preserve"> and clearly</w:t>
      </w:r>
      <w:r w:rsidR="00984765">
        <w:rPr>
          <w:rFonts w:ascii="Times New Roman" w:hAnsi="Times New Roman" w:cs="Times New Roman"/>
          <w:lang w:val="en-US"/>
        </w:rPr>
        <w:t xml:space="preserve"> required by the parties</w:t>
      </w:r>
      <w:r w:rsidRPr="00D65D51">
        <w:rPr>
          <w:rFonts w:ascii="Times New Roman" w:hAnsi="Times New Roman" w:cs="Times New Roman"/>
          <w:lang w:val="en-US"/>
        </w:rPr>
        <w:t xml:space="preserve"> in writing</w:t>
      </w:r>
      <w:r w:rsidR="00E9295D" w:rsidRPr="00D65D51">
        <w:rPr>
          <w:rFonts w:ascii="Times New Roman" w:hAnsi="Times New Roman" w:cs="Times New Roman"/>
          <w:lang w:val="en-US"/>
        </w:rPr>
        <w:t xml:space="preserve">. </w:t>
      </w:r>
      <w:r w:rsidR="00504331" w:rsidRPr="00D65D51">
        <w:rPr>
          <w:rFonts w:ascii="Times New Roman" w:hAnsi="Times New Roman" w:cs="Times New Roman"/>
          <w:lang w:val="en-US"/>
        </w:rPr>
        <w:t>In practice, it might be hard to dr</w:t>
      </w:r>
      <w:r w:rsidR="00984765">
        <w:rPr>
          <w:rFonts w:ascii="Times New Roman" w:hAnsi="Times New Roman" w:cs="Times New Roman"/>
          <w:lang w:val="en-US"/>
        </w:rPr>
        <w:t>aw a</w:t>
      </w:r>
      <w:r w:rsidR="00504331" w:rsidRPr="00D65D51">
        <w:rPr>
          <w:rFonts w:ascii="Times New Roman" w:hAnsi="Times New Roman" w:cs="Times New Roman"/>
          <w:lang w:val="en-US"/>
        </w:rPr>
        <w:t xml:space="preserve"> line between the respective spectrum</w:t>
      </w:r>
      <w:r w:rsidR="00E35178" w:rsidRPr="00D65D51">
        <w:rPr>
          <w:rFonts w:ascii="Times New Roman" w:hAnsi="Times New Roman" w:cs="Times New Roman"/>
          <w:lang w:val="en-US"/>
        </w:rPr>
        <w:t>s</w:t>
      </w:r>
      <w:r w:rsidR="00504331" w:rsidRPr="00D65D51">
        <w:rPr>
          <w:rFonts w:ascii="Times New Roman" w:hAnsi="Times New Roman" w:cs="Times New Roman"/>
          <w:lang w:val="en-US"/>
        </w:rPr>
        <w:t xml:space="preserve"> of the evaluative and the facilitative approaches</w:t>
      </w:r>
      <w:r w:rsidR="00984765">
        <w:rPr>
          <w:rFonts w:ascii="Times New Roman" w:hAnsi="Times New Roman" w:cs="Times New Roman"/>
          <w:lang w:val="en-US"/>
        </w:rPr>
        <w:t>,</w:t>
      </w:r>
      <w:r w:rsidR="00504331" w:rsidRPr="00D65D51">
        <w:rPr>
          <w:rFonts w:ascii="Times New Roman" w:hAnsi="Times New Roman" w:cs="Times New Roman"/>
          <w:lang w:val="en-US"/>
        </w:rPr>
        <w:t xml:space="preserve"> </w:t>
      </w:r>
      <w:r w:rsidR="00E35178" w:rsidRPr="00D65D51">
        <w:rPr>
          <w:rFonts w:ascii="Times New Roman" w:hAnsi="Times New Roman" w:cs="Times New Roman"/>
          <w:lang w:val="en-US"/>
        </w:rPr>
        <w:t xml:space="preserve">but in essence, the med-arbiter should refrain from giving </w:t>
      </w:r>
      <w:r w:rsidR="000E1222" w:rsidRPr="00D65D51">
        <w:rPr>
          <w:rFonts w:ascii="Times New Roman" w:hAnsi="Times New Roman" w:cs="Times New Roman"/>
          <w:lang w:val="en-US"/>
        </w:rPr>
        <w:t xml:space="preserve">one </w:t>
      </w:r>
      <w:r w:rsidR="00E35178" w:rsidRPr="00D65D51">
        <w:rPr>
          <w:rFonts w:ascii="Times New Roman" w:hAnsi="Times New Roman" w:cs="Times New Roman"/>
          <w:lang w:val="en-US"/>
        </w:rPr>
        <w:t xml:space="preserve">party the impression that </w:t>
      </w:r>
      <w:r w:rsidR="000E1222" w:rsidRPr="00D65D51">
        <w:rPr>
          <w:rFonts w:ascii="Times New Roman" w:hAnsi="Times New Roman" w:cs="Times New Roman"/>
          <w:lang w:val="en-US"/>
        </w:rPr>
        <w:t>she</w:t>
      </w:r>
      <w:r w:rsidR="00E35178" w:rsidRPr="00D65D51">
        <w:rPr>
          <w:rFonts w:ascii="Times New Roman" w:hAnsi="Times New Roman" w:cs="Times New Roman"/>
          <w:lang w:val="en-US"/>
        </w:rPr>
        <w:t xml:space="preserve"> has a</w:t>
      </w:r>
      <w:r w:rsidR="000E1222" w:rsidRPr="00D65D51">
        <w:rPr>
          <w:rFonts w:ascii="Times New Roman" w:hAnsi="Times New Roman" w:cs="Times New Roman"/>
          <w:lang w:val="en-US"/>
        </w:rPr>
        <w:t xml:space="preserve">lready made </w:t>
      </w:r>
      <w:r w:rsidR="00984765">
        <w:rPr>
          <w:rFonts w:ascii="Times New Roman" w:hAnsi="Times New Roman" w:cs="Times New Roman"/>
          <w:lang w:val="en-US"/>
        </w:rPr>
        <w:t xml:space="preserve">up </w:t>
      </w:r>
      <w:r w:rsidR="000E1222" w:rsidRPr="00D65D51">
        <w:rPr>
          <w:rFonts w:ascii="Times New Roman" w:hAnsi="Times New Roman" w:cs="Times New Roman"/>
          <w:lang w:val="en-US"/>
        </w:rPr>
        <w:t>her mind on the dispute</w:t>
      </w:r>
      <w:r w:rsidR="00E35178" w:rsidRPr="00D65D51">
        <w:rPr>
          <w:rFonts w:ascii="Times New Roman" w:hAnsi="Times New Roman" w:cs="Times New Roman"/>
          <w:lang w:val="en-US"/>
        </w:rPr>
        <w:t xml:space="preserve"> and that there </w:t>
      </w:r>
      <w:r w:rsidR="00984765">
        <w:rPr>
          <w:rFonts w:ascii="Times New Roman" w:hAnsi="Times New Roman" w:cs="Times New Roman"/>
          <w:lang w:val="en-US"/>
        </w:rPr>
        <w:t>is no point in</w:t>
      </w:r>
      <w:r w:rsidR="00E35178" w:rsidRPr="00D65D51">
        <w:rPr>
          <w:rFonts w:ascii="Times New Roman" w:hAnsi="Times New Roman" w:cs="Times New Roman"/>
          <w:lang w:val="en-US"/>
        </w:rPr>
        <w:t xml:space="preserve"> present</w:t>
      </w:r>
      <w:r w:rsidR="00984765">
        <w:rPr>
          <w:rFonts w:ascii="Times New Roman" w:hAnsi="Times New Roman" w:cs="Times New Roman"/>
          <w:lang w:val="en-US"/>
        </w:rPr>
        <w:t>ing</w:t>
      </w:r>
      <w:r w:rsidR="00E35178" w:rsidRPr="00D65D51">
        <w:rPr>
          <w:rFonts w:ascii="Times New Roman" w:hAnsi="Times New Roman" w:cs="Times New Roman"/>
          <w:lang w:val="en-US"/>
        </w:rPr>
        <w:t xml:space="preserve"> his or her case in the arbitration phase.</w:t>
      </w:r>
      <w:r w:rsidR="00D07D4A" w:rsidRPr="00D65D51">
        <w:rPr>
          <w:rFonts w:ascii="Times New Roman" w:hAnsi="Times New Roman" w:cs="Times New Roman"/>
          <w:lang w:val="en-US"/>
        </w:rPr>
        <w:t xml:space="preserve"> </w:t>
      </w:r>
      <w:r w:rsidR="00076D72" w:rsidRPr="00D65D51">
        <w:rPr>
          <w:rFonts w:ascii="Times New Roman" w:hAnsi="Times New Roman" w:cs="Times New Roman"/>
          <w:lang w:val="en-US"/>
        </w:rPr>
        <w:t>An evaluative approach</w:t>
      </w:r>
      <w:r w:rsidR="00B11A8E" w:rsidRPr="00D65D51">
        <w:rPr>
          <w:rFonts w:ascii="Times New Roman" w:hAnsi="Times New Roman" w:cs="Times New Roman"/>
          <w:lang w:val="en-US"/>
        </w:rPr>
        <w:t xml:space="preserve"> </w:t>
      </w:r>
      <w:r w:rsidR="00076D72" w:rsidRPr="00D65D51">
        <w:rPr>
          <w:rFonts w:ascii="Times New Roman" w:hAnsi="Times New Roman" w:cs="Times New Roman"/>
          <w:lang w:val="en-US"/>
        </w:rPr>
        <w:t xml:space="preserve">should </w:t>
      </w:r>
      <w:r w:rsidR="00984765">
        <w:rPr>
          <w:rFonts w:ascii="Times New Roman" w:hAnsi="Times New Roman" w:cs="Times New Roman"/>
          <w:lang w:val="en-US"/>
        </w:rPr>
        <w:t xml:space="preserve">also </w:t>
      </w:r>
      <w:r w:rsidR="00076D72" w:rsidRPr="00D65D51">
        <w:rPr>
          <w:rFonts w:ascii="Times New Roman" w:hAnsi="Times New Roman" w:cs="Times New Roman"/>
          <w:lang w:val="en-US"/>
        </w:rPr>
        <w:t xml:space="preserve">be avoided </w:t>
      </w:r>
      <w:r w:rsidR="00984765" w:rsidRPr="00D65D51">
        <w:rPr>
          <w:rFonts w:ascii="Times New Roman" w:hAnsi="Times New Roman" w:cs="Times New Roman"/>
          <w:lang w:val="en-US"/>
        </w:rPr>
        <w:t xml:space="preserve">in mediation </w:t>
      </w:r>
      <w:r w:rsidR="00076D72" w:rsidRPr="00D65D51">
        <w:rPr>
          <w:rFonts w:ascii="Times New Roman" w:hAnsi="Times New Roman" w:cs="Times New Roman"/>
          <w:lang w:val="en-US"/>
        </w:rPr>
        <w:t xml:space="preserve">because there is no certainty that </w:t>
      </w:r>
      <w:r w:rsidR="0082086F" w:rsidRPr="00D65D51">
        <w:rPr>
          <w:rFonts w:ascii="Times New Roman" w:hAnsi="Times New Roman" w:cs="Times New Roman"/>
          <w:lang w:val="en-US"/>
        </w:rPr>
        <w:t>the med-arbiter</w:t>
      </w:r>
      <w:r w:rsidR="00076D72" w:rsidRPr="00D65D51">
        <w:rPr>
          <w:rFonts w:ascii="Times New Roman" w:hAnsi="Times New Roman" w:cs="Times New Roman"/>
          <w:lang w:val="en-US"/>
        </w:rPr>
        <w:t xml:space="preserve"> </w:t>
      </w:r>
      <w:r w:rsidR="00984765">
        <w:rPr>
          <w:rFonts w:ascii="Times New Roman" w:hAnsi="Times New Roman" w:cs="Times New Roman"/>
          <w:lang w:val="en-US"/>
        </w:rPr>
        <w:t>will</w:t>
      </w:r>
      <w:r w:rsidR="00076D72" w:rsidRPr="00D65D51">
        <w:rPr>
          <w:rFonts w:ascii="Times New Roman" w:hAnsi="Times New Roman" w:cs="Times New Roman"/>
          <w:lang w:val="en-US"/>
        </w:rPr>
        <w:t xml:space="preserve"> reach </w:t>
      </w:r>
      <w:r w:rsidR="00B11A8E" w:rsidRPr="00D65D51">
        <w:rPr>
          <w:rFonts w:ascii="Times New Roman" w:hAnsi="Times New Roman" w:cs="Times New Roman"/>
          <w:lang w:val="en-US"/>
        </w:rPr>
        <w:t xml:space="preserve">the same conclusion </w:t>
      </w:r>
      <w:r w:rsidR="00076D72" w:rsidRPr="00D65D51">
        <w:rPr>
          <w:rFonts w:ascii="Times New Roman" w:hAnsi="Times New Roman" w:cs="Times New Roman"/>
          <w:lang w:val="en-US"/>
        </w:rPr>
        <w:t xml:space="preserve">based on the evidence that </w:t>
      </w:r>
      <w:r w:rsidR="00984765">
        <w:rPr>
          <w:rFonts w:ascii="Times New Roman" w:hAnsi="Times New Roman" w:cs="Times New Roman"/>
          <w:lang w:val="en-US"/>
        </w:rPr>
        <w:t>is</w:t>
      </w:r>
      <w:r w:rsidR="00076D72" w:rsidRPr="00D65D51">
        <w:rPr>
          <w:rFonts w:ascii="Times New Roman" w:hAnsi="Times New Roman" w:cs="Times New Roman"/>
          <w:lang w:val="en-US"/>
        </w:rPr>
        <w:t xml:space="preserve"> </w:t>
      </w:r>
      <w:r w:rsidR="00E414FC" w:rsidRPr="00D65D51">
        <w:rPr>
          <w:rFonts w:ascii="Times New Roman" w:hAnsi="Times New Roman" w:cs="Times New Roman"/>
          <w:lang w:val="en-US"/>
        </w:rPr>
        <w:t>presented</w:t>
      </w:r>
      <w:r w:rsidR="00076D72" w:rsidRPr="00D65D51">
        <w:rPr>
          <w:rFonts w:ascii="Times New Roman" w:hAnsi="Times New Roman" w:cs="Times New Roman"/>
          <w:lang w:val="en-US"/>
        </w:rPr>
        <w:t xml:space="preserve"> later on during</w:t>
      </w:r>
    </w:p>
    <w:p w14:paraId="1E50ED55" w14:textId="63A72CC3" w:rsidR="00D65D51" w:rsidRDefault="00076D72" w:rsidP="00761CF8">
      <w:pPr>
        <w:pStyle w:val="ListParagraph"/>
        <w:ind w:left="1440"/>
        <w:rPr>
          <w:rFonts w:ascii="Times New Roman" w:hAnsi="Times New Roman" w:cs="Times New Roman"/>
          <w:lang w:val="en-US"/>
        </w:rPr>
      </w:pPr>
      <w:proofErr w:type="gramStart"/>
      <w:r w:rsidRPr="00D65D51">
        <w:rPr>
          <w:rFonts w:ascii="Times New Roman" w:hAnsi="Times New Roman" w:cs="Times New Roman"/>
          <w:lang w:val="en-US"/>
        </w:rPr>
        <w:t>the</w:t>
      </w:r>
      <w:proofErr w:type="gramEnd"/>
      <w:r w:rsidRPr="00D65D51">
        <w:rPr>
          <w:rFonts w:ascii="Times New Roman" w:hAnsi="Times New Roman" w:cs="Times New Roman"/>
          <w:lang w:val="en-US"/>
        </w:rPr>
        <w:t xml:space="preserve"> arbitration phase.</w:t>
      </w:r>
      <w:r w:rsidR="00761CF8">
        <w:rPr>
          <w:rFonts w:ascii="Times New Roman" w:hAnsi="Times New Roman" w:cs="Times New Roman"/>
          <w:lang w:val="en-US"/>
        </w:rPr>
        <w:br/>
      </w:r>
      <w:r w:rsidRPr="00D65D51">
        <w:rPr>
          <w:rFonts w:ascii="Times New Roman" w:hAnsi="Times New Roman" w:cs="Times New Roman"/>
          <w:lang w:val="en-US"/>
        </w:rPr>
        <w:t xml:space="preserve"> </w:t>
      </w:r>
    </w:p>
    <w:p w14:paraId="6B4E385C" w14:textId="5ECDDC60" w:rsidR="00F506E6" w:rsidRDefault="005D22A6" w:rsidP="00F506E6">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The parties sh</w:t>
      </w:r>
      <w:r w:rsidR="00983E22" w:rsidRPr="002771A9">
        <w:rPr>
          <w:rFonts w:ascii="Times New Roman" w:hAnsi="Times New Roman" w:cs="Times New Roman"/>
          <w:lang w:val="en-US"/>
        </w:rPr>
        <w:t>ould be required to expressly agree, in clear and unambiguous terms</w:t>
      </w:r>
      <w:r w:rsidR="00F53136" w:rsidRPr="002771A9">
        <w:rPr>
          <w:rFonts w:ascii="Times New Roman" w:hAnsi="Times New Roman" w:cs="Times New Roman"/>
          <w:lang w:val="en-US"/>
        </w:rPr>
        <w:t>,</w:t>
      </w:r>
      <w:r w:rsidR="00983E22" w:rsidRPr="002771A9">
        <w:rPr>
          <w:rFonts w:ascii="Times New Roman" w:hAnsi="Times New Roman" w:cs="Times New Roman"/>
          <w:lang w:val="en-US"/>
        </w:rPr>
        <w:t xml:space="preserve"> </w:t>
      </w:r>
      <w:r w:rsidR="00F53136" w:rsidRPr="002771A9">
        <w:rPr>
          <w:rFonts w:ascii="Times New Roman" w:hAnsi="Times New Roman" w:cs="Times New Roman"/>
          <w:lang w:val="en-US"/>
        </w:rPr>
        <w:t>to opt for med-</w:t>
      </w:r>
      <w:proofErr w:type="spellStart"/>
      <w:r w:rsidR="00F53136" w:rsidRPr="002771A9">
        <w:rPr>
          <w:rFonts w:ascii="Times New Roman" w:hAnsi="Times New Roman" w:cs="Times New Roman"/>
          <w:lang w:val="en-US"/>
        </w:rPr>
        <w:t>arb</w:t>
      </w:r>
      <w:proofErr w:type="spellEnd"/>
      <w:r w:rsidR="00E05BAC" w:rsidRPr="002771A9">
        <w:rPr>
          <w:rFonts w:ascii="Times New Roman" w:hAnsi="Times New Roman" w:cs="Times New Roman"/>
          <w:lang w:val="en-US"/>
        </w:rPr>
        <w:t xml:space="preserve"> as defined above</w:t>
      </w:r>
      <w:r w:rsidR="0082057E" w:rsidRPr="002771A9">
        <w:rPr>
          <w:rFonts w:ascii="Times New Roman" w:hAnsi="Times New Roman" w:cs="Times New Roman"/>
          <w:lang w:val="en-US"/>
        </w:rPr>
        <w:t xml:space="preserve">, with a same neutral </w:t>
      </w:r>
      <w:r w:rsidR="00781615" w:rsidRPr="002771A9">
        <w:rPr>
          <w:rFonts w:ascii="Times New Roman" w:hAnsi="Times New Roman" w:cs="Times New Roman"/>
          <w:lang w:val="en-US"/>
        </w:rPr>
        <w:t>designated</w:t>
      </w:r>
      <w:r>
        <w:rPr>
          <w:rFonts w:ascii="Times New Roman" w:hAnsi="Times New Roman" w:cs="Times New Roman"/>
          <w:lang w:val="en-US"/>
        </w:rPr>
        <w:t xml:space="preserve"> as</w:t>
      </w:r>
      <w:r w:rsidR="0082057E" w:rsidRPr="002771A9">
        <w:rPr>
          <w:rFonts w:ascii="Times New Roman" w:hAnsi="Times New Roman" w:cs="Times New Roman"/>
          <w:lang w:val="en-US"/>
        </w:rPr>
        <w:t xml:space="preserve"> the mediator and the arbitrator of their dispute</w:t>
      </w:r>
      <w:r>
        <w:rPr>
          <w:rFonts w:ascii="Times New Roman" w:hAnsi="Times New Roman" w:cs="Times New Roman"/>
          <w:lang w:val="en-US"/>
        </w:rPr>
        <w:t>. This agreement would count as recognition that they are subject to all of the above rules</w:t>
      </w:r>
      <w:r w:rsidR="00087018" w:rsidRPr="002771A9">
        <w:rPr>
          <w:rFonts w:ascii="Times New Roman" w:hAnsi="Times New Roman" w:cs="Times New Roman"/>
          <w:lang w:val="en-US"/>
        </w:rPr>
        <w:t>.</w:t>
      </w:r>
    </w:p>
    <w:p w14:paraId="6ACBA626" w14:textId="35948794" w:rsidR="002771A9" w:rsidRPr="00F506E6" w:rsidRDefault="00087018" w:rsidP="00F506E6">
      <w:pPr>
        <w:pStyle w:val="ListParagraph"/>
        <w:jc w:val="both"/>
        <w:rPr>
          <w:rFonts w:ascii="Times New Roman" w:hAnsi="Times New Roman" w:cs="Times New Roman"/>
          <w:lang w:val="en-US"/>
        </w:rPr>
      </w:pPr>
      <w:r w:rsidRPr="00F506E6">
        <w:rPr>
          <w:rFonts w:ascii="Times New Roman" w:hAnsi="Times New Roman" w:cs="Times New Roman"/>
          <w:lang w:val="en-US"/>
        </w:rPr>
        <w:t xml:space="preserve"> </w:t>
      </w:r>
    </w:p>
    <w:p w14:paraId="749A2826" w14:textId="409572F7" w:rsidR="00036D53" w:rsidRPr="002771A9" w:rsidRDefault="00036D53" w:rsidP="00F506E6">
      <w:pPr>
        <w:pStyle w:val="ListParagraph"/>
        <w:numPr>
          <w:ilvl w:val="0"/>
          <w:numId w:val="9"/>
        </w:numPr>
        <w:jc w:val="both"/>
        <w:rPr>
          <w:rFonts w:ascii="Times New Roman" w:hAnsi="Times New Roman" w:cs="Times New Roman"/>
          <w:lang w:val="en-US"/>
        </w:rPr>
      </w:pPr>
      <w:r w:rsidRPr="002771A9">
        <w:rPr>
          <w:rFonts w:ascii="Times New Roman" w:hAnsi="Times New Roman" w:cs="Times New Roman"/>
          <w:lang w:val="en-US"/>
        </w:rPr>
        <w:lastRenderedPageBreak/>
        <w:t>Finall</w:t>
      </w:r>
      <w:r w:rsidR="008C1124">
        <w:rPr>
          <w:rFonts w:ascii="Times New Roman" w:hAnsi="Times New Roman" w:cs="Times New Roman"/>
          <w:lang w:val="en-US"/>
        </w:rPr>
        <w:t>y, parties should be allowed to</w:t>
      </w:r>
      <w:r w:rsidR="009B5B8C" w:rsidRPr="002771A9">
        <w:rPr>
          <w:rFonts w:ascii="Times New Roman" w:hAnsi="Times New Roman" w:cs="Times New Roman"/>
          <w:lang w:val="en-US"/>
        </w:rPr>
        <w:t xml:space="preserve"> appoint</w:t>
      </w:r>
      <w:r w:rsidRPr="002771A9">
        <w:rPr>
          <w:rFonts w:ascii="Times New Roman" w:hAnsi="Times New Roman" w:cs="Times New Roman"/>
          <w:lang w:val="en-US"/>
        </w:rPr>
        <w:t xml:space="preserve"> </w:t>
      </w:r>
      <w:r w:rsidR="008C1124">
        <w:rPr>
          <w:rFonts w:ascii="Times New Roman" w:hAnsi="Times New Roman" w:cs="Times New Roman"/>
          <w:lang w:val="en-US"/>
        </w:rPr>
        <w:t xml:space="preserve">only </w:t>
      </w:r>
      <w:r w:rsidRPr="002771A9">
        <w:rPr>
          <w:rFonts w:ascii="Times New Roman" w:hAnsi="Times New Roman" w:cs="Times New Roman"/>
          <w:lang w:val="en-US"/>
        </w:rPr>
        <w:t xml:space="preserve">neutrals </w:t>
      </w:r>
      <w:r w:rsidR="008C1124">
        <w:rPr>
          <w:rFonts w:ascii="Times New Roman" w:hAnsi="Times New Roman" w:cs="Times New Roman"/>
          <w:lang w:val="en-US"/>
        </w:rPr>
        <w:t>who can</w:t>
      </w:r>
      <w:r w:rsidRPr="002771A9">
        <w:rPr>
          <w:rFonts w:ascii="Times New Roman" w:hAnsi="Times New Roman" w:cs="Times New Roman"/>
          <w:lang w:val="en-US"/>
        </w:rPr>
        <w:t xml:space="preserve"> demonstrate that they are accomplished and experienced in both mediation and arbitration.</w:t>
      </w:r>
    </w:p>
    <w:p w14:paraId="33763B71" w14:textId="77777777" w:rsidR="002E7F3F" w:rsidRPr="002E7F3F" w:rsidRDefault="002E7F3F" w:rsidP="00F506E6">
      <w:pPr>
        <w:pStyle w:val="ListParagraph"/>
        <w:ind w:left="360"/>
        <w:jc w:val="both"/>
        <w:rPr>
          <w:rFonts w:ascii="Times New Roman" w:hAnsi="Times New Roman" w:cs="Times New Roman"/>
          <w:lang w:val="en-US"/>
        </w:rPr>
      </w:pPr>
    </w:p>
    <w:p w14:paraId="5D4B1552" w14:textId="7B1E4624" w:rsidR="007046BC" w:rsidRDefault="003461EA" w:rsidP="008C1124">
      <w:pPr>
        <w:ind w:firstLine="720"/>
        <w:jc w:val="both"/>
        <w:rPr>
          <w:rFonts w:ascii="Times New Roman" w:hAnsi="Times New Roman" w:cs="Times New Roman"/>
          <w:lang w:val="en-US"/>
        </w:rPr>
      </w:pPr>
      <w:r>
        <w:rPr>
          <w:rFonts w:ascii="Times New Roman" w:hAnsi="Times New Roman" w:cs="Times New Roman"/>
          <w:lang w:val="en-US"/>
        </w:rPr>
        <w:t xml:space="preserve">There </w:t>
      </w:r>
      <w:r w:rsidR="00573BB9">
        <w:rPr>
          <w:rFonts w:ascii="Times New Roman" w:hAnsi="Times New Roman" w:cs="Times New Roman"/>
          <w:lang w:val="en-US"/>
        </w:rPr>
        <w:t>is</w:t>
      </w:r>
      <w:r>
        <w:rPr>
          <w:rFonts w:ascii="Times New Roman" w:hAnsi="Times New Roman" w:cs="Times New Roman"/>
          <w:lang w:val="en-US"/>
        </w:rPr>
        <w:t xml:space="preserve"> much more to say about med-</w:t>
      </w:r>
      <w:proofErr w:type="spellStart"/>
      <w:r>
        <w:rPr>
          <w:rFonts w:ascii="Times New Roman" w:hAnsi="Times New Roman" w:cs="Times New Roman"/>
          <w:lang w:val="en-US"/>
        </w:rPr>
        <w:t>arb</w:t>
      </w:r>
      <w:proofErr w:type="spellEnd"/>
      <w:r>
        <w:rPr>
          <w:rFonts w:ascii="Times New Roman" w:hAnsi="Times New Roman" w:cs="Times New Roman"/>
          <w:lang w:val="en-US"/>
        </w:rPr>
        <w:t xml:space="preserve">. </w:t>
      </w:r>
      <w:r w:rsidR="007A165C">
        <w:rPr>
          <w:rFonts w:ascii="Times New Roman" w:hAnsi="Times New Roman" w:cs="Times New Roman"/>
          <w:lang w:val="en-US"/>
        </w:rPr>
        <w:t>For instance, t</w:t>
      </w:r>
      <w:r>
        <w:rPr>
          <w:rFonts w:ascii="Times New Roman" w:hAnsi="Times New Roman" w:cs="Times New Roman"/>
          <w:lang w:val="en-US"/>
        </w:rPr>
        <w:t>he qu</w:t>
      </w:r>
      <w:r w:rsidR="00573BB9">
        <w:rPr>
          <w:rFonts w:ascii="Times New Roman" w:hAnsi="Times New Roman" w:cs="Times New Roman"/>
          <w:lang w:val="en-US"/>
        </w:rPr>
        <w:t>estion of evidence in med-</w:t>
      </w:r>
      <w:proofErr w:type="spellStart"/>
      <w:r w:rsidR="00573BB9">
        <w:rPr>
          <w:rFonts w:ascii="Times New Roman" w:hAnsi="Times New Roman" w:cs="Times New Roman"/>
          <w:lang w:val="en-US"/>
        </w:rPr>
        <w:t>arb</w:t>
      </w:r>
      <w:proofErr w:type="spellEnd"/>
      <w:r w:rsidR="00573BB9">
        <w:rPr>
          <w:rFonts w:ascii="Times New Roman" w:hAnsi="Times New Roman" w:cs="Times New Roman"/>
          <w:lang w:val="en-US"/>
        </w:rPr>
        <w:t xml:space="preserve"> and</w:t>
      </w:r>
      <w:r>
        <w:rPr>
          <w:rFonts w:ascii="Times New Roman" w:hAnsi="Times New Roman" w:cs="Times New Roman"/>
          <w:lang w:val="en-US"/>
        </w:rPr>
        <w:t xml:space="preserve"> the question of </w:t>
      </w:r>
      <w:r w:rsidR="00573BB9">
        <w:rPr>
          <w:rFonts w:ascii="Times New Roman" w:hAnsi="Times New Roman" w:cs="Times New Roman"/>
          <w:lang w:val="en-US"/>
        </w:rPr>
        <w:t xml:space="preserve">the necessity of </w:t>
      </w:r>
      <w:r>
        <w:rPr>
          <w:rFonts w:ascii="Times New Roman" w:hAnsi="Times New Roman" w:cs="Times New Roman"/>
          <w:lang w:val="en-US"/>
        </w:rPr>
        <w:t>specific training to perform as med-arbiter</w:t>
      </w:r>
      <w:r w:rsidR="00864981">
        <w:rPr>
          <w:rStyle w:val="FootnoteReference"/>
          <w:rFonts w:ascii="Times New Roman" w:hAnsi="Times New Roman" w:cs="Times New Roman"/>
          <w:lang w:val="en-US"/>
        </w:rPr>
        <w:footnoteReference w:id="78"/>
      </w:r>
      <w:r>
        <w:rPr>
          <w:rFonts w:ascii="Times New Roman" w:hAnsi="Times New Roman" w:cs="Times New Roman"/>
          <w:lang w:val="en-US"/>
        </w:rPr>
        <w:t xml:space="preserve"> could </w:t>
      </w:r>
      <w:r w:rsidR="00573BB9">
        <w:rPr>
          <w:rFonts w:ascii="Times New Roman" w:hAnsi="Times New Roman" w:cs="Times New Roman"/>
          <w:lang w:val="en-US"/>
        </w:rPr>
        <w:t xml:space="preserve">each </w:t>
      </w:r>
      <w:r>
        <w:rPr>
          <w:rFonts w:ascii="Times New Roman" w:hAnsi="Times New Roman" w:cs="Times New Roman"/>
          <w:lang w:val="en-US"/>
        </w:rPr>
        <w:t>be the subject of</w:t>
      </w:r>
      <w:r w:rsidR="00B3383B">
        <w:rPr>
          <w:rFonts w:ascii="Times New Roman" w:hAnsi="Times New Roman" w:cs="Times New Roman"/>
          <w:lang w:val="en-US"/>
        </w:rPr>
        <w:t xml:space="preserve"> an entire paper. However, the</w:t>
      </w:r>
      <w:r>
        <w:rPr>
          <w:rFonts w:ascii="Times New Roman" w:hAnsi="Times New Roman" w:cs="Times New Roman"/>
          <w:lang w:val="en-US"/>
        </w:rPr>
        <w:t xml:space="preserve"> rules </w:t>
      </w:r>
      <w:r w:rsidR="00B3383B">
        <w:rPr>
          <w:rFonts w:ascii="Times New Roman" w:hAnsi="Times New Roman" w:cs="Times New Roman"/>
          <w:lang w:val="en-US"/>
        </w:rPr>
        <w:t xml:space="preserve">that I propose in this paper </w:t>
      </w:r>
      <w:r w:rsidR="00573BB9">
        <w:rPr>
          <w:rFonts w:ascii="Times New Roman" w:hAnsi="Times New Roman" w:cs="Times New Roman"/>
          <w:lang w:val="en-US"/>
        </w:rPr>
        <w:t>have the merit of</w:t>
      </w:r>
      <w:r w:rsidR="00AE4BEA">
        <w:rPr>
          <w:rFonts w:ascii="Times New Roman" w:hAnsi="Times New Roman" w:cs="Times New Roman"/>
          <w:lang w:val="en-US"/>
        </w:rPr>
        <w:t xml:space="preserve"> clarify</w:t>
      </w:r>
      <w:r w:rsidR="00573BB9">
        <w:rPr>
          <w:rFonts w:ascii="Times New Roman" w:hAnsi="Times New Roman" w:cs="Times New Roman"/>
          <w:lang w:val="en-US"/>
        </w:rPr>
        <w:t>ing</w:t>
      </w:r>
      <w:r w:rsidR="00AE4BEA">
        <w:rPr>
          <w:rFonts w:ascii="Times New Roman" w:hAnsi="Times New Roman" w:cs="Times New Roman"/>
          <w:lang w:val="en-US"/>
        </w:rPr>
        <w:t xml:space="preserve"> the framework of med-</w:t>
      </w:r>
      <w:proofErr w:type="spellStart"/>
      <w:r w:rsidR="00AE4BEA">
        <w:rPr>
          <w:rFonts w:ascii="Times New Roman" w:hAnsi="Times New Roman" w:cs="Times New Roman"/>
          <w:lang w:val="en-US"/>
        </w:rPr>
        <w:t>arb</w:t>
      </w:r>
      <w:proofErr w:type="spellEnd"/>
      <w:r w:rsidR="00573BB9">
        <w:rPr>
          <w:rFonts w:ascii="Times New Roman" w:hAnsi="Times New Roman" w:cs="Times New Roman"/>
          <w:lang w:val="en-US"/>
        </w:rPr>
        <w:t xml:space="preserve"> and securing</w:t>
      </w:r>
      <w:r w:rsidR="007A165C">
        <w:rPr>
          <w:rFonts w:ascii="Times New Roman" w:hAnsi="Times New Roman" w:cs="Times New Roman"/>
          <w:lang w:val="en-US"/>
        </w:rPr>
        <w:t xml:space="preserve"> to the maximum extent</w:t>
      </w:r>
      <w:r w:rsidR="00573BB9">
        <w:rPr>
          <w:rFonts w:ascii="Times New Roman" w:hAnsi="Times New Roman" w:cs="Times New Roman"/>
          <w:lang w:val="en-US"/>
        </w:rPr>
        <w:t xml:space="preserve"> possible the viability of</w:t>
      </w:r>
      <w:r w:rsidR="00761CF8">
        <w:rPr>
          <w:rFonts w:ascii="Times New Roman" w:hAnsi="Times New Roman" w:cs="Times New Roman"/>
          <w:lang w:val="en-US"/>
        </w:rPr>
        <w:t xml:space="preserve"> med-</w:t>
      </w:r>
      <w:proofErr w:type="spellStart"/>
      <w:r w:rsidR="00761CF8">
        <w:rPr>
          <w:rFonts w:ascii="Times New Roman" w:hAnsi="Times New Roman" w:cs="Times New Roman"/>
          <w:lang w:val="en-US"/>
        </w:rPr>
        <w:t>arb</w:t>
      </w:r>
      <w:proofErr w:type="spellEnd"/>
      <w:r w:rsidR="00761CF8">
        <w:rPr>
          <w:rFonts w:ascii="Times New Roman" w:hAnsi="Times New Roman" w:cs="Times New Roman"/>
          <w:lang w:val="en-US"/>
        </w:rPr>
        <w:t xml:space="preserve"> awards.</w:t>
      </w:r>
    </w:p>
    <w:p w14:paraId="54F9A25A" w14:textId="5D12E614" w:rsidR="007046BC" w:rsidRDefault="00761CF8" w:rsidP="00573BB9">
      <w:pPr>
        <w:jc w:val="both"/>
        <w:rPr>
          <w:rFonts w:ascii="Times New Roman" w:hAnsi="Times New Roman" w:cs="Times New Roman"/>
          <w:lang w:val="en-US"/>
        </w:rPr>
      </w:pPr>
      <w:r>
        <w:rPr>
          <w:rFonts w:ascii="Times New Roman" w:hAnsi="Times New Roman" w:cs="Times New Roman"/>
          <w:lang w:val="en-US"/>
        </w:rPr>
        <w:br/>
      </w:r>
      <w:r>
        <w:rPr>
          <w:rFonts w:ascii="Times New Roman" w:hAnsi="Times New Roman" w:cs="Times New Roman"/>
          <w:lang w:val="en-US"/>
        </w:rPr>
        <w:tab/>
      </w:r>
      <w:r w:rsidR="009B3739">
        <w:rPr>
          <w:rFonts w:ascii="Times New Roman" w:hAnsi="Times New Roman" w:cs="Times New Roman"/>
          <w:lang w:val="en-US"/>
        </w:rPr>
        <w:t>Some might think that the idea of regulating med-</w:t>
      </w:r>
      <w:proofErr w:type="spellStart"/>
      <w:r w:rsidR="009B3739">
        <w:rPr>
          <w:rFonts w:ascii="Times New Roman" w:hAnsi="Times New Roman" w:cs="Times New Roman"/>
          <w:lang w:val="en-US"/>
        </w:rPr>
        <w:t>arb</w:t>
      </w:r>
      <w:proofErr w:type="spellEnd"/>
      <w:r w:rsidR="009B3739">
        <w:rPr>
          <w:rFonts w:ascii="Times New Roman" w:hAnsi="Times New Roman" w:cs="Times New Roman"/>
          <w:lang w:val="en-US"/>
        </w:rPr>
        <w:t xml:space="preserve"> runs counter</w:t>
      </w:r>
      <w:r w:rsidR="00405FB0">
        <w:rPr>
          <w:rFonts w:ascii="Times New Roman" w:hAnsi="Times New Roman" w:cs="Times New Roman"/>
          <w:lang w:val="en-US"/>
        </w:rPr>
        <w:t xml:space="preserve"> to</w:t>
      </w:r>
      <w:r w:rsidR="009B3739">
        <w:rPr>
          <w:rFonts w:ascii="Times New Roman" w:hAnsi="Times New Roman" w:cs="Times New Roman"/>
          <w:lang w:val="en-US"/>
        </w:rPr>
        <w:t xml:space="preserve"> the flexibility supposed to characterize alternative dispute resolution mechanisms</w:t>
      </w:r>
      <w:r w:rsidR="00DC5F03">
        <w:rPr>
          <w:rFonts w:ascii="Times New Roman" w:hAnsi="Times New Roman" w:cs="Times New Roman"/>
          <w:lang w:val="en-US"/>
        </w:rPr>
        <w:t xml:space="preserve"> and that the use of med-</w:t>
      </w:r>
      <w:proofErr w:type="spellStart"/>
      <w:r w:rsidR="00DC5F03">
        <w:rPr>
          <w:rFonts w:ascii="Times New Roman" w:hAnsi="Times New Roman" w:cs="Times New Roman"/>
          <w:lang w:val="en-US"/>
        </w:rPr>
        <w:t>arb</w:t>
      </w:r>
      <w:proofErr w:type="spellEnd"/>
      <w:r w:rsidR="00DC5F03">
        <w:rPr>
          <w:rFonts w:ascii="Times New Roman" w:hAnsi="Times New Roman" w:cs="Times New Roman"/>
          <w:lang w:val="en-US"/>
        </w:rPr>
        <w:t xml:space="preserve"> should not be constrained by rules</w:t>
      </w:r>
      <w:r w:rsidR="009B3739">
        <w:rPr>
          <w:rFonts w:ascii="Times New Roman" w:hAnsi="Times New Roman" w:cs="Times New Roman"/>
          <w:lang w:val="en-US"/>
        </w:rPr>
        <w:t>.</w:t>
      </w:r>
      <w:r w:rsidR="006568AD">
        <w:rPr>
          <w:rFonts w:ascii="Times New Roman" w:hAnsi="Times New Roman" w:cs="Times New Roman"/>
          <w:lang w:val="en-US"/>
        </w:rPr>
        <w:t xml:space="preserve"> </w:t>
      </w:r>
      <w:r w:rsidR="00DC5F03">
        <w:rPr>
          <w:rFonts w:ascii="Times New Roman" w:hAnsi="Times New Roman" w:cs="Times New Roman"/>
          <w:lang w:val="en-US"/>
        </w:rPr>
        <w:t>I disagree.</w:t>
      </w:r>
      <w:r w:rsidR="00405FB0">
        <w:rPr>
          <w:rFonts w:ascii="Times New Roman" w:hAnsi="Times New Roman" w:cs="Times New Roman"/>
          <w:lang w:val="en-US"/>
        </w:rPr>
        <w:t xml:space="preserve"> </w:t>
      </w:r>
      <w:r w:rsidR="00573BB9">
        <w:rPr>
          <w:rFonts w:ascii="Times New Roman" w:hAnsi="Times New Roman" w:cs="Times New Roman"/>
          <w:lang w:val="en-US"/>
        </w:rPr>
        <w:t>T</w:t>
      </w:r>
      <w:r w:rsidR="00405FB0">
        <w:rPr>
          <w:rFonts w:ascii="Times New Roman" w:hAnsi="Times New Roman" w:cs="Times New Roman"/>
          <w:lang w:val="en-US"/>
        </w:rPr>
        <w:t xml:space="preserve">he rules that I propose are only a default regime. Parties would remain able to </w:t>
      </w:r>
      <w:r w:rsidR="000969B3">
        <w:rPr>
          <w:rFonts w:ascii="Times New Roman" w:hAnsi="Times New Roman" w:cs="Times New Roman"/>
          <w:lang w:val="en-US"/>
        </w:rPr>
        <w:t xml:space="preserve">derogate from those rules (true, with certain formalities to be </w:t>
      </w:r>
      <w:r w:rsidR="00A26B61">
        <w:rPr>
          <w:rFonts w:ascii="Times New Roman" w:hAnsi="Times New Roman" w:cs="Times New Roman"/>
          <w:lang w:val="en-US"/>
        </w:rPr>
        <w:t>respect</w:t>
      </w:r>
      <w:r w:rsidR="000969B3">
        <w:rPr>
          <w:rFonts w:ascii="Times New Roman" w:hAnsi="Times New Roman" w:cs="Times New Roman"/>
          <w:lang w:val="en-US"/>
        </w:rPr>
        <w:t>ed</w:t>
      </w:r>
      <w:r w:rsidR="00A26B61">
        <w:rPr>
          <w:rFonts w:ascii="Times New Roman" w:hAnsi="Times New Roman" w:cs="Times New Roman"/>
          <w:lang w:val="en-US"/>
        </w:rPr>
        <w:t xml:space="preserve"> but parties would still be free to choose the kind of med-</w:t>
      </w:r>
      <w:proofErr w:type="spellStart"/>
      <w:r w:rsidR="00A26B61">
        <w:rPr>
          <w:rFonts w:ascii="Times New Roman" w:hAnsi="Times New Roman" w:cs="Times New Roman"/>
          <w:lang w:val="en-US"/>
        </w:rPr>
        <w:t>arb</w:t>
      </w:r>
      <w:proofErr w:type="spellEnd"/>
      <w:r w:rsidR="00A26B61">
        <w:rPr>
          <w:rFonts w:ascii="Times New Roman" w:hAnsi="Times New Roman" w:cs="Times New Roman"/>
          <w:lang w:val="en-US"/>
        </w:rPr>
        <w:t xml:space="preserve"> that they think is best suited for them</w:t>
      </w:r>
      <w:r w:rsidR="000969B3">
        <w:rPr>
          <w:rFonts w:ascii="Times New Roman" w:hAnsi="Times New Roman" w:cs="Times New Roman"/>
          <w:lang w:val="en-US"/>
        </w:rPr>
        <w:t xml:space="preserve">). </w:t>
      </w:r>
      <w:r w:rsidR="00573BB9">
        <w:rPr>
          <w:rFonts w:ascii="Times New Roman" w:hAnsi="Times New Roman" w:cs="Times New Roman"/>
          <w:lang w:val="en-US"/>
        </w:rPr>
        <w:t>Moreover, f</w:t>
      </w:r>
      <w:r w:rsidR="004817F0">
        <w:rPr>
          <w:rFonts w:ascii="Times New Roman" w:hAnsi="Times New Roman" w:cs="Times New Roman"/>
          <w:lang w:val="en-US"/>
        </w:rPr>
        <w:t>lexibility must not be</w:t>
      </w:r>
      <w:r w:rsidR="00573BB9">
        <w:rPr>
          <w:rFonts w:ascii="Times New Roman" w:hAnsi="Times New Roman" w:cs="Times New Roman"/>
          <w:lang w:val="en-US"/>
        </w:rPr>
        <w:t xml:space="preserve"> granted</w:t>
      </w:r>
      <w:r w:rsidR="004817F0">
        <w:rPr>
          <w:rFonts w:ascii="Times New Roman" w:hAnsi="Times New Roman" w:cs="Times New Roman"/>
          <w:lang w:val="en-US"/>
        </w:rPr>
        <w:t xml:space="preserve"> at the expense of </w:t>
      </w:r>
      <w:r w:rsidR="00E33830">
        <w:rPr>
          <w:rFonts w:ascii="Times New Roman" w:hAnsi="Times New Roman" w:cs="Times New Roman"/>
          <w:lang w:val="en-US"/>
        </w:rPr>
        <w:t>elementary procedural rights.</w:t>
      </w:r>
      <w:r w:rsidR="00F21980">
        <w:rPr>
          <w:rFonts w:ascii="Times New Roman" w:hAnsi="Times New Roman" w:cs="Times New Roman"/>
          <w:lang w:val="en-US"/>
        </w:rPr>
        <w:t xml:space="preserve"> There is no point in refusing to regulate med-</w:t>
      </w:r>
      <w:proofErr w:type="spellStart"/>
      <w:r w:rsidR="00F21980">
        <w:rPr>
          <w:rFonts w:ascii="Times New Roman" w:hAnsi="Times New Roman" w:cs="Times New Roman"/>
          <w:lang w:val="en-US"/>
        </w:rPr>
        <w:t>arb</w:t>
      </w:r>
      <w:proofErr w:type="spellEnd"/>
      <w:r w:rsidR="00F21980">
        <w:rPr>
          <w:rFonts w:ascii="Times New Roman" w:hAnsi="Times New Roman" w:cs="Times New Roman"/>
          <w:lang w:val="en-US"/>
        </w:rPr>
        <w:t xml:space="preserve"> </w:t>
      </w:r>
      <w:r w:rsidR="00784532">
        <w:rPr>
          <w:rFonts w:ascii="Times New Roman" w:hAnsi="Times New Roman" w:cs="Times New Roman"/>
          <w:lang w:val="en-US"/>
        </w:rPr>
        <w:t xml:space="preserve">in order to preserve flexibility </w:t>
      </w:r>
      <w:r w:rsidR="00F21980">
        <w:rPr>
          <w:rFonts w:ascii="Times New Roman" w:hAnsi="Times New Roman" w:cs="Times New Roman"/>
          <w:lang w:val="en-US"/>
        </w:rPr>
        <w:t>if the courts can</w:t>
      </w:r>
      <w:r w:rsidR="00E92E98">
        <w:rPr>
          <w:rFonts w:ascii="Times New Roman" w:hAnsi="Times New Roman" w:cs="Times New Roman"/>
          <w:lang w:val="en-US"/>
        </w:rPr>
        <w:t xml:space="preserve"> </w:t>
      </w:r>
      <w:r w:rsidR="00F21980">
        <w:rPr>
          <w:rFonts w:ascii="Times New Roman" w:hAnsi="Times New Roman" w:cs="Times New Roman"/>
          <w:lang w:val="en-US"/>
        </w:rPr>
        <w:t>refuse to recognize or execute</w:t>
      </w:r>
      <w:r w:rsidR="00573BB9">
        <w:rPr>
          <w:rFonts w:ascii="Times New Roman" w:hAnsi="Times New Roman" w:cs="Times New Roman"/>
          <w:lang w:val="en-US"/>
        </w:rPr>
        <w:t xml:space="preserve"> the med-</w:t>
      </w:r>
      <w:proofErr w:type="spellStart"/>
      <w:r w:rsidR="00573BB9">
        <w:rPr>
          <w:rFonts w:ascii="Times New Roman" w:hAnsi="Times New Roman" w:cs="Times New Roman"/>
          <w:lang w:val="en-US"/>
        </w:rPr>
        <w:t>arb</w:t>
      </w:r>
      <w:proofErr w:type="spellEnd"/>
      <w:r w:rsidR="00573BB9">
        <w:rPr>
          <w:rFonts w:ascii="Times New Roman" w:hAnsi="Times New Roman" w:cs="Times New Roman"/>
          <w:lang w:val="en-US"/>
        </w:rPr>
        <w:t xml:space="preserve"> award because </w:t>
      </w:r>
      <w:r w:rsidR="00F21980">
        <w:rPr>
          <w:rFonts w:ascii="Times New Roman" w:hAnsi="Times New Roman" w:cs="Times New Roman"/>
          <w:lang w:val="en-US"/>
        </w:rPr>
        <w:t>minimum safeguards have not been respected in the</w:t>
      </w:r>
      <w:r>
        <w:rPr>
          <w:rFonts w:ascii="Times New Roman" w:hAnsi="Times New Roman" w:cs="Times New Roman"/>
          <w:lang w:val="en-US"/>
        </w:rPr>
        <w:br/>
      </w:r>
      <w:r w:rsidR="00F21980">
        <w:rPr>
          <w:rFonts w:ascii="Times New Roman" w:hAnsi="Times New Roman" w:cs="Times New Roman"/>
          <w:lang w:val="en-US"/>
        </w:rPr>
        <w:t>med-</w:t>
      </w:r>
      <w:proofErr w:type="spellStart"/>
      <w:r w:rsidR="00F21980">
        <w:rPr>
          <w:rFonts w:ascii="Times New Roman" w:hAnsi="Times New Roman" w:cs="Times New Roman"/>
          <w:lang w:val="en-US"/>
        </w:rPr>
        <w:t>arb</w:t>
      </w:r>
      <w:proofErr w:type="spellEnd"/>
      <w:r>
        <w:rPr>
          <w:rFonts w:ascii="Times New Roman" w:hAnsi="Times New Roman" w:cs="Times New Roman"/>
          <w:lang w:val="en-US"/>
        </w:rPr>
        <w:t xml:space="preserve"> p</w:t>
      </w:r>
      <w:r w:rsidR="00F21980">
        <w:rPr>
          <w:rFonts w:ascii="Times New Roman" w:hAnsi="Times New Roman" w:cs="Times New Roman"/>
          <w:lang w:val="en-US"/>
        </w:rPr>
        <w:t>roceeding.</w:t>
      </w:r>
    </w:p>
    <w:p w14:paraId="0597D073" w14:textId="6A2216B6" w:rsidR="00B3383B" w:rsidRDefault="00B3383B" w:rsidP="00F506E6">
      <w:pPr>
        <w:ind w:firstLine="360"/>
        <w:jc w:val="both"/>
        <w:rPr>
          <w:rFonts w:ascii="Times New Roman" w:hAnsi="Times New Roman" w:cs="Times New Roman"/>
          <w:lang w:val="en-US"/>
        </w:rPr>
      </w:pPr>
    </w:p>
    <w:p w14:paraId="28D74810" w14:textId="393B254B" w:rsidR="00ED2D04" w:rsidRDefault="00D66C2E" w:rsidP="008C1124">
      <w:pPr>
        <w:ind w:firstLine="720"/>
        <w:jc w:val="both"/>
        <w:rPr>
          <w:rFonts w:ascii="Times New Roman" w:hAnsi="Times New Roman" w:cs="Times New Roman"/>
          <w:lang w:val="en-US"/>
        </w:rPr>
      </w:pPr>
      <w:r>
        <w:rPr>
          <w:rFonts w:ascii="Times New Roman" w:hAnsi="Times New Roman" w:cs="Times New Roman"/>
          <w:lang w:val="en-US"/>
        </w:rPr>
        <w:t>To conclude, t</w:t>
      </w:r>
      <w:r w:rsidR="00E92E98">
        <w:rPr>
          <w:rFonts w:ascii="Times New Roman" w:hAnsi="Times New Roman" w:cs="Times New Roman"/>
          <w:lang w:val="en-US"/>
        </w:rPr>
        <w:t>he</w:t>
      </w:r>
      <w:r w:rsidR="007A165C">
        <w:rPr>
          <w:rFonts w:ascii="Times New Roman" w:hAnsi="Times New Roman" w:cs="Times New Roman"/>
          <w:lang w:val="en-US"/>
        </w:rPr>
        <w:t xml:space="preserve"> rules</w:t>
      </w:r>
      <w:r w:rsidR="00E92E98">
        <w:rPr>
          <w:rFonts w:ascii="Times New Roman" w:hAnsi="Times New Roman" w:cs="Times New Roman"/>
          <w:lang w:val="en-US"/>
        </w:rPr>
        <w:t xml:space="preserve"> that I propose</w:t>
      </w:r>
      <w:r w:rsidR="00573BB9">
        <w:rPr>
          <w:rFonts w:ascii="Times New Roman" w:hAnsi="Times New Roman" w:cs="Times New Roman"/>
          <w:lang w:val="en-US"/>
        </w:rPr>
        <w:t xml:space="preserve"> require from </w:t>
      </w:r>
      <w:r w:rsidR="007A165C">
        <w:rPr>
          <w:rFonts w:ascii="Times New Roman" w:hAnsi="Times New Roman" w:cs="Times New Roman"/>
          <w:lang w:val="en-US"/>
        </w:rPr>
        <w:t>med-arbiter</w:t>
      </w:r>
      <w:r w:rsidR="00BC18CD">
        <w:rPr>
          <w:rFonts w:ascii="Times New Roman" w:hAnsi="Times New Roman" w:cs="Times New Roman"/>
          <w:lang w:val="en-US"/>
        </w:rPr>
        <w:t>s</w:t>
      </w:r>
      <w:r w:rsidR="007A165C">
        <w:rPr>
          <w:rFonts w:ascii="Times New Roman" w:hAnsi="Times New Roman" w:cs="Times New Roman"/>
          <w:lang w:val="en-US"/>
        </w:rPr>
        <w:t xml:space="preserve"> as</w:t>
      </w:r>
      <w:r w:rsidR="00573BB9">
        <w:rPr>
          <w:rFonts w:ascii="Times New Roman" w:hAnsi="Times New Roman" w:cs="Times New Roman"/>
          <w:lang w:val="en-US"/>
        </w:rPr>
        <w:t xml:space="preserve"> well as</w:t>
      </w:r>
      <w:r w:rsidR="00BC18CD">
        <w:rPr>
          <w:rFonts w:ascii="Times New Roman" w:hAnsi="Times New Roman" w:cs="Times New Roman"/>
          <w:lang w:val="en-US"/>
        </w:rPr>
        <w:t xml:space="preserve"> </w:t>
      </w:r>
      <w:r w:rsidR="00573BB9">
        <w:rPr>
          <w:rFonts w:ascii="Times New Roman" w:hAnsi="Times New Roman" w:cs="Times New Roman"/>
          <w:lang w:val="en-US"/>
        </w:rPr>
        <w:t>the parties’ counsels</w:t>
      </w:r>
      <w:r w:rsidR="007A165C">
        <w:rPr>
          <w:rFonts w:ascii="Times New Roman" w:hAnsi="Times New Roman" w:cs="Times New Roman"/>
          <w:lang w:val="en-US"/>
        </w:rPr>
        <w:t xml:space="preserve"> an enhanced duty to provide information to the parties. </w:t>
      </w:r>
      <w:r w:rsidR="00BC18CD">
        <w:rPr>
          <w:rFonts w:ascii="Times New Roman" w:hAnsi="Times New Roman" w:cs="Times New Roman"/>
          <w:lang w:val="en-US"/>
        </w:rPr>
        <w:t>Parties</w:t>
      </w:r>
      <w:r w:rsidR="00573BB9">
        <w:rPr>
          <w:rFonts w:ascii="Times New Roman" w:hAnsi="Times New Roman" w:cs="Times New Roman"/>
          <w:lang w:val="en-US"/>
        </w:rPr>
        <w:t xml:space="preserve"> can</w:t>
      </w:r>
      <w:r w:rsidR="00BC18CD">
        <w:rPr>
          <w:rFonts w:ascii="Times New Roman" w:hAnsi="Times New Roman" w:cs="Times New Roman"/>
          <w:lang w:val="en-US"/>
        </w:rPr>
        <w:t>not opt for a med-</w:t>
      </w:r>
      <w:proofErr w:type="spellStart"/>
      <w:r w:rsidR="00BC18CD">
        <w:rPr>
          <w:rFonts w:ascii="Times New Roman" w:hAnsi="Times New Roman" w:cs="Times New Roman"/>
          <w:lang w:val="en-US"/>
        </w:rPr>
        <w:t>arb</w:t>
      </w:r>
      <w:proofErr w:type="spellEnd"/>
      <w:r w:rsidR="00BC18CD">
        <w:rPr>
          <w:rFonts w:ascii="Times New Roman" w:hAnsi="Times New Roman" w:cs="Times New Roman"/>
          <w:lang w:val="en-US"/>
        </w:rPr>
        <w:t xml:space="preserve"> process</w:t>
      </w:r>
      <w:r w:rsidR="007A165C">
        <w:rPr>
          <w:rFonts w:ascii="Times New Roman" w:hAnsi="Times New Roman" w:cs="Times New Roman"/>
          <w:lang w:val="en-US"/>
        </w:rPr>
        <w:t xml:space="preserve"> if they do not know what mediation </w:t>
      </w:r>
      <w:r w:rsidR="00832FFE">
        <w:rPr>
          <w:rFonts w:ascii="Times New Roman" w:hAnsi="Times New Roman" w:cs="Times New Roman"/>
          <w:lang w:val="en-US"/>
        </w:rPr>
        <w:t>is, what arbitration is, what</w:t>
      </w:r>
      <w:r w:rsidR="007A165C">
        <w:rPr>
          <w:rFonts w:ascii="Times New Roman" w:hAnsi="Times New Roman" w:cs="Times New Roman"/>
          <w:lang w:val="en-US"/>
        </w:rPr>
        <w:t xml:space="preserve"> a caucus</w:t>
      </w:r>
      <w:r w:rsidR="00832FFE">
        <w:rPr>
          <w:rFonts w:ascii="Times New Roman" w:hAnsi="Times New Roman" w:cs="Times New Roman"/>
          <w:lang w:val="en-US"/>
        </w:rPr>
        <w:t xml:space="preserve"> is</w:t>
      </w:r>
      <w:r w:rsidR="007A165C">
        <w:rPr>
          <w:rFonts w:ascii="Times New Roman" w:hAnsi="Times New Roman" w:cs="Times New Roman"/>
          <w:lang w:val="en-US"/>
        </w:rPr>
        <w:t>, what</w:t>
      </w:r>
      <w:r w:rsidR="00832FFE">
        <w:rPr>
          <w:rFonts w:ascii="Times New Roman" w:hAnsi="Times New Roman" w:cs="Times New Roman"/>
          <w:lang w:val="en-US"/>
        </w:rPr>
        <w:t xml:space="preserve"> the (truly powerful) advantages of caucusing</w:t>
      </w:r>
      <w:r w:rsidR="00890207">
        <w:rPr>
          <w:rFonts w:ascii="Times New Roman" w:hAnsi="Times New Roman" w:cs="Times New Roman"/>
          <w:lang w:val="en-US"/>
        </w:rPr>
        <w:t xml:space="preserve"> are</w:t>
      </w:r>
      <w:r w:rsidR="00832FFE">
        <w:rPr>
          <w:rFonts w:ascii="Times New Roman" w:hAnsi="Times New Roman" w:cs="Times New Roman"/>
          <w:lang w:val="en-US"/>
        </w:rPr>
        <w:t xml:space="preserve">, </w:t>
      </w:r>
      <w:r w:rsidR="00573BB9">
        <w:rPr>
          <w:rFonts w:ascii="Times New Roman" w:hAnsi="Times New Roman" w:cs="Times New Roman"/>
          <w:lang w:val="en-US"/>
        </w:rPr>
        <w:t>and what the difference between an evaluative and a facilitative approach</w:t>
      </w:r>
      <w:r w:rsidR="00832FFE">
        <w:rPr>
          <w:rFonts w:ascii="Times New Roman" w:hAnsi="Times New Roman" w:cs="Times New Roman"/>
          <w:lang w:val="en-US"/>
        </w:rPr>
        <w:t xml:space="preserve"> is, etc.</w:t>
      </w:r>
      <w:r w:rsidR="0080750C">
        <w:rPr>
          <w:rFonts w:ascii="Times New Roman" w:hAnsi="Times New Roman" w:cs="Times New Roman"/>
          <w:lang w:val="en-US"/>
        </w:rPr>
        <w:t xml:space="preserve"> </w:t>
      </w:r>
      <w:r w:rsidR="00866C43">
        <w:rPr>
          <w:rFonts w:ascii="Times New Roman" w:hAnsi="Times New Roman" w:cs="Times New Roman"/>
          <w:lang w:val="en-US"/>
        </w:rPr>
        <w:t>This enhance</w:t>
      </w:r>
      <w:r w:rsidR="005130B4">
        <w:rPr>
          <w:rFonts w:ascii="Times New Roman" w:hAnsi="Times New Roman" w:cs="Times New Roman"/>
          <w:lang w:val="en-US"/>
        </w:rPr>
        <w:t>d</w:t>
      </w:r>
      <w:r w:rsidR="00866C43">
        <w:rPr>
          <w:rFonts w:ascii="Times New Roman" w:hAnsi="Times New Roman" w:cs="Times New Roman"/>
          <w:lang w:val="en-US"/>
        </w:rPr>
        <w:t xml:space="preserve"> </w:t>
      </w:r>
      <w:r w:rsidR="00573BB9">
        <w:rPr>
          <w:rFonts w:ascii="Times New Roman" w:hAnsi="Times New Roman" w:cs="Times New Roman"/>
          <w:lang w:val="en-US"/>
        </w:rPr>
        <w:t>duty to inform the parties may</w:t>
      </w:r>
      <w:r w:rsidR="00866C43">
        <w:rPr>
          <w:rFonts w:ascii="Times New Roman" w:hAnsi="Times New Roman" w:cs="Times New Roman"/>
          <w:lang w:val="en-US"/>
        </w:rPr>
        <w:t xml:space="preserve"> seem like a </w:t>
      </w:r>
      <w:r w:rsidR="00DF2216">
        <w:rPr>
          <w:rFonts w:ascii="Times New Roman" w:hAnsi="Times New Roman" w:cs="Times New Roman"/>
          <w:lang w:val="en-US"/>
        </w:rPr>
        <w:t xml:space="preserve">heavy </w:t>
      </w:r>
      <w:r w:rsidR="00866C43">
        <w:rPr>
          <w:rFonts w:ascii="Times New Roman" w:hAnsi="Times New Roman" w:cs="Times New Roman"/>
          <w:lang w:val="en-US"/>
        </w:rPr>
        <w:t>burden</w:t>
      </w:r>
      <w:r w:rsidR="001140B5">
        <w:rPr>
          <w:rFonts w:ascii="Times New Roman" w:hAnsi="Times New Roman" w:cs="Times New Roman"/>
          <w:lang w:val="en-US"/>
        </w:rPr>
        <w:t xml:space="preserve">, but </w:t>
      </w:r>
      <w:r w:rsidR="005130B4">
        <w:rPr>
          <w:rFonts w:ascii="Times New Roman" w:hAnsi="Times New Roman" w:cs="Times New Roman"/>
          <w:lang w:val="en-US"/>
        </w:rPr>
        <w:t xml:space="preserve">this </w:t>
      </w:r>
      <w:r w:rsidR="00793D07">
        <w:rPr>
          <w:rFonts w:ascii="Times New Roman" w:hAnsi="Times New Roman" w:cs="Times New Roman"/>
          <w:lang w:val="en-US"/>
        </w:rPr>
        <w:t xml:space="preserve">obligation provides an opportunity </w:t>
      </w:r>
      <w:r w:rsidR="00DF2216">
        <w:rPr>
          <w:rFonts w:ascii="Times New Roman" w:hAnsi="Times New Roman" w:cs="Times New Roman"/>
          <w:lang w:val="en-US"/>
        </w:rPr>
        <w:t xml:space="preserve">to educate the parties about the </w:t>
      </w:r>
      <w:r w:rsidR="00793D07">
        <w:rPr>
          <w:rFonts w:ascii="Times New Roman" w:hAnsi="Times New Roman" w:cs="Times New Roman"/>
          <w:lang w:val="en-US"/>
        </w:rPr>
        <w:t>countless</w:t>
      </w:r>
      <w:r w:rsidR="00DF2216">
        <w:rPr>
          <w:rFonts w:ascii="Times New Roman" w:hAnsi="Times New Roman" w:cs="Times New Roman"/>
          <w:lang w:val="en-US"/>
        </w:rPr>
        <w:t xml:space="preserve"> ways to resolve a dispu</w:t>
      </w:r>
      <w:r w:rsidR="00793D07">
        <w:rPr>
          <w:rFonts w:ascii="Times New Roman" w:hAnsi="Times New Roman" w:cs="Times New Roman"/>
          <w:lang w:val="en-US"/>
        </w:rPr>
        <w:t>te, and that</w:t>
      </w:r>
      <w:r w:rsidR="00DF2216">
        <w:rPr>
          <w:rFonts w:ascii="Times New Roman" w:hAnsi="Times New Roman" w:cs="Times New Roman"/>
          <w:lang w:val="en-US"/>
        </w:rPr>
        <w:t xml:space="preserve"> </w:t>
      </w:r>
      <w:r w:rsidR="001140B5">
        <w:rPr>
          <w:rFonts w:ascii="Times New Roman" w:hAnsi="Times New Roman" w:cs="Times New Roman"/>
          <w:lang w:val="en-US"/>
        </w:rPr>
        <w:t>will</w:t>
      </w:r>
      <w:r w:rsidR="00DF2216">
        <w:rPr>
          <w:rFonts w:ascii="Times New Roman" w:hAnsi="Times New Roman" w:cs="Times New Roman"/>
          <w:lang w:val="en-US"/>
        </w:rPr>
        <w:t xml:space="preserve"> only </w:t>
      </w:r>
      <w:r w:rsidR="00793D07">
        <w:rPr>
          <w:rFonts w:ascii="Times New Roman" w:hAnsi="Times New Roman" w:cs="Times New Roman"/>
          <w:lang w:val="en-US"/>
        </w:rPr>
        <w:t>benefit the realm of ADR</w:t>
      </w:r>
      <w:r w:rsidR="00DF2216">
        <w:rPr>
          <w:rFonts w:ascii="Times New Roman" w:hAnsi="Times New Roman" w:cs="Times New Roman"/>
          <w:lang w:val="en-US"/>
        </w:rPr>
        <w:t>.</w:t>
      </w:r>
    </w:p>
    <w:p w14:paraId="6233C6C6" w14:textId="77777777" w:rsidR="003C3DAA" w:rsidRDefault="003C3DAA" w:rsidP="00483C21">
      <w:pPr>
        <w:ind w:firstLine="360"/>
        <w:jc w:val="both"/>
        <w:rPr>
          <w:rFonts w:ascii="Times New Roman" w:hAnsi="Times New Roman" w:cs="Times New Roman"/>
          <w:lang w:val="en-US"/>
        </w:rPr>
      </w:pPr>
    </w:p>
    <w:p w14:paraId="775D867F" w14:textId="59FDBDE8" w:rsidR="003C3DAA" w:rsidRPr="00F53E46" w:rsidRDefault="003C3DAA" w:rsidP="00483C21">
      <w:pPr>
        <w:ind w:firstLine="360"/>
        <w:jc w:val="center"/>
        <w:rPr>
          <w:rFonts w:ascii="Times New Roman" w:hAnsi="Times New Roman" w:cs="Times New Roman"/>
          <w:lang w:val="en-US"/>
        </w:rPr>
      </w:pPr>
      <w:r>
        <w:rPr>
          <w:rFonts w:ascii="Times New Roman" w:hAnsi="Times New Roman" w:cs="Times New Roman"/>
          <w:lang w:val="en-US"/>
        </w:rPr>
        <w:lastRenderedPageBreak/>
        <w:t>***</w:t>
      </w:r>
    </w:p>
    <w:p w14:paraId="0E173C4D" w14:textId="77777777" w:rsidR="00B3383B" w:rsidRDefault="00B3383B" w:rsidP="00483C21">
      <w:pPr>
        <w:rPr>
          <w:rFonts w:ascii="Times New Roman" w:hAnsi="Times New Roman" w:cs="Times New Roman"/>
          <w:b/>
          <w:color w:val="262626"/>
          <w:sz w:val="28"/>
          <w:u w:val="single"/>
          <w:lang w:val="en-US"/>
        </w:rPr>
      </w:pPr>
      <w:r>
        <w:rPr>
          <w:rFonts w:ascii="Times New Roman" w:hAnsi="Times New Roman" w:cs="Times New Roman"/>
          <w:b/>
          <w:color w:val="262626"/>
          <w:sz w:val="28"/>
          <w:u w:val="single"/>
          <w:lang w:val="en-US"/>
        </w:rPr>
        <w:br w:type="page"/>
      </w:r>
    </w:p>
    <w:p w14:paraId="2BC9E4FC" w14:textId="7C7776D8" w:rsidR="003A14B9" w:rsidRPr="00103E54" w:rsidRDefault="006D30C0" w:rsidP="00483C21">
      <w:pPr>
        <w:jc w:val="center"/>
        <w:rPr>
          <w:rFonts w:ascii="Times New Roman" w:hAnsi="Times New Roman" w:cs="Times New Roman"/>
          <w:b/>
          <w:color w:val="262626"/>
          <w:sz w:val="28"/>
          <w:u w:val="single"/>
          <w:lang w:val="en-US"/>
        </w:rPr>
      </w:pPr>
      <w:r w:rsidRPr="00103E54">
        <w:rPr>
          <w:rFonts w:ascii="Times New Roman" w:hAnsi="Times New Roman" w:cs="Times New Roman"/>
          <w:b/>
          <w:color w:val="262626"/>
          <w:sz w:val="28"/>
          <w:u w:val="single"/>
          <w:lang w:val="en-US"/>
        </w:rPr>
        <w:lastRenderedPageBreak/>
        <w:t>Bibliography</w:t>
      </w:r>
    </w:p>
    <w:p w14:paraId="6210FD55" w14:textId="53946E31" w:rsidR="003A14B9" w:rsidRPr="00103E54" w:rsidRDefault="003A14B9" w:rsidP="00483C21">
      <w:pPr>
        <w:rPr>
          <w:rFonts w:ascii="Times New Roman" w:hAnsi="Times New Roman" w:cs="Times New Roman"/>
        </w:rPr>
      </w:pPr>
    </w:p>
    <w:p w14:paraId="03AC6728" w14:textId="07FE1299" w:rsidR="006D30C0" w:rsidRPr="00103E54" w:rsidRDefault="006D30C0" w:rsidP="00483C21">
      <w:pPr>
        <w:rPr>
          <w:rFonts w:ascii="Times New Roman" w:hAnsi="Times New Roman" w:cs="Times New Roman"/>
          <w:u w:val="single"/>
        </w:rPr>
      </w:pPr>
      <w:r w:rsidRPr="00103E54">
        <w:rPr>
          <w:rFonts w:ascii="Times New Roman" w:hAnsi="Times New Roman" w:cs="Times New Roman"/>
          <w:u w:val="single"/>
        </w:rPr>
        <w:t>Books</w:t>
      </w:r>
    </w:p>
    <w:p w14:paraId="391C1960" w14:textId="77777777" w:rsidR="006D30C0" w:rsidRPr="00103E54" w:rsidRDefault="006D30C0" w:rsidP="00483C21">
      <w:pPr>
        <w:jc w:val="both"/>
        <w:rPr>
          <w:rFonts w:ascii="Times New Roman" w:hAnsi="Times New Roman" w:cs="Times New Roman"/>
        </w:rPr>
      </w:pPr>
    </w:p>
    <w:p w14:paraId="212DE7F0" w14:textId="01A20A08" w:rsidR="00577E65" w:rsidRPr="00103E54" w:rsidRDefault="00577E65" w:rsidP="00483C21">
      <w:pPr>
        <w:jc w:val="both"/>
        <w:rPr>
          <w:rFonts w:ascii="Times New Roman" w:hAnsi="Times New Roman" w:cs="Times New Roman"/>
          <w:i/>
          <w:color w:val="262626"/>
          <w:lang w:val="en-US"/>
        </w:rPr>
      </w:pPr>
      <w:r w:rsidRPr="00103E54">
        <w:rPr>
          <w:rFonts w:ascii="Times New Roman" w:hAnsi="Times New Roman" w:cs="Times New Roman"/>
          <w:i/>
          <w:color w:val="262626"/>
          <w:lang w:val="en-US"/>
        </w:rPr>
        <w:t>Alphabetically:</w:t>
      </w:r>
    </w:p>
    <w:p w14:paraId="398CB5C4" w14:textId="679FFE0D" w:rsidR="006D30C0" w:rsidRPr="00103E54" w:rsidRDefault="006D30C0" w:rsidP="00483C21">
      <w:pPr>
        <w:pStyle w:val="ListParagraph"/>
        <w:numPr>
          <w:ilvl w:val="0"/>
          <w:numId w:val="10"/>
        </w:numPr>
        <w:jc w:val="both"/>
        <w:rPr>
          <w:rFonts w:ascii="Times New Roman" w:hAnsi="Times New Roman" w:cs="Times New Roman"/>
          <w:color w:val="262626"/>
          <w:lang w:val="en-US"/>
        </w:rPr>
      </w:pPr>
      <w:proofErr w:type="spellStart"/>
      <w:r w:rsidRPr="00103E54">
        <w:rPr>
          <w:rFonts w:ascii="Times New Roman" w:hAnsi="Times New Roman" w:cs="Times New Roman"/>
          <w:smallCaps/>
          <w:lang w:val="en-US"/>
        </w:rPr>
        <w:t>Hörnle</w:t>
      </w:r>
      <w:proofErr w:type="spellEnd"/>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Julia</w:t>
      </w:r>
      <w:r w:rsidRPr="00103E54">
        <w:rPr>
          <w:rFonts w:ascii="Times New Roman" w:hAnsi="Times New Roman" w:cs="Times New Roman"/>
          <w:lang w:val="en-US"/>
        </w:rPr>
        <w:t xml:space="preserve">, </w:t>
      </w:r>
      <w:r w:rsidRPr="00103E54">
        <w:rPr>
          <w:rFonts w:ascii="Times New Roman" w:hAnsi="Times New Roman" w:cs="Times New Roman"/>
          <w:smallCaps/>
          <w:lang w:val="en-US"/>
        </w:rPr>
        <w:t>Cross-border Internet Dispute Resolution</w:t>
      </w:r>
      <w:r w:rsidRPr="00103E54">
        <w:rPr>
          <w:rFonts w:ascii="Times New Roman" w:hAnsi="Times New Roman" w:cs="Times New Roman"/>
          <w:lang w:val="en-US"/>
        </w:rPr>
        <w:t xml:space="preserve"> at 107 (Cambridge University Press, 2009)</w:t>
      </w:r>
    </w:p>
    <w:p w14:paraId="6625F16C" w14:textId="0E2ED536" w:rsidR="006D30C0" w:rsidRPr="00103E54" w:rsidRDefault="006D30C0" w:rsidP="00483C21">
      <w:pPr>
        <w:pStyle w:val="ListParagraph"/>
        <w:numPr>
          <w:ilvl w:val="0"/>
          <w:numId w:val="10"/>
        </w:numPr>
        <w:jc w:val="both"/>
        <w:rPr>
          <w:rFonts w:ascii="Times New Roman" w:hAnsi="Times New Roman" w:cs="Times New Roman"/>
          <w:color w:val="262626"/>
          <w:lang w:val="en-US"/>
        </w:rPr>
      </w:pPr>
      <w:proofErr w:type="spellStart"/>
      <w:r w:rsidRPr="00103E54">
        <w:rPr>
          <w:rFonts w:ascii="Times New Roman" w:hAnsi="Times New Roman" w:cs="Times New Roman"/>
          <w:smallCaps/>
          <w:color w:val="2A2A2B"/>
          <w:lang w:val="en-US"/>
        </w:rPr>
        <w:t>Kurkela</w:t>
      </w:r>
      <w:proofErr w:type="spellEnd"/>
      <w:r w:rsidRPr="00103E54">
        <w:rPr>
          <w:rFonts w:ascii="Times New Roman" w:hAnsi="Times New Roman" w:cs="Times New Roman"/>
          <w:color w:val="2A2A2B"/>
          <w:lang w:val="en-US"/>
        </w:rPr>
        <w:t xml:space="preserve"> </w:t>
      </w:r>
      <w:proofErr w:type="spellStart"/>
      <w:r w:rsidR="00BF4DED" w:rsidRPr="00103E54">
        <w:rPr>
          <w:rFonts w:ascii="Times New Roman" w:hAnsi="Times New Roman" w:cs="Times New Roman"/>
          <w:smallCaps/>
          <w:color w:val="2A2A2B"/>
          <w:lang w:val="en-US"/>
        </w:rPr>
        <w:t>Matti</w:t>
      </w:r>
      <w:proofErr w:type="spellEnd"/>
      <w:r w:rsidR="00BF4DED" w:rsidRPr="00103E54">
        <w:rPr>
          <w:rFonts w:ascii="Times New Roman" w:hAnsi="Times New Roman" w:cs="Times New Roman"/>
          <w:smallCaps/>
          <w:color w:val="2A2A2B"/>
          <w:lang w:val="en-US"/>
        </w:rPr>
        <w:t xml:space="preserve"> S. </w:t>
      </w:r>
      <w:r w:rsidRPr="00103E54">
        <w:rPr>
          <w:rFonts w:ascii="Times New Roman" w:hAnsi="Times New Roman" w:cs="Times New Roman"/>
          <w:color w:val="2A2A2B"/>
          <w:lang w:val="en-US"/>
        </w:rPr>
        <w:t xml:space="preserve">&amp; </w:t>
      </w:r>
      <w:proofErr w:type="spellStart"/>
      <w:r w:rsidRPr="00103E54">
        <w:rPr>
          <w:rFonts w:ascii="Times New Roman" w:hAnsi="Times New Roman" w:cs="Times New Roman"/>
          <w:smallCaps/>
          <w:color w:val="2A2A2B"/>
          <w:lang w:val="en-US"/>
        </w:rPr>
        <w:t>Turunen</w:t>
      </w:r>
      <w:proofErr w:type="spellEnd"/>
      <w:r w:rsidR="00BF4DED" w:rsidRPr="00BF4DED">
        <w:rPr>
          <w:rFonts w:ascii="Times New Roman" w:hAnsi="Times New Roman" w:cs="Times New Roman"/>
          <w:smallCaps/>
          <w:color w:val="2A2A2B"/>
          <w:lang w:val="en-US"/>
        </w:rPr>
        <w:t xml:space="preserve"> </w:t>
      </w:r>
      <w:proofErr w:type="spellStart"/>
      <w:r w:rsidR="00BF4DED" w:rsidRPr="00103E54">
        <w:rPr>
          <w:rFonts w:ascii="Times New Roman" w:hAnsi="Times New Roman" w:cs="Times New Roman"/>
          <w:smallCaps/>
          <w:color w:val="2A2A2B"/>
          <w:lang w:val="en-US"/>
        </w:rPr>
        <w:t>Santtu</w:t>
      </w:r>
      <w:proofErr w:type="spellEnd"/>
      <w:r w:rsidRPr="00103E54">
        <w:rPr>
          <w:rFonts w:ascii="Times New Roman" w:hAnsi="Times New Roman" w:cs="Times New Roman"/>
          <w:color w:val="2A2A2B"/>
          <w:lang w:val="en-US"/>
        </w:rPr>
        <w:t xml:space="preserve">, </w:t>
      </w:r>
      <w:r w:rsidRPr="00103E54">
        <w:rPr>
          <w:rFonts w:ascii="Times New Roman" w:hAnsi="Times New Roman" w:cs="Times New Roman"/>
          <w:smallCaps/>
          <w:color w:val="2A2A2B"/>
          <w:lang w:val="en-US"/>
        </w:rPr>
        <w:t xml:space="preserve">Due Process in International Commercial </w:t>
      </w:r>
      <w:r w:rsidRPr="00103E54">
        <w:rPr>
          <w:rFonts w:ascii="Times New Roman" w:hAnsi="Times New Roman" w:cs="Times New Roman"/>
          <w:bCs/>
          <w:smallCaps/>
          <w:color w:val="2A2A2B"/>
          <w:lang w:val="en-US"/>
        </w:rPr>
        <w:t>Arbitration</w:t>
      </w:r>
      <w:r w:rsidRPr="00103E54">
        <w:rPr>
          <w:rFonts w:ascii="Times New Roman" w:hAnsi="Times New Roman" w:cs="Times New Roman"/>
          <w:color w:val="2A2A2B"/>
          <w:lang w:val="en-US"/>
        </w:rPr>
        <w:t xml:space="preserve"> (Oxford Univ. Press, 2</w:t>
      </w:r>
      <w:r w:rsidRPr="00103E54">
        <w:rPr>
          <w:rFonts w:ascii="Times New Roman" w:hAnsi="Times New Roman" w:cs="Times New Roman"/>
          <w:color w:val="2A2A2B"/>
          <w:vertAlign w:val="superscript"/>
          <w:lang w:val="en-US"/>
        </w:rPr>
        <w:t>nd</w:t>
      </w:r>
      <w:r w:rsidRPr="00103E54">
        <w:rPr>
          <w:rFonts w:ascii="Times New Roman" w:hAnsi="Times New Roman" w:cs="Times New Roman"/>
          <w:color w:val="2A2A2B"/>
          <w:lang w:val="en-US"/>
        </w:rPr>
        <w:t xml:space="preserve"> ed. 2010)</w:t>
      </w:r>
    </w:p>
    <w:p w14:paraId="58ABB88A" w14:textId="675598A8" w:rsidR="006D30C0" w:rsidRPr="00103E54" w:rsidRDefault="006D30C0" w:rsidP="00483C21">
      <w:pPr>
        <w:pStyle w:val="ListParagraph"/>
        <w:numPr>
          <w:ilvl w:val="0"/>
          <w:numId w:val="10"/>
        </w:numPr>
        <w:jc w:val="both"/>
        <w:rPr>
          <w:rFonts w:ascii="Times New Roman" w:hAnsi="Times New Roman" w:cs="Times New Roman"/>
          <w:color w:val="262626"/>
          <w:lang w:val="en-US"/>
        </w:rPr>
      </w:pPr>
      <w:proofErr w:type="spellStart"/>
      <w:r w:rsidRPr="00103E54">
        <w:rPr>
          <w:rFonts w:ascii="Times New Roman" w:hAnsi="Times New Roman" w:cs="Times New Roman"/>
          <w:smallCaps/>
          <w:lang w:val="en-US"/>
        </w:rPr>
        <w:t>Lipsky</w:t>
      </w:r>
      <w:proofErr w:type="spellEnd"/>
      <w:r w:rsidRPr="00103E54">
        <w:rPr>
          <w:rFonts w:ascii="Times New Roman" w:hAnsi="Times New Roman" w:cs="Times New Roman"/>
          <w:smallCaps/>
          <w:lang w:val="en-US"/>
        </w:rPr>
        <w:t xml:space="preserve"> </w:t>
      </w:r>
      <w:r w:rsidR="00BF4DED" w:rsidRPr="00103E54">
        <w:rPr>
          <w:rFonts w:ascii="Times New Roman" w:hAnsi="Times New Roman" w:cs="Times New Roman"/>
          <w:smallCaps/>
          <w:lang w:val="en-US"/>
        </w:rPr>
        <w:t xml:space="preserve">David B. </w:t>
      </w:r>
      <w:r w:rsidRPr="00103E54">
        <w:rPr>
          <w:rFonts w:ascii="Times New Roman" w:hAnsi="Times New Roman" w:cs="Times New Roman"/>
          <w:smallCaps/>
          <w:lang w:val="en-US"/>
        </w:rPr>
        <w:t xml:space="preserve">&amp; </w:t>
      </w:r>
      <w:proofErr w:type="spellStart"/>
      <w:r w:rsidRPr="00103E54">
        <w:rPr>
          <w:rFonts w:ascii="Times New Roman" w:hAnsi="Times New Roman" w:cs="Times New Roman"/>
          <w:smallCaps/>
          <w:lang w:val="en-US"/>
        </w:rPr>
        <w:t>Seeber</w:t>
      </w:r>
      <w:proofErr w:type="spellEnd"/>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Ronald L.</w:t>
      </w:r>
      <w:r w:rsidRPr="00103E54">
        <w:rPr>
          <w:rFonts w:ascii="Times New Roman" w:hAnsi="Times New Roman" w:cs="Times New Roman"/>
          <w:lang w:val="en-US"/>
        </w:rPr>
        <w:t xml:space="preserve">, </w:t>
      </w:r>
      <w:r w:rsidRPr="00103E54">
        <w:rPr>
          <w:rFonts w:ascii="Times New Roman" w:hAnsi="Times New Roman" w:cs="Times New Roman"/>
          <w:smallCaps/>
          <w:lang w:val="en-US"/>
        </w:rPr>
        <w:t>The Appropriate Resolution of Corporate Disputes – A Report on the Growing Use of ADR by U.S. Corporations</w:t>
      </w:r>
      <w:r w:rsidRPr="00103E54">
        <w:rPr>
          <w:rFonts w:ascii="Times New Roman" w:hAnsi="Times New Roman" w:cs="Times New Roman"/>
          <w:lang w:val="en-US"/>
        </w:rPr>
        <w:t xml:space="preserve"> (Cornell/PERC Inst. on Conflict Res., 1998)</w:t>
      </w:r>
    </w:p>
    <w:p w14:paraId="4ED36D15" w14:textId="349A455E"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smallCaps/>
          <w:color w:val="262626"/>
          <w:lang w:val="en-US"/>
        </w:rPr>
        <w:t>Nolan-Haley</w:t>
      </w:r>
      <w:r w:rsidR="00BF4DED" w:rsidRPr="00BF4DED">
        <w:rPr>
          <w:rFonts w:ascii="Times New Roman" w:hAnsi="Times New Roman" w:cs="Times New Roman"/>
          <w:smallCaps/>
          <w:color w:val="262626"/>
          <w:lang w:val="en-US"/>
        </w:rPr>
        <w:t xml:space="preserve"> </w:t>
      </w:r>
      <w:r w:rsidR="00BF4DED" w:rsidRPr="00103E54">
        <w:rPr>
          <w:rFonts w:ascii="Times New Roman" w:hAnsi="Times New Roman" w:cs="Times New Roman"/>
          <w:smallCaps/>
          <w:color w:val="262626"/>
          <w:lang w:val="en-US"/>
        </w:rPr>
        <w:t>Jacqueline M.</w:t>
      </w:r>
      <w:r w:rsidRPr="00103E54">
        <w:rPr>
          <w:rFonts w:ascii="Times New Roman" w:hAnsi="Times New Roman" w:cs="Times New Roman"/>
          <w:color w:val="262626"/>
          <w:lang w:val="en-US"/>
        </w:rPr>
        <w:t xml:space="preserve">, </w:t>
      </w:r>
      <w:r w:rsidRPr="00103E54">
        <w:rPr>
          <w:rFonts w:ascii="Times New Roman" w:hAnsi="Times New Roman" w:cs="Times New Roman"/>
          <w:smallCaps/>
          <w:color w:val="262626"/>
          <w:lang w:val="en-US"/>
        </w:rPr>
        <w:t>Alternative Dispute Resolution in a Nutshell</w:t>
      </w:r>
      <w:r w:rsidRPr="00103E54">
        <w:rPr>
          <w:rFonts w:ascii="Times New Roman" w:hAnsi="Times New Roman" w:cs="Times New Roman"/>
          <w:color w:val="262626"/>
          <w:lang w:val="en-US"/>
        </w:rPr>
        <w:t xml:space="preserve"> (West group, 2</w:t>
      </w:r>
      <w:r w:rsidRPr="00103E54">
        <w:rPr>
          <w:rFonts w:ascii="Times New Roman" w:hAnsi="Times New Roman" w:cs="Times New Roman"/>
          <w:color w:val="262626"/>
          <w:vertAlign w:val="superscript"/>
          <w:lang w:val="en-US"/>
        </w:rPr>
        <w:t>nd</w:t>
      </w:r>
      <w:r w:rsidRPr="00103E54">
        <w:rPr>
          <w:rFonts w:ascii="Times New Roman" w:hAnsi="Times New Roman" w:cs="Times New Roman"/>
          <w:color w:val="262626"/>
          <w:lang w:val="en-US"/>
        </w:rPr>
        <w:t xml:space="preserve"> edition 2001)</w:t>
      </w:r>
    </w:p>
    <w:p w14:paraId="200CAE80" w14:textId="7223472B" w:rsidR="006D30C0" w:rsidRPr="00103E54" w:rsidRDefault="006D30C0" w:rsidP="00483C21">
      <w:pPr>
        <w:pStyle w:val="ListParagraph"/>
        <w:numPr>
          <w:ilvl w:val="0"/>
          <w:numId w:val="10"/>
        </w:numPr>
        <w:jc w:val="both"/>
        <w:rPr>
          <w:rFonts w:ascii="Times New Roman" w:hAnsi="Times New Roman" w:cs="Times New Roman"/>
          <w:color w:val="262626"/>
          <w:lang w:val="en-US"/>
        </w:rPr>
      </w:pPr>
      <w:proofErr w:type="spellStart"/>
      <w:r w:rsidRPr="00103E54">
        <w:rPr>
          <w:rFonts w:ascii="Times New Roman" w:hAnsi="Times New Roman" w:cs="Times New Roman"/>
          <w:smallCaps/>
          <w:lang w:val="en-US"/>
        </w:rPr>
        <w:t>Ordover</w:t>
      </w:r>
      <w:proofErr w:type="spellEnd"/>
      <w:r w:rsidRPr="00103E54">
        <w:rPr>
          <w:rFonts w:ascii="Times New Roman" w:hAnsi="Times New Roman" w:cs="Times New Roman"/>
          <w:smallCaps/>
          <w:lang w:val="en-US"/>
        </w:rPr>
        <w:t xml:space="preserve"> </w:t>
      </w:r>
      <w:r w:rsidR="00BF4DED" w:rsidRPr="00103E54">
        <w:rPr>
          <w:rFonts w:ascii="Times New Roman" w:hAnsi="Times New Roman" w:cs="Times New Roman"/>
          <w:smallCaps/>
          <w:lang w:val="en-US"/>
        </w:rPr>
        <w:t xml:space="preserve">Abraham P. </w:t>
      </w:r>
      <w:r w:rsidRPr="00103E54">
        <w:rPr>
          <w:rFonts w:ascii="Times New Roman" w:hAnsi="Times New Roman" w:cs="Times New Roman"/>
          <w:lang w:val="en-US"/>
        </w:rPr>
        <w:t xml:space="preserve">with </w:t>
      </w:r>
      <w:r w:rsidRPr="00103E54">
        <w:rPr>
          <w:rFonts w:ascii="Times New Roman" w:hAnsi="Times New Roman" w:cs="Times New Roman"/>
          <w:smallCaps/>
          <w:lang w:val="en-US"/>
        </w:rPr>
        <w:t>Flores</w:t>
      </w:r>
      <w:r w:rsidRPr="00103E54">
        <w:rPr>
          <w:rFonts w:ascii="Times New Roman" w:hAnsi="Times New Roman" w:cs="Times New Roman"/>
          <w:lang w:val="en-US"/>
        </w:rPr>
        <w:t xml:space="preserve"> </w:t>
      </w:r>
      <w:r w:rsidR="00BF4DED" w:rsidRPr="00103E54">
        <w:rPr>
          <w:rFonts w:ascii="Times New Roman" w:hAnsi="Times New Roman" w:cs="Times New Roman"/>
          <w:smallCaps/>
          <w:lang w:val="en-US"/>
        </w:rPr>
        <w:t xml:space="preserve">G. Michael </w:t>
      </w:r>
      <w:r w:rsidRPr="00103E54">
        <w:rPr>
          <w:rFonts w:ascii="Times New Roman" w:hAnsi="Times New Roman" w:cs="Times New Roman"/>
          <w:lang w:val="en-US"/>
        </w:rPr>
        <w:t xml:space="preserve">and </w:t>
      </w:r>
      <w:proofErr w:type="spellStart"/>
      <w:r w:rsidRPr="00103E54">
        <w:rPr>
          <w:rFonts w:ascii="Times New Roman" w:hAnsi="Times New Roman" w:cs="Times New Roman"/>
          <w:smallCaps/>
          <w:lang w:val="en-US"/>
        </w:rPr>
        <w:t>Doneff</w:t>
      </w:r>
      <w:proofErr w:type="spellEnd"/>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Andrea</w:t>
      </w:r>
      <w:r w:rsidRPr="00103E54">
        <w:rPr>
          <w:rFonts w:ascii="Times New Roman" w:hAnsi="Times New Roman" w:cs="Times New Roman"/>
          <w:lang w:val="en-US"/>
        </w:rPr>
        <w:t xml:space="preserve">, </w:t>
      </w:r>
      <w:r w:rsidRPr="00103E54">
        <w:rPr>
          <w:rFonts w:ascii="Times New Roman" w:hAnsi="Times New Roman" w:cs="Times New Roman"/>
          <w:smallCaps/>
          <w:lang w:val="en-US"/>
        </w:rPr>
        <w:t>Alternatives to Litigation: Mediation, Arbitration, and the Art of Dispute Resolution</w:t>
      </w:r>
      <w:r w:rsidRPr="00103E54">
        <w:rPr>
          <w:rFonts w:ascii="Times New Roman" w:hAnsi="Times New Roman" w:cs="Times New Roman"/>
          <w:lang w:val="en-US"/>
        </w:rPr>
        <w:t xml:space="preserve"> (Notre Dame, Ind.: NITA, 2</w:t>
      </w:r>
      <w:r w:rsidRPr="00103E54">
        <w:rPr>
          <w:rFonts w:ascii="Times New Roman" w:hAnsi="Times New Roman" w:cs="Times New Roman"/>
          <w:vertAlign w:val="superscript"/>
          <w:lang w:val="en-US"/>
        </w:rPr>
        <w:t>nd</w:t>
      </w:r>
      <w:r w:rsidRPr="00103E54">
        <w:rPr>
          <w:rFonts w:ascii="Times New Roman" w:hAnsi="Times New Roman" w:cs="Times New Roman"/>
          <w:lang w:val="en-US"/>
        </w:rPr>
        <w:t xml:space="preserve"> ed. 1993)</w:t>
      </w:r>
    </w:p>
    <w:p w14:paraId="218F1F3F" w14:textId="5B0A8754" w:rsidR="006D30C0" w:rsidRPr="00103E54" w:rsidRDefault="006D30C0" w:rsidP="00483C21">
      <w:pPr>
        <w:pStyle w:val="ListParagraph"/>
        <w:numPr>
          <w:ilvl w:val="0"/>
          <w:numId w:val="10"/>
        </w:numPr>
        <w:jc w:val="both"/>
        <w:rPr>
          <w:rFonts w:ascii="Times New Roman" w:hAnsi="Times New Roman" w:cs="Times New Roman"/>
          <w:color w:val="262626"/>
          <w:lang w:val="en-US"/>
        </w:rPr>
      </w:pPr>
      <w:r w:rsidRPr="00103E54">
        <w:rPr>
          <w:rFonts w:ascii="Times New Roman" w:hAnsi="Times New Roman" w:cs="Times New Roman"/>
          <w:smallCaps/>
          <w:lang w:val="en-US"/>
        </w:rPr>
        <w:t>Picker</w:t>
      </w:r>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Bennett G.</w:t>
      </w:r>
      <w:r w:rsidRPr="00103E54">
        <w:rPr>
          <w:rFonts w:ascii="Times New Roman" w:hAnsi="Times New Roman" w:cs="Times New Roman"/>
          <w:lang w:val="en-US"/>
        </w:rPr>
        <w:t xml:space="preserve">, </w:t>
      </w:r>
      <w:r w:rsidRPr="00103E54">
        <w:rPr>
          <w:rFonts w:ascii="Times New Roman" w:hAnsi="Times New Roman" w:cs="Times New Roman"/>
          <w:smallCaps/>
          <w:lang w:val="en-US"/>
        </w:rPr>
        <w:t>Mediation Practice Guide, A Handbook for Resolving Business Disputes</w:t>
      </w:r>
      <w:r w:rsidRPr="00103E54">
        <w:rPr>
          <w:rFonts w:ascii="Times New Roman" w:hAnsi="Times New Roman" w:cs="Times New Roman"/>
          <w:lang w:val="en-US"/>
        </w:rPr>
        <w:t xml:space="preserve"> (</w:t>
      </w:r>
      <w:r w:rsidRPr="00103E54">
        <w:rPr>
          <w:rFonts w:ascii="Times New Roman" w:hAnsi="Times New Roman" w:cs="Times New Roman"/>
          <w:color w:val="262623"/>
          <w:lang w:val="en-US"/>
        </w:rPr>
        <w:t>Bethesda, Md.: Pike &amp; Fischer, Inc.,</w:t>
      </w:r>
      <w:r w:rsidRPr="00103E54">
        <w:rPr>
          <w:rFonts w:ascii="Times New Roman" w:hAnsi="Times New Roman" w:cs="Times New Roman"/>
          <w:lang w:val="en-US"/>
        </w:rPr>
        <w:t xml:space="preserve"> 1998)</w:t>
      </w:r>
    </w:p>
    <w:p w14:paraId="0AAE76F3" w14:textId="136D3B7F" w:rsidR="006D30C0" w:rsidRPr="00103E54" w:rsidRDefault="006D30C0" w:rsidP="00483C21">
      <w:pPr>
        <w:pStyle w:val="ListParagraph"/>
        <w:numPr>
          <w:ilvl w:val="0"/>
          <w:numId w:val="10"/>
        </w:numPr>
        <w:jc w:val="both"/>
        <w:rPr>
          <w:rFonts w:ascii="Times New Roman" w:hAnsi="Times New Roman" w:cs="Times New Roman"/>
          <w:color w:val="262626"/>
          <w:lang w:val="en-US"/>
        </w:rPr>
      </w:pPr>
      <w:proofErr w:type="spellStart"/>
      <w:r w:rsidRPr="00103E54">
        <w:rPr>
          <w:rFonts w:ascii="Times New Roman" w:hAnsi="Times New Roman" w:cs="Times New Roman"/>
          <w:smallCaps/>
          <w:lang w:val="en-US"/>
        </w:rPr>
        <w:t>Várady</w:t>
      </w:r>
      <w:proofErr w:type="spellEnd"/>
      <w:r w:rsidRPr="00103E54">
        <w:rPr>
          <w:rFonts w:ascii="Times New Roman" w:hAnsi="Times New Roman" w:cs="Times New Roman"/>
          <w:lang w:val="en-US"/>
        </w:rPr>
        <w:t xml:space="preserve"> </w:t>
      </w:r>
      <w:proofErr w:type="spellStart"/>
      <w:r w:rsidR="00BF4DED" w:rsidRPr="00103E54">
        <w:rPr>
          <w:rFonts w:ascii="Times New Roman" w:hAnsi="Times New Roman" w:cs="Times New Roman"/>
          <w:smallCaps/>
          <w:lang w:val="en-US"/>
        </w:rPr>
        <w:t>Tibor</w:t>
      </w:r>
      <w:proofErr w:type="spellEnd"/>
      <w:r w:rsidR="00BF4DED">
        <w:rPr>
          <w:rFonts w:ascii="Times New Roman" w:hAnsi="Times New Roman" w:cs="Times New Roman"/>
          <w:smallCaps/>
          <w:lang w:val="en-US"/>
        </w:rPr>
        <w:t>,</w:t>
      </w:r>
      <w:r w:rsidR="00BF4DED" w:rsidRPr="00103E54">
        <w:rPr>
          <w:rFonts w:ascii="Times New Roman" w:hAnsi="Times New Roman" w:cs="Times New Roman"/>
          <w:smallCaps/>
          <w:lang w:val="en-US"/>
        </w:rPr>
        <w:t xml:space="preserve"> </w:t>
      </w:r>
      <w:r w:rsidRPr="00103E54">
        <w:rPr>
          <w:rFonts w:ascii="Times New Roman" w:hAnsi="Times New Roman" w:cs="Times New Roman"/>
          <w:smallCaps/>
          <w:lang w:val="en-US"/>
        </w:rPr>
        <w:t>Barceló III</w:t>
      </w:r>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John J.</w:t>
      </w:r>
      <w:r w:rsidRPr="00103E54">
        <w:rPr>
          <w:rFonts w:ascii="Times New Roman" w:hAnsi="Times New Roman" w:cs="Times New Roman"/>
          <w:lang w:val="en-US"/>
        </w:rPr>
        <w:t xml:space="preserve">, </w:t>
      </w:r>
      <w:proofErr w:type="spellStart"/>
      <w:r w:rsidRPr="00103E54">
        <w:rPr>
          <w:rFonts w:ascii="Times New Roman" w:hAnsi="Times New Roman" w:cs="Times New Roman"/>
          <w:smallCaps/>
          <w:lang w:val="en-US"/>
        </w:rPr>
        <w:t>Kröll</w:t>
      </w:r>
      <w:proofErr w:type="spellEnd"/>
      <w:r w:rsidRPr="00103E54">
        <w:rPr>
          <w:rFonts w:ascii="Times New Roman" w:hAnsi="Times New Roman" w:cs="Times New Roman"/>
          <w:lang w:val="en-US"/>
        </w:rPr>
        <w:t xml:space="preserve"> </w:t>
      </w:r>
      <w:r w:rsidR="00BF4DED" w:rsidRPr="00103E54">
        <w:rPr>
          <w:rFonts w:ascii="Times New Roman" w:hAnsi="Times New Roman" w:cs="Times New Roman"/>
          <w:smallCaps/>
          <w:lang w:val="en-US"/>
        </w:rPr>
        <w:t>Stefan</w:t>
      </w:r>
      <w:r w:rsidR="00BF4DED" w:rsidRPr="00103E54">
        <w:rPr>
          <w:rFonts w:ascii="Times New Roman" w:hAnsi="Times New Roman" w:cs="Times New Roman"/>
          <w:lang w:val="en-US"/>
        </w:rPr>
        <w:t xml:space="preserve"> </w:t>
      </w:r>
      <w:r w:rsidRPr="00103E54">
        <w:rPr>
          <w:rFonts w:ascii="Times New Roman" w:hAnsi="Times New Roman" w:cs="Times New Roman"/>
          <w:lang w:val="en-US"/>
        </w:rPr>
        <w:t xml:space="preserve">&amp; </w:t>
      </w:r>
      <w:r w:rsidRPr="00103E54">
        <w:rPr>
          <w:rFonts w:ascii="Times New Roman" w:hAnsi="Times New Roman" w:cs="Times New Roman"/>
          <w:smallCaps/>
          <w:lang w:val="en-US"/>
        </w:rPr>
        <w:t xml:space="preserve">von </w:t>
      </w:r>
      <w:proofErr w:type="spellStart"/>
      <w:r w:rsidRPr="00103E54">
        <w:rPr>
          <w:rFonts w:ascii="Times New Roman" w:hAnsi="Times New Roman" w:cs="Times New Roman"/>
          <w:smallCaps/>
          <w:lang w:val="en-US"/>
        </w:rPr>
        <w:t>Mehren</w:t>
      </w:r>
      <w:proofErr w:type="spellEnd"/>
      <w:r w:rsidR="00BF4DED" w:rsidRPr="00BF4DED">
        <w:rPr>
          <w:rFonts w:ascii="Times New Roman" w:hAnsi="Times New Roman" w:cs="Times New Roman"/>
          <w:smallCaps/>
          <w:lang w:val="en-US"/>
        </w:rPr>
        <w:t xml:space="preserve"> </w:t>
      </w:r>
      <w:r w:rsidR="00BF4DED" w:rsidRPr="00103E54">
        <w:rPr>
          <w:rFonts w:ascii="Times New Roman" w:hAnsi="Times New Roman" w:cs="Times New Roman"/>
          <w:smallCaps/>
          <w:lang w:val="en-US"/>
        </w:rPr>
        <w:t>Arthur T.</w:t>
      </w:r>
      <w:r w:rsidRPr="00103E54">
        <w:rPr>
          <w:rFonts w:ascii="Times New Roman" w:hAnsi="Times New Roman" w:cs="Times New Roman"/>
          <w:lang w:val="en-US"/>
        </w:rPr>
        <w:t xml:space="preserve">, </w:t>
      </w:r>
      <w:r w:rsidRPr="00103E54">
        <w:rPr>
          <w:rFonts w:ascii="Times New Roman" w:hAnsi="Times New Roman" w:cs="Times New Roman"/>
          <w:smallCaps/>
          <w:lang w:val="en-US"/>
        </w:rPr>
        <w:t>International Commercial Arbitration – A Transnational Perspective</w:t>
      </w:r>
      <w:r w:rsidRPr="00103E54">
        <w:rPr>
          <w:rFonts w:ascii="Times New Roman" w:hAnsi="Times New Roman" w:cs="Times New Roman"/>
          <w:lang w:val="en-US"/>
        </w:rPr>
        <w:t xml:space="preserve"> (St. Paul, MN: West Academic Publishing, 6</w:t>
      </w:r>
      <w:r w:rsidRPr="00103E54">
        <w:rPr>
          <w:rFonts w:ascii="Times New Roman" w:hAnsi="Times New Roman" w:cs="Times New Roman"/>
          <w:vertAlign w:val="superscript"/>
          <w:lang w:val="en-US"/>
        </w:rPr>
        <w:t>th</w:t>
      </w:r>
      <w:r w:rsidRPr="00103E54">
        <w:rPr>
          <w:rFonts w:ascii="Times New Roman" w:hAnsi="Times New Roman" w:cs="Times New Roman"/>
          <w:lang w:val="en-US"/>
        </w:rPr>
        <w:t xml:space="preserve"> ed. 2015)</w:t>
      </w:r>
    </w:p>
    <w:p w14:paraId="4E191F0A" w14:textId="77777777" w:rsidR="00BF4DED" w:rsidRPr="00103E54" w:rsidRDefault="00BF4DED" w:rsidP="00483C21">
      <w:pPr>
        <w:pStyle w:val="ListParagraph"/>
        <w:numPr>
          <w:ilvl w:val="0"/>
          <w:numId w:val="10"/>
        </w:numPr>
        <w:jc w:val="both"/>
        <w:rPr>
          <w:rFonts w:ascii="Times New Roman" w:hAnsi="Times New Roman" w:cs="Times New Roman"/>
          <w:color w:val="262626"/>
          <w:lang w:val="en-US"/>
        </w:rPr>
      </w:pPr>
      <w:r w:rsidRPr="00103E54">
        <w:rPr>
          <w:rFonts w:ascii="Times New Roman" w:hAnsi="Times New Roman" w:cs="Times New Roman"/>
          <w:smallCaps/>
          <w:color w:val="262626"/>
          <w:lang w:val="en-US"/>
        </w:rPr>
        <w:t>Alternative Dispute Resolution in State and Local Governments: Analysis and Case Studies</w:t>
      </w:r>
      <w:r w:rsidRPr="00103E54">
        <w:rPr>
          <w:rFonts w:ascii="Times New Roman" w:hAnsi="Times New Roman" w:cs="Times New Roman"/>
          <w:color w:val="262626"/>
          <w:lang w:val="en-US"/>
        </w:rPr>
        <w:t xml:space="preserve"> (Otto J. </w:t>
      </w:r>
      <w:proofErr w:type="spellStart"/>
      <w:r w:rsidRPr="00103E54">
        <w:rPr>
          <w:rFonts w:ascii="Times New Roman" w:hAnsi="Times New Roman" w:cs="Times New Roman"/>
          <w:color w:val="262626"/>
          <w:lang w:val="en-US"/>
        </w:rPr>
        <w:t>Hetzel</w:t>
      </w:r>
      <w:proofErr w:type="spellEnd"/>
      <w:r w:rsidRPr="00103E54">
        <w:rPr>
          <w:rFonts w:ascii="Times New Roman" w:hAnsi="Times New Roman" w:cs="Times New Roman"/>
          <w:color w:val="262626"/>
          <w:lang w:val="en-US"/>
        </w:rPr>
        <w:t xml:space="preserve"> &amp; Steven Gonzales eds., ABA Book Publishing, 2015)</w:t>
      </w:r>
    </w:p>
    <w:p w14:paraId="6216118E" w14:textId="77777777" w:rsidR="006D30C0" w:rsidRPr="00103E54" w:rsidRDefault="006D30C0" w:rsidP="00483C21">
      <w:pPr>
        <w:pStyle w:val="ListParagraph"/>
        <w:numPr>
          <w:ilvl w:val="0"/>
          <w:numId w:val="10"/>
        </w:numPr>
        <w:jc w:val="both"/>
        <w:rPr>
          <w:rFonts w:ascii="Times New Roman" w:hAnsi="Times New Roman" w:cs="Times New Roman"/>
          <w:color w:val="262626"/>
          <w:lang w:val="en-US"/>
        </w:rPr>
      </w:pPr>
      <w:r w:rsidRPr="00103E54">
        <w:rPr>
          <w:rFonts w:ascii="Times New Roman" w:hAnsi="Times New Roman" w:cs="Times New Roman"/>
          <w:smallCaps/>
          <w:lang w:val="en-US"/>
        </w:rPr>
        <w:t>Handbook on Mediation</w:t>
      </w:r>
      <w:r w:rsidRPr="00103E54">
        <w:rPr>
          <w:rFonts w:ascii="Times New Roman" w:hAnsi="Times New Roman" w:cs="Times New Roman"/>
          <w:lang w:val="en-US"/>
        </w:rPr>
        <w:t xml:space="preserve"> (Thomas E. </w:t>
      </w:r>
      <w:proofErr w:type="spellStart"/>
      <w:r w:rsidRPr="00103E54">
        <w:rPr>
          <w:rFonts w:ascii="Times New Roman" w:hAnsi="Times New Roman" w:cs="Times New Roman"/>
          <w:lang w:val="en-US"/>
        </w:rPr>
        <w:t>Carbonneau</w:t>
      </w:r>
      <w:proofErr w:type="spellEnd"/>
      <w:r w:rsidRPr="00103E54">
        <w:rPr>
          <w:rFonts w:ascii="Times New Roman" w:hAnsi="Times New Roman" w:cs="Times New Roman"/>
          <w:lang w:val="en-US"/>
        </w:rPr>
        <w:t xml:space="preserve"> &amp; Jeanette A. </w:t>
      </w:r>
      <w:proofErr w:type="spellStart"/>
      <w:r w:rsidRPr="00103E54">
        <w:rPr>
          <w:rFonts w:ascii="Times New Roman" w:hAnsi="Times New Roman" w:cs="Times New Roman"/>
          <w:lang w:val="en-US"/>
        </w:rPr>
        <w:t>Jaeggi</w:t>
      </w:r>
      <w:proofErr w:type="spellEnd"/>
      <w:r w:rsidRPr="00103E54">
        <w:rPr>
          <w:rFonts w:ascii="Times New Roman" w:hAnsi="Times New Roman" w:cs="Times New Roman"/>
          <w:lang w:val="en-US"/>
        </w:rPr>
        <w:t xml:space="preserve"> eds., American Arbitration Association, 2006)</w:t>
      </w:r>
    </w:p>
    <w:p w14:paraId="0A6B373A" w14:textId="77777777" w:rsidR="006D30C0" w:rsidRPr="00103E54" w:rsidRDefault="006D30C0" w:rsidP="00483C21">
      <w:pPr>
        <w:jc w:val="both"/>
        <w:rPr>
          <w:rFonts w:ascii="Times New Roman" w:hAnsi="Times New Roman" w:cs="Times New Roman"/>
        </w:rPr>
      </w:pPr>
    </w:p>
    <w:p w14:paraId="06064EA5" w14:textId="1C60DB0B" w:rsidR="006D30C0" w:rsidRPr="00103E54" w:rsidRDefault="006D30C0" w:rsidP="00483C21">
      <w:pPr>
        <w:jc w:val="both"/>
        <w:rPr>
          <w:rFonts w:ascii="Times New Roman" w:hAnsi="Times New Roman" w:cs="Times New Roman"/>
          <w:u w:val="single"/>
          <w:lang w:val="en-US"/>
        </w:rPr>
      </w:pPr>
      <w:r w:rsidRPr="00103E54">
        <w:rPr>
          <w:rFonts w:ascii="Times New Roman" w:hAnsi="Times New Roman" w:cs="Times New Roman"/>
          <w:u w:val="single"/>
          <w:lang w:val="en-US"/>
        </w:rPr>
        <w:t>Periodicals</w:t>
      </w:r>
    </w:p>
    <w:p w14:paraId="4F3D53DF" w14:textId="77777777" w:rsidR="006D30C0" w:rsidRPr="00103E54" w:rsidRDefault="006D30C0" w:rsidP="00483C21">
      <w:pPr>
        <w:jc w:val="both"/>
        <w:rPr>
          <w:rFonts w:ascii="Times New Roman" w:hAnsi="Times New Roman" w:cs="Times New Roman"/>
          <w:color w:val="262626"/>
          <w:lang w:val="en-US"/>
        </w:rPr>
      </w:pPr>
    </w:p>
    <w:p w14:paraId="377044B0" w14:textId="6907F411" w:rsidR="00577E65" w:rsidRPr="00103E54" w:rsidRDefault="00577E65" w:rsidP="00483C21">
      <w:pPr>
        <w:jc w:val="both"/>
        <w:rPr>
          <w:rFonts w:ascii="Times New Roman" w:hAnsi="Times New Roman" w:cs="Times New Roman"/>
          <w:i/>
          <w:color w:val="262626"/>
          <w:lang w:val="en-US"/>
        </w:rPr>
      </w:pPr>
      <w:r w:rsidRPr="00103E54">
        <w:rPr>
          <w:rFonts w:ascii="Times New Roman" w:hAnsi="Times New Roman" w:cs="Times New Roman"/>
          <w:i/>
          <w:color w:val="262626"/>
          <w:lang w:val="en-US"/>
        </w:rPr>
        <w:t>Alphabetically:</w:t>
      </w:r>
    </w:p>
    <w:p w14:paraId="7EC77164" w14:textId="22211290" w:rsidR="006D30C0" w:rsidRPr="00103E54" w:rsidRDefault="006D30C0" w:rsidP="00483C21">
      <w:pPr>
        <w:pStyle w:val="ListParagraph"/>
        <w:numPr>
          <w:ilvl w:val="0"/>
          <w:numId w:val="10"/>
        </w:numPr>
        <w:jc w:val="both"/>
        <w:rPr>
          <w:rFonts w:ascii="Times New Roman" w:hAnsi="Times New Roman" w:cs="Times New Roman"/>
        </w:rPr>
      </w:pPr>
      <w:proofErr w:type="spellStart"/>
      <w:r w:rsidRPr="00103E54">
        <w:rPr>
          <w:rFonts w:ascii="Times New Roman" w:hAnsi="Times New Roman" w:cs="Times New Roman"/>
          <w:color w:val="2A2A2B"/>
          <w:lang w:val="en-US"/>
        </w:rPr>
        <w:t>Alberti</w:t>
      </w:r>
      <w:proofErr w:type="spellEnd"/>
      <w:r w:rsidRPr="00103E54">
        <w:rPr>
          <w:rFonts w:ascii="Times New Roman" w:hAnsi="Times New Roman" w:cs="Times New Roman"/>
          <w:color w:val="2A2A2B"/>
          <w:lang w:val="en-US"/>
        </w:rPr>
        <w:t xml:space="preserve"> </w:t>
      </w:r>
      <w:r w:rsidR="00EF0857" w:rsidRPr="00103E54">
        <w:rPr>
          <w:rFonts w:ascii="Times New Roman" w:hAnsi="Times New Roman" w:cs="Times New Roman"/>
          <w:color w:val="2A2A2B"/>
          <w:lang w:val="en-US"/>
        </w:rPr>
        <w:t xml:space="preserve">Christian P. </w:t>
      </w:r>
      <w:r w:rsidRPr="00103E54">
        <w:rPr>
          <w:rFonts w:ascii="Times New Roman" w:hAnsi="Times New Roman" w:cs="Times New Roman"/>
          <w:color w:val="2A2A2B"/>
          <w:lang w:val="en-US"/>
        </w:rPr>
        <w:t xml:space="preserve">&amp; </w:t>
      </w:r>
      <w:proofErr w:type="spellStart"/>
      <w:r w:rsidRPr="00103E54">
        <w:rPr>
          <w:rFonts w:ascii="Times New Roman" w:hAnsi="Times New Roman" w:cs="Times New Roman"/>
          <w:color w:val="2A2A2B"/>
          <w:lang w:val="en-US"/>
        </w:rPr>
        <w:t>Bigge</w:t>
      </w:r>
      <w:proofErr w:type="spellEnd"/>
      <w:r w:rsidR="00EF0857" w:rsidRPr="00EF0857">
        <w:rPr>
          <w:rFonts w:ascii="Times New Roman" w:hAnsi="Times New Roman" w:cs="Times New Roman"/>
          <w:color w:val="2A2A2B"/>
          <w:lang w:val="en-US"/>
        </w:rPr>
        <w:t xml:space="preserve"> </w:t>
      </w:r>
      <w:r w:rsidR="00EF0857" w:rsidRPr="00103E54">
        <w:rPr>
          <w:rFonts w:ascii="Times New Roman" w:hAnsi="Times New Roman" w:cs="Times New Roman"/>
          <w:color w:val="2A2A2B"/>
          <w:lang w:val="en-US"/>
        </w:rPr>
        <w:t>David M.</w:t>
      </w:r>
      <w:r w:rsidRPr="00103E54">
        <w:rPr>
          <w:rFonts w:ascii="Times New Roman" w:hAnsi="Times New Roman" w:cs="Times New Roman"/>
          <w:color w:val="2A2A2B"/>
          <w:lang w:val="en-US"/>
        </w:rPr>
        <w:t xml:space="preserve">, </w:t>
      </w:r>
      <w:r w:rsidRPr="00103E54">
        <w:rPr>
          <w:rFonts w:ascii="Times New Roman" w:hAnsi="Times New Roman" w:cs="Times New Roman"/>
          <w:i/>
          <w:color w:val="2A2A2B"/>
          <w:lang w:val="en-US"/>
        </w:rPr>
        <w:t xml:space="preserve">Ascertaining the content of the applicable law and </w:t>
      </w:r>
      <w:proofErr w:type="spellStart"/>
      <w:r w:rsidRPr="00103E54">
        <w:rPr>
          <w:rFonts w:ascii="Times New Roman" w:hAnsi="Times New Roman" w:cs="Times New Roman"/>
          <w:i/>
          <w:color w:val="2A2A2B"/>
          <w:lang w:val="en-US"/>
        </w:rPr>
        <w:t>iura</w:t>
      </w:r>
      <w:proofErr w:type="spellEnd"/>
      <w:r w:rsidRPr="00103E54">
        <w:rPr>
          <w:rFonts w:ascii="Times New Roman" w:hAnsi="Times New Roman" w:cs="Times New Roman"/>
          <w:i/>
          <w:color w:val="2A2A2B"/>
          <w:lang w:val="en-US"/>
        </w:rPr>
        <w:t xml:space="preserve"> </w:t>
      </w:r>
      <w:proofErr w:type="spellStart"/>
      <w:r w:rsidRPr="00103E54">
        <w:rPr>
          <w:rFonts w:ascii="Times New Roman" w:hAnsi="Times New Roman" w:cs="Times New Roman"/>
          <w:i/>
          <w:color w:val="2A2A2B"/>
          <w:lang w:val="en-US"/>
        </w:rPr>
        <w:t>novit</w:t>
      </w:r>
      <w:proofErr w:type="spellEnd"/>
      <w:r w:rsidRPr="00103E54">
        <w:rPr>
          <w:rFonts w:ascii="Times New Roman" w:hAnsi="Times New Roman" w:cs="Times New Roman"/>
          <w:i/>
          <w:color w:val="2A2A2B"/>
          <w:lang w:val="en-US"/>
        </w:rPr>
        <w:t xml:space="preserve"> </w:t>
      </w:r>
      <w:proofErr w:type="spellStart"/>
      <w:r w:rsidRPr="00103E54">
        <w:rPr>
          <w:rFonts w:ascii="Times New Roman" w:hAnsi="Times New Roman" w:cs="Times New Roman"/>
          <w:i/>
          <w:color w:val="2A2A2B"/>
          <w:lang w:val="en-US"/>
        </w:rPr>
        <w:t>tribunus</w:t>
      </w:r>
      <w:proofErr w:type="spellEnd"/>
      <w:r w:rsidRPr="00103E54">
        <w:rPr>
          <w:rFonts w:ascii="Times New Roman" w:hAnsi="Times New Roman" w:cs="Times New Roman"/>
          <w:i/>
          <w:color w:val="2A2A2B"/>
          <w:lang w:val="en-US"/>
        </w:rPr>
        <w:t xml:space="preserve">: </w:t>
      </w:r>
      <w:r w:rsidRPr="00103E54">
        <w:rPr>
          <w:rFonts w:ascii="Times New Roman" w:hAnsi="Times New Roman" w:cs="Times New Roman"/>
          <w:i/>
          <w:color w:val="2A2A2B"/>
          <w:lang w:val="en-US"/>
        </w:rPr>
        <w:lastRenderedPageBreak/>
        <w:t>approaches in commercial and investment arbitration</w:t>
      </w:r>
      <w:r w:rsidRPr="00103E54">
        <w:rPr>
          <w:rFonts w:ascii="Times New Roman" w:hAnsi="Times New Roman" w:cs="Times New Roman"/>
          <w:color w:val="2A2A2B"/>
          <w:lang w:val="en-US"/>
        </w:rPr>
        <w:t xml:space="preserve">, 70(2) </w:t>
      </w:r>
      <w:r w:rsidRPr="00103E54">
        <w:rPr>
          <w:rFonts w:ascii="Times New Roman" w:hAnsi="Times New Roman" w:cs="Times New Roman"/>
          <w:smallCaps/>
          <w:color w:val="2A2A2B"/>
          <w:lang w:val="en-US"/>
        </w:rPr>
        <w:t>Disp. Res. J</w:t>
      </w:r>
      <w:r w:rsidRPr="00103E54">
        <w:rPr>
          <w:rFonts w:ascii="Times New Roman" w:hAnsi="Times New Roman" w:cs="Times New Roman"/>
          <w:color w:val="2A2A2B"/>
          <w:lang w:val="en-US"/>
        </w:rPr>
        <w:t>. 1-20 (2015)</w:t>
      </w:r>
    </w:p>
    <w:p w14:paraId="4456124C" w14:textId="3065C083" w:rsidR="006D30C0" w:rsidRPr="00103E54" w:rsidRDefault="00EF0857" w:rsidP="00483C21">
      <w:pPr>
        <w:pStyle w:val="ListParagraph"/>
        <w:numPr>
          <w:ilvl w:val="0"/>
          <w:numId w:val="10"/>
        </w:numPr>
        <w:jc w:val="both"/>
        <w:rPr>
          <w:rFonts w:ascii="Times New Roman" w:hAnsi="Times New Roman" w:cs="Times New Roman"/>
        </w:rPr>
      </w:pPr>
      <w:proofErr w:type="spellStart"/>
      <w:r>
        <w:rPr>
          <w:rFonts w:ascii="Times New Roman" w:hAnsi="Times New Roman" w:cs="Times New Roman"/>
          <w:color w:val="2A2A2B"/>
          <w:lang w:val="en-US"/>
        </w:rPr>
        <w:t>Bartel</w:t>
      </w:r>
      <w:proofErr w:type="spellEnd"/>
      <w:r>
        <w:rPr>
          <w:rFonts w:ascii="Times New Roman" w:hAnsi="Times New Roman" w:cs="Times New Roman"/>
          <w:color w:val="2A2A2B"/>
          <w:lang w:val="en-US"/>
        </w:rPr>
        <w:t xml:space="preserve"> </w:t>
      </w:r>
      <w:r w:rsidRPr="00103E54">
        <w:rPr>
          <w:rFonts w:ascii="Times New Roman" w:hAnsi="Times New Roman" w:cs="Times New Roman"/>
          <w:color w:val="2A2A2B"/>
          <w:lang w:val="en-US"/>
        </w:rPr>
        <w:t>Barry C.</w:t>
      </w:r>
      <w:r>
        <w:rPr>
          <w:rFonts w:ascii="Times New Roman" w:hAnsi="Times New Roman" w:cs="Times New Roman"/>
          <w:color w:val="2A2A2B"/>
          <w:lang w:val="en-US"/>
        </w:rPr>
        <w:t>,</w:t>
      </w:r>
      <w:r w:rsidRPr="00103E54">
        <w:rPr>
          <w:rFonts w:ascii="Times New Roman" w:hAnsi="Times New Roman" w:cs="Times New Roman"/>
          <w:color w:val="2A2A2B"/>
          <w:lang w:val="en-US"/>
        </w:rPr>
        <w:t xml:space="preserve"> </w:t>
      </w:r>
      <w:r w:rsidR="006D30C0" w:rsidRPr="00103E54">
        <w:rPr>
          <w:rFonts w:ascii="Times New Roman" w:hAnsi="Times New Roman" w:cs="Times New Roman"/>
          <w:i/>
          <w:color w:val="2A2A2B"/>
          <w:lang w:val="en-US"/>
        </w:rPr>
        <w:t>Med-</w:t>
      </w:r>
      <w:proofErr w:type="spellStart"/>
      <w:r w:rsidR="006D30C0" w:rsidRPr="00103E54">
        <w:rPr>
          <w:rFonts w:ascii="Times New Roman" w:hAnsi="Times New Roman" w:cs="Times New Roman"/>
          <w:i/>
          <w:color w:val="2A2A2B"/>
          <w:lang w:val="en-US"/>
        </w:rPr>
        <w:t>Arb</w:t>
      </w:r>
      <w:proofErr w:type="spellEnd"/>
      <w:r w:rsidR="006D30C0" w:rsidRPr="00103E54">
        <w:rPr>
          <w:rFonts w:ascii="Times New Roman" w:hAnsi="Times New Roman" w:cs="Times New Roman"/>
          <w:i/>
          <w:color w:val="2A2A2B"/>
          <w:lang w:val="en-US"/>
        </w:rPr>
        <w:t xml:space="preserve"> as a Distinct Method of Dispute Resolution: History, Analysis, and Potential</w:t>
      </w:r>
      <w:r w:rsidR="006D30C0" w:rsidRPr="00103E54">
        <w:rPr>
          <w:rFonts w:ascii="Times New Roman" w:hAnsi="Times New Roman" w:cs="Times New Roman"/>
          <w:color w:val="2A2A2B"/>
          <w:lang w:val="en-US"/>
        </w:rPr>
        <w:t xml:space="preserve">, 27 </w:t>
      </w:r>
      <w:r w:rsidR="006D30C0" w:rsidRPr="00103E54">
        <w:rPr>
          <w:rFonts w:ascii="Times New Roman" w:hAnsi="Times New Roman" w:cs="Times New Roman"/>
          <w:smallCaps/>
          <w:color w:val="2A2A2B"/>
          <w:lang w:val="en-US"/>
        </w:rPr>
        <w:t>Willamette L. Rev</w:t>
      </w:r>
      <w:r w:rsidR="006D30C0" w:rsidRPr="00103E54">
        <w:rPr>
          <w:rFonts w:ascii="Times New Roman" w:hAnsi="Times New Roman" w:cs="Times New Roman"/>
          <w:color w:val="2A2A2B"/>
          <w:lang w:val="en-US"/>
        </w:rPr>
        <w:t>. 661 (1991)</w:t>
      </w:r>
    </w:p>
    <w:p w14:paraId="3508C8F3" w14:textId="114CB980"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nl-NL"/>
        </w:rPr>
        <w:t>Barsky</w:t>
      </w:r>
      <w:r w:rsidR="00EF0857" w:rsidRPr="00EF0857">
        <w:rPr>
          <w:rFonts w:ascii="Times New Roman" w:hAnsi="Times New Roman" w:cs="Times New Roman"/>
          <w:lang w:val="nl-NL"/>
        </w:rPr>
        <w:t xml:space="preserve"> </w:t>
      </w:r>
      <w:r w:rsidR="00EF0857" w:rsidRPr="00103E54">
        <w:rPr>
          <w:rFonts w:ascii="Times New Roman" w:hAnsi="Times New Roman" w:cs="Times New Roman"/>
          <w:lang w:val="nl-NL"/>
        </w:rPr>
        <w:t>Allan</w:t>
      </w:r>
      <w:r w:rsidRPr="00103E54">
        <w:rPr>
          <w:rFonts w:ascii="Times New Roman" w:hAnsi="Times New Roman" w:cs="Times New Roman"/>
          <w:lang w:val="nl-NL"/>
        </w:rPr>
        <w:t xml:space="preserve">, </w:t>
      </w:r>
      <w:r w:rsidR="00A365BC">
        <w:rPr>
          <w:rFonts w:ascii="Times New Roman" w:hAnsi="Times New Roman" w:cs="Times New Roman"/>
          <w:lang w:val="nl-NL"/>
        </w:rPr>
        <w:t>“</w:t>
      </w:r>
      <w:r w:rsidR="00A365BC">
        <w:rPr>
          <w:rFonts w:ascii="Times New Roman" w:hAnsi="Times New Roman" w:cs="Times New Roman"/>
          <w:i/>
          <w:lang w:val="en-US"/>
        </w:rPr>
        <w:t>Med-</w:t>
      </w:r>
      <w:proofErr w:type="spellStart"/>
      <w:r w:rsidR="00A365BC">
        <w:rPr>
          <w:rFonts w:ascii="Times New Roman" w:hAnsi="Times New Roman" w:cs="Times New Roman"/>
          <w:i/>
          <w:lang w:val="en-US"/>
        </w:rPr>
        <w:t>Arb</w:t>
      </w:r>
      <w:proofErr w:type="spellEnd"/>
      <w:r w:rsidR="00A365BC">
        <w:rPr>
          <w:rFonts w:ascii="Times New Roman" w:hAnsi="Times New Roman" w:cs="Times New Roman"/>
          <w:i/>
          <w:lang w:val="en-US"/>
        </w:rPr>
        <w:t>”</w:t>
      </w:r>
      <w:r w:rsidRPr="00103E54">
        <w:rPr>
          <w:rFonts w:ascii="Times New Roman" w:hAnsi="Times New Roman" w:cs="Times New Roman"/>
          <w:i/>
          <w:lang w:val="en-US"/>
        </w:rPr>
        <w:t>: Behind the Closed Doors of a Hybrid Process</w:t>
      </w:r>
      <w:r w:rsidRPr="00103E54">
        <w:rPr>
          <w:rFonts w:ascii="Times New Roman" w:hAnsi="Times New Roman" w:cs="Times New Roman"/>
          <w:lang w:val="nl-NL"/>
        </w:rPr>
        <w:t xml:space="preserve">, </w:t>
      </w:r>
      <w:r w:rsidRPr="00103E54">
        <w:rPr>
          <w:rFonts w:ascii="Times New Roman" w:hAnsi="Times New Roman" w:cs="Times New Roman"/>
          <w:color w:val="2A2A2B"/>
          <w:lang w:val="en-US"/>
        </w:rPr>
        <w:t xml:space="preserve">51 </w:t>
      </w:r>
      <w:r w:rsidRPr="00103E54">
        <w:rPr>
          <w:rFonts w:ascii="Times New Roman" w:hAnsi="Times New Roman" w:cs="Times New Roman"/>
          <w:smallCaps/>
          <w:color w:val="2A2A2B"/>
          <w:lang w:val="en-US"/>
        </w:rPr>
        <w:t>Fam. Ct. Rev.</w:t>
      </w:r>
      <w:r w:rsidRPr="00103E54">
        <w:rPr>
          <w:rFonts w:ascii="Times New Roman" w:hAnsi="Times New Roman" w:cs="Times New Roman"/>
          <w:color w:val="2A2A2B"/>
          <w:lang w:val="en-US"/>
        </w:rPr>
        <w:t xml:space="preserve"> 637 (2013)</w:t>
      </w:r>
    </w:p>
    <w:p w14:paraId="2D11D5DD" w14:textId="76B786FF"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color w:val="2A2A2B"/>
          <w:lang w:val="en-US"/>
        </w:rPr>
        <w:t>Blankenship</w:t>
      </w:r>
      <w:r w:rsidR="00765F33" w:rsidRPr="00765F33">
        <w:rPr>
          <w:rFonts w:ascii="Times New Roman" w:hAnsi="Times New Roman" w:cs="Times New Roman"/>
          <w:color w:val="262626"/>
          <w:lang w:val="en-US"/>
        </w:rPr>
        <w:t xml:space="preserve"> </w:t>
      </w:r>
      <w:r w:rsidR="00765F33" w:rsidRPr="00103E54">
        <w:rPr>
          <w:rFonts w:ascii="Times New Roman" w:hAnsi="Times New Roman" w:cs="Times New Roman"/>
          <w:color w:val="262626"/>
          <w:lang w:val="en-US"/>
        </w:rPr>
        <w:t>John T.</w:t>
      </w:r>
      <w:r w:rsidRPr="00103E54">
        <w:rPr>
          <w:rFonts w:ascii="Times New Roman" w:hAnsi="Times New Roman" w:cs="Times New Roman"/>
          <w:color w:val="2A2A2B"/>
          <w:lang w:val="en-US"/>
        </w:rPr>
        <w:t xml:space="preserve">, </w:t>
      </w:r>
      <w:r w:rsidRPr="00103E54">
        <w:rPr>
          <w:rFonts w:ascii="Times New Roman" w:hAnsi="Times New Roman" w:cs="Times New Roman"/>
          <w:i/>
          <w:color w:val="2A2A2B"/>
          <w:lang w:val="en-US"/>
        </w:rPr>
        <w:t xml:space="preserve">Developing your ADR attitude: </w:t>
      </w:r>
      <w:r w:rsidRPr="00103E54">
        <w:rPr>
          <w:rFonts w:ascii="Times New Roman" w:hAnsi="Times New Roman" w:cs="Times New Roman"/>
          <w:bCs/>
          <w:i/>
          <w:color w:val="2A2A2B"/>
          <w:lang w:val="en-US"/>
        </w:rPr>
        <w:t>Med-</w:t>
      </w:r>
      <w:proofErr w:type="spellStart"/>
      <w:r w:rsidRPr="00103E54">
        <w:rPr>
          <w:rFonts w:ascii="Times New Roman" w:hAnsi="Times New Roman" w:cs="Times New Roman"/>
          <w:bCs/>
          <w:i/>
          <w:color w:val="2A2A2B"/>
          <w:lang w:val="en-US"/>
        </w:rPr>
        <w:t>Arb</w:t>
      </w:r>
      <w:proofErr w:type="spellEnd"/>
      <w:r w:rsidRPr="00103E54">
        <w:rPr>
          <w:rFonts w:ascii="Times New Roman" w:hAnsi="Times New Roman" w:cs="Times New Roman"/>
          <w:i/>
          <w:color w:val="2A2A2B"/>
          <w:lang w:val="en-US"/>
        </w:rPr>
        <w:t>, a template for adaptive ADR</w:t>
      </w:r>
      <w:r w:rsidRPr="00103E54">
        <w:rPr>
          <w:rFonts w:ascii="Times New Roman" w:hAnsi="Times New Roman" w:cs="Times New Roman"/>
          <w:color w:val="2A2A2B"/>
          <w:lang w:val="en-US"/>
        </w:rPr>
        <w:t xml:space="preserve">, </w:t>
      </w:r>
      <w:r w:rsidRPr="00103E54">
        <w:rPr>
          <w:rFonts w:ascii="Times New Roman" w:hAnsi="Times New Roman" w:cs="Times New Roman"/>
          <w:bCs/>
          <w:color w:val="2A2A2B"/>
          <w:lang w:val="en-US"/>
        </w:rPr>
        <w:t xml:space="preserve">42 </w:t>
      </w:r>
      <w:r w:rsidRPr="00103E54">
        <w:rPr>
          <w:rFonts w:ascii="Times New Roman" w:hAnsi="Times New Roman" w:cs="Times New Roman"/>
          <w:bCs/>
          <w:smallCaps/>
          <w:color w:val="2A2A2B"/>
          <w:lang w:val="en-US"/>
        </w:rPr>
        <w:t>Tenn. B.J.</w:t>
      </w:r>
      <w:r w:rsidRPr="00103E54">
        <w:rPr>
          <w:rFonts w:ascii="Times New Roman" w:hAnsi="Times New Roman" w:cs="Times New Roman"/>
          <w:bCs/>
          <w:color w:val="2A2A2B"/>
          <w:lang w:val="en-US"/>
        </w:rPr>
        <w:t xml:space="preserve"> 28</w:t>
      </w:r>
      <w:r w:rsidRPr="00103E54">
        <w:rPr>
          <w:rFonts w:ascii="Times New Roman" w:hAnsi="Times New Roman" w:cs="Times New Roman"/>
          <w:color w:val="2A2A2B"/>
          <w:lang w:val="en-US"/>
        </w:rPr>
        <w:t xml:space="preserve"> (2006) </w:t>
      </w:r>
    </w:p>
    <w:p w14:paraId="204652FB" w14:textId="08BEB0D4"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color w:val="2A2A2B"/>
          <w:lang w:val="en-US"/>
        </w:rPr>
        <w:t>Blankley</w:t>
      </w:r>
      <w:r w:rsidR="00765F33" w:rsidRPr="00765F33">
        <w:rPr>
          <w:rFonts w:ascii="Times New Roman" w:hAnsi="Times New Roman" w:cs="Times New Roman"/>
          <w:color w:val="2A2A2B"/>
          <w:lang w:val="en-US"/>
        </w:rPr>
        <w:t xml:space="preserve"> </w:t>
      </w:r>
      <w:r w:rsidR="00765F33" w:rsidRPr="00103E54">
        <w:rPr>
          <w:rFonts w:ascii="Times New Roman" w:hAnsi="Times New Roman" w:cs="Times New Roman"/>
          <w:color w:val="2A2A2B"/>
          <w:lang w:val="en-US"/>
        </w:rPr>
        <w:t>Kristen M.</w:t>
      </w:r>
      <w:r w:rsidRPr="00103E54">
        <w:rPr>
          <w:rFonts w:ascii="Times New Roman" w:hAnsi="Times New Roman" w:cs="Times New Roman"/>
          <w:color w:val="2A2A2B"/>
          <w:lang w:val="en-US"/>
        </w:rPr>
        <w:t xml:space="preserve">, </w:t>
      </w:r>
      <w:r w:rsidRPr="00103E54">
        <w:rPr>
          <w:rFonts w:ascii="Times New Roman" w:hAnsi="Times New Roman" w:cs="Times New Roman"/>
          <w:i/>
          <w:color w:val="2A2A2B"/>
          <w:lang w:val="en-US"/>
        </w:rPr>
        <w:t>Keeping a Secret from Yourself? Confidentiality When the Same Neutral Serves Both as Mediator and as Arbitrator in the Same Case</w:t>
      </w:r>
      <w:r w:rsidRPr="00103E54">
        <w:rPr>
          <w:rFonts w:ascii="Times New Roman" w:hAnsi="Times New Roman" w:cs="Times New Roman"/>
          <w:color w:val="2A2A2B"/>
          <w:lang w:val="en-US"/>
        </w:rPr>
        <w:t xml:space="preserve">, 63 </w:t>
      </w:r>
      <w:r w:rsidRPr="00103E54">
        <w:rPr>
          <w:rFonts w:ascii="Times New Roman" w:hAnsi="Times New Roman" w:cs="Times New Roman"/>
          <w:smallCaps/>
          <w:color w:val="2A2A2B"/>
          <w:lang w:val="en-US"/>
        </w:rPr>
        <w:t>Baylor L. Rev</w:t>
      </w:r>
      <w:r w:rsidRPr="00103E54">
        <w:rPr>
          <w:rFonts w:ascii="Times New Roman" w:hAnsi="Times New Roman" w:cs="Times New Roman"/>
          <w:color w:val="2A2A2B"/>
          <w:lang w:val="en-US"/>
        </w:rPr>
        <w:t>. 317 (2011)</w:t>
      </w:r>
    </w:p>
    <w:p w14:paraId="44EA3CE7" w14:textId="406DA733"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en-US"/>
        </w:rPr>
        <w:t xml:space="preserve">Brewer </w:t>
      </w:r>
      <w:r w:rsidR="00765F33" w:rsidRPr="00103E54">
        <w:rPr>
          <w:rFonts w:ascii="Times New Roman" w:hAnsi="Times New Roman" w:cs="Times New Roman"/>
          <w:lang w:val="en-US"/>
        </w:rPr>
        <w:t xml:space="preserve">Thomas J. </w:t>
      </w:r>
      <w:r w:rsidRPr="00103E54">
        <w:rPr>
          <w:rFonts w:ascii="Times New Roman" w:hAnsi="Times New Roman" w:cs="Times New Roman"/>
          <w:lang w:val="en-US"/>
        </w:rPr>
        <w:t>&amp; Mills</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Lawrence R.</w:t>
      </w:r>
      <w:r w:rsidRPr="00103E54">
        <w:rPr>
          <w:rFonts w:ascii="Times New Roman" w:hAnsi="Times New Roman" w:cs="Times New Roman"/>
          <w:lang w:val="en-US"/>
        </w:rPr>
        <w:t xml:space="preserve">, </w:t>
      </w:r>
      <w:r w:rsidRPr="00103E54">
        <w:rPr>
          <w:rFonts w:ascii="Times New Roman" w:hAnsi="Times New Roman" w:cs="Times New Roman"/>
          <w:i/>
          <w:lang w:val="en-US"/>
        </w:rPr>
        <w:t>Combining mediation &amp; arbitration</w:t>
      </w:r>
      <w:r w:rsidRPr="00103E54">
        <w:rPr>
          <w:rFonts w:ascii="Times New Roman" w:hAnsi="Times New Roman" w:cs="Times New Roman"/>
          <w:lang w:val="en-US"/>
        </w:rPr>
        <w:t xml:space="preserve">, 54(4) </w:t>
      </w:r>
      <w:r w:rsidRPr="00103E54">
        <w:rPr>
          <w:rFonts w:ascii="Times New Roman" w:hAnsi="Times New Roman" w:cs="Times New Roman"/>
          <w:smallCaps/>
          <w:lang w:val="en-US"/>
        </w:rPr>
        <w:t>Disp. Res. J.</w:t>
      </w:r>
      <w:r w:rsidRPr="00103E54">
        <w:rPr>
          <w:rFonts w:ascii="Times New Roman" w:hAnsi="Times New Roman" w:cs="Times New Roman"/>
          <w:lang w:val="en-US"/>
        </w:rPr>
        <w:t xml:space="preserve"> 32 (1999)</w:t>
      </w:r>
    </w:p>
    <w:p w14:paraId="692F3BF6" w14:textId="273FAA59"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en-US"/>
        </w:rPr>
        <w:t>Dobbins</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Robert N.</w:t>
      </w:r>
      <w:r w:rsidRPr="00103E54">
        <w:rPr>
          <w:rFonts w:ascii="Times New Roman" w:hAnsi="Times New Roman" w:cs="Times New Roman"/>
          <w:lang w:val="en-US"/>
        </w:rPr>
        <w:t xml:space="preserve">, </w:t>
      </w:r>
      <w:r w:rsidRPr="00103E54">
        <w:rPr>
          <w:rFonts w:ascii="Times New Roman" w:hAnsi="Times New Roman" w:cs="Times New Roman"/>
          <w:i/>
          <w:color w:val="2A2A2B"/>
          <w:lang w:val="en-US"/>
        </w:rPr>
        <w:t>Practice Guide: The Layered Dispute Resolution Clause: From Boilerplate to Business Opportunity</w:t>
      </w:r>
      <w:r w:rsidRPr="00103E54">
        <w:rPr>
          <w:rFonts w:ascii="Times New Roman" w:hAnsi="Times New Roman" w:cs="Times New Roman"/>
          <w:color w:val="2A2A2B"/>
          <w:lang w:val="en-US"/>
        </w:rPr>
        <w:t>, 1 Hastings Bus. L.J. 161 (2005)</w:t>
      </w:r>
    </w:p>
    <w:p w14:paraId="541C4899" w14:textId="3226379F"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nl-NL"/>
        </w:rPr>
        <w:t>Kelly</w:t>
      </w:r>
      <w:r w:rsidR="00765F33" w:rsidRPr="00765F33">
        <w:rPr>
          <w:rFonts w:ascii="Times New Roman" w:hAnsi="Times New Roman" w:cs="Times New Roman"/>
          <w:lang w:val="nl-NL"/>
        </w:rPr>
        <w:t xml:space="preserve"> </w:t>
      </w:r>
      <w:r w:rsidR="00765F33" w:rsidRPr="00103E54">
        <w:rPr>
          <w:rFonts w:ascii="Times New Roman" w:hAnsi="Times New Roman" w:cs="Times New Roman"/>
          <w:lang w:val="nl-NL"/>
        </w:rPr>
        <w:t>John M.</w:t>
      </w:r>
      <w:r w:rsidRPr="00103E54">
        <w:rPr>
          <w:rFonts w:ascii="Times New Roman" w:hAnsi="Times New Roman" w:cs="Times New Roman"/>
          <w:lang w:val="nl-NL"/>
        </w:rPr>
        <w:t xml:space="preserve">, </w:t>
      </w:r>
      <w:r w:rsidRPr="00103E54">
        <w:rPr>
          <w:rFonts w:ascii="Times New Roman" w:hAnsi="Times New Roman" w:cs="Times New Roman"/>
          <w:i/>
          <w:lang w:val="nl-NL"/>
        </w:rPr>
        <w:t>Audi Alteram Partem; Note</w:t>
      </w:r>
      <w:r w:rsidRPr="00103E54">
        <w:rPr>
          <w:rFonts w:ascii="Times New Roman" w:hAnsi="Times New Roman" w:cs="Times New Roman"/>
          <w:lang w:val="nl-NL"/>
        </w:rPr>
        <w:t xml:space="preserve">, </w:t>
      </w:r>
      <w:r w:rsidRPr="00103E54">
        <w:rPr>
          <w:rFonts w:ascii="Times New Roman" w:hAnsi="Times New Roman" w:cs="Times New Roman"/>
          <w:smallCaps/>
          <w:lang w:val="nl-NL"/>
        </w:rPr>
        <w:t>Natural Law Forum</w:t>
      </w:r>
      <w:r w:rsidRPr="00103E54">
        <w:rPr>
          <w:rFonts w:ascii="Times New Roman" w:hAnsi="Times New Roman" w:cs="Times New Roman"/>
          <w:lang w:val="nl-NL"/>
        </w:rPr>
        <w:t>. Paper 84, 103 (1964)</w:t>
      </w:r>
    </w:p>
    <w:p w14:paraId="5C19F590" w14:textId="502EBA41"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en-US"/>
        </w:rPr>
        <w:t>Pappas</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Brian A.</w:t>
      </w:r>
      <w:r w:rsidRPr="00103E54">
        <w:rPr>
          <w:rFonts w:ascii="Times New Roman" w:hAnsi="Times New Roman" w:cs="Times New Roman"/>
          <w:lang w:val="en-US"/>
        </w:rPr>
        <w:t xml:space="preserve">, </w:t>
      </w:r>
      <w:r w:rsidRPr="00103E54">
        <w:rPr>
          <w:rFonts w:ascii="Times New Roman" w:hAnsi="Times New Roman" w:cs="Times New Roman"/>
          <w:i/>
          <w:lang w:val="en-US"/>
        </w:rPr>
        <w:t>Med-</w:t>
      </w:r>
      <w:proofErr w:type="spellStart"/>
      <w:r w:rsidRPr="00103E54">
        <w:rPr>
          <w:rFonts w:ascii="Times New Roman" w:hAnsi="Times New Roman" w:cs="Times New Roman"/>
          <w:i/>
          <w:lang w:val="en-US"/>
        </w:rPr>
        <w:t>Arb</w:t>
      </w:r>
      <w:proofErr w:type="spellEnd"/>
      <w:r w:rsidRPr="00103E54">
        <w:rPr>
          <w:rFonts w:ascii="Times New Roman" w:hAnsi="Times New Roman" w:cs="Times New Roman"/>
          <w:i/>
          <w:lang w:val="en-US"/>
        </w:rPr>
        <w:t xml:space="preserve"> and the Legalization of Alternative Dispute Resolution</w:t>
      </w:r>
      <w:r w:rsidRPr="00103E54">
        <w:rPr>
          <w:rFonts w:ascii="Times New Roman" w:hAnsi="Times New Roman" w:cs="Times New Roman"/>
          <w:lang w:val="en-US"/>
        </w:rPr>
        <w:t xml:space="preserve">, 20 </w:t>
      </w:r>
      <w:proofErr w:type="spellStart"/>
      <w:r w:rsidRPr="00103E54">
        <w:rPr>
          <w:rFonts w:ascii="Times New Roman" w:hAnsi="Times New Roman" w:cs="Times New Roman"/>
          <w:smallCaps/>
          <w:lang w:val="en-US"/>
        </w:rPr>
        <w:t>Harv</w:t>
      </w:r>
      <w:proofErr w:type="spellEnd"/>
      <w:r w:rsidRPr="00103E54">
        <w:rPr>
          <w:rFonts w:ascii="Times New Roman" w:hAnsi="Times New Roman" w:cs="Times New Roman"/>
          <w:smallCaps/>
          <w:lang w:val="en-US"/>
        </w:rPr>
        <w:t xml:space="preserve">. </w:t>
      </w:r>
      <w:proofErr w:type="spellStart"/>
      <w:r w:rsidRPr="00103E54">
        <w:rPr>
          <w:rFonts w:ascii="Times New Roman" w:hAnsi="Times New Roman" w:cs="Times New Roman"/>
          <w:smallCaps/>
          <w:lang w:val="en-US"/>
        </w:rPr>
        <w:t>Negot</w:t>
      </w:r>
      <w:proofErr w:type="spellEnd"/>
      <w:r w:rsidRPr="00103E54">
        <w:rPr>
          <w:rFonts w:ascii="Times New Roman" w:hAnsi="Times New Roman" w:cs="Times New Roman"/>
          <w:smallCaps/>
          <w:lang w:val="en-US"/>
        </w:rPr>
        <w:t>. L. Rev</w:t>
      </w:r>
      <w:r w:rsidRPr="00103E54">
        <w:rPr>
          <w:rFonts w:ascii="Times New Roman" w:hAnsi="Times New Roman" w:cs="Times New Roman"/>
          <w:lang w:val="en-US"/>
        </w:rPr>
        <w:t>. 157 (2015)</w:t>
      </w:r>
    </w:p>
    <w:p w14:paraId="6AEE894D" w14:textId="433C5D38"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lang w:val="en-US"/>
        </w:rPr>
        <w:t>Pappas</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Brian A.</w:t>
      </w:r>
      <w:r w:rsidRPr="00103E54">
        <w:rPr>
          <w:rFonts w:ascii="Times New Roman" w:hAnsi="Times New Roman" w:cs="Times New Roman"/>
          <w:lang w:val="en-US"/>
        </w:rPr>
        <w:t xml:space="preserve">, </w:t>
      </w:r>
      <w:r w:rsidRPr="00103E54">
        <w:rPr>
          <w:rFonts w:ascii="Times New Roman" w:hAnsi="Times New Roman" w:cs="Times New Roman"/>
          <w:i/>
          <w:lang w:val="en-US"/>
        </w:rPr>
        <w:t>Med-</w:t>
      </w:r>
      <w:proofErr w:type="spellStart"/>
      <w:r w:rsidRPr="00103E54">
        <w:rPr>
          <w:rFonts w:ascii="Times New Roman" w:hAnsi="Times New Roman" w:cs="Times New Roman"/>
          <w:i/>
          <w:lang w:val="en-US"/>
        </w:rPr>
        <w:t>Arb</w:t>
      </w:r>
      <w:proofErr w:type="spellEnd"/>
      <w:r w:rsidRPr="00103E54">
        <w:rPr>
          <w:rFonts w:ascii="Times New Roman" w:hAnsi="Times New Roman" w:cs="Times New Roman"/>
          <w:i/>
          <w:lang w:val="en-US"/>
        </w:rPr>
        <w:t>: the best of both worlds may be too good to be true: a response to Weisman</w:t>
      </w:r>
      <w:r w:rsidRPr="00103E54">
        <w:rPr>
          <w:rFonts w:ascii="Times New Roman" w:hAnsi="Times New Roman" w:cs="Times New Roman"/>
          <w:lang w:val="en-US"/>
        </w:rPr>
        <w:t xml:space="preserve">, 19.3 </w:t>
      </w:r>
      <w:r w:rsidRPr="00103E54">
        <w:rPr>
          <w:rFonts w:ascii="Times New Roman" w:hAnsi="Times New Roman" w:cs="Times New Roman"/>
          <w:smallCaps/>
          <w:lang w:val="en-US"/>
        </w:rPr>
        <w:t xml:space="preserve">Disp. Res. Mag. </w:t>
      </w:r>
      <w:r w:rsidRPr="00103E54">
        <w:rPr>
          <w:rFonts w:ascii="Times New Roman" w:hAnsi="Times New Roman" w:cs="Times New Roman"/>
          <w:lang w:val="en-US"/>
        </w:rPr>
        <w:t>42 (2013)</w:t>
      </w:r>
    </w:p>
    <w:p w14:paraId="5C162FB4" w14:textId="55052E33" w:rsidR="006D30C0" w:rsidRPr="00103E54" w:rsidRDefault="006D30C0" w:rsidP="00483C21">
      <w:pPr>
        <w:pStyle w:val="ListParagraph"/>
        <w:numPr>
          <w:ilvl w:val="0"/>
          <w:numId w:val="10"/>
        </w:numPr>
        <w:jc w:val="both"/>
        <w:rPr>
          <w:rFonts w:ascii="Times New Roman" w:hAnsi="Times New Roman" w:cs="Times New Roman"/>
        </w:rPr>
      </w:pPr>
      <w:r w:rsidRPr="00103E54">
        <w:rPr>
          <w:rFonts w:ascii="Times New Roman" w:hAnsi="Times New Roman" w:cs="Times New Roman"/>
          <w:color w:val="2A2A2B"/>
          <w:lang w:val="en-US"/>
        </w:rPr>
        <w:t>Phillips</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Gerald F.</w:t>
      </w:r>
      <w:r w:rsidRPr="00103E54">
        <w:rPr>
          <w:rFonts w:ascii="Times New Roman" w:hAnsi="Times New Roman" w:cs="Times New Roman"/>
          <w:color w:val="2A2A2B"/>
          <w:lang w:val="en-US"/>
        </w:rPr>
        <w:t xml:space="preserve">, </w:t>
      </w:r>
      <w:r w:rsidRPr="00103E54">
        <w:rPr>
          <w:rFonts w:ascii="Times New Roman" w:hAnsi="Times New Roman" w:cs="Times New Roman"/>
          <w:i/>
          <w:color w:val="2A2A2B"/>
          <w:lang w:val="en-US"/>
        </w:rPr>
        <w:t>Back to Med-</w:t>
      </w:r>
      <w:proofErr w:type="spellStart"/>
      <w:r w:rsidRPr="00103E54">
        <w:rPr>
          <w:rFonts w:ascii="Times New Roman" w:hAnsi="Times New Roman" w:cs="Times New Roman"/>
          <w:i/>
          <w:color w:val="2A2A2B"/>
          <w:lang w:val="en-US"/>
        </w:rPr>
        <w:t>Arb</w:t>
      </w:r>
      <w:proofErr w:type="spellEnd"/>
      <w:r w:rsidRPr="00103E54">
        <w:rPr>
          <w:rFonts w:ascii="Times New Roman" w:hAnsi="Times New Roman" w:cs="Times New Roman"/>
          <w:i/>
          <w:color w:val="2A2A2B"/>
          <w:lang w:val="en-US"/>
        </w:rPr>
        <w:t>: Survey Indicates Process Concerns Are Decreasing</w:t>
      </w:r>
      <w:r w:rsidRPr="00103E54">
        <w:rPr>
          <w:rFonts w:ascii="Times New Roman" w:hAnsi="Times New Roman" w:cs="Times New Roman"/>
          <w:color w:val="2A2A2B"/>
          <w:lang w:val="en-US"/>
        </w:rPr>
        <w:t xml:space="preserve">, </w:t>
      </w:r>
      <w:r w:rsidRPr="00103E54">
        <w:rPr>
          <w:rFonts w:ascii="Times New Roman" w:hAnsi="Times New Roman" w:cs="Times New Roman"/>
          <w:smallCaps/>
          <w:color w:val="2A2A2B"/>
          <w:lang w:val="en-US"/>
        </w:rPr>
        <w:t xml:space="preserve">26 Alternatives to High Cost </w:t>
      </w:r>
      <w:proofErr w:type="spellStart"/>
      <w:r w:rsidRPr="00103E54">
        <w:rPr>
          <w:rFonts w:ascii="Times New Roman" w:hAnsi="Times New Roman" w:cs="Times New Roman"/>
          <w:smallCaps/>
          <w:color w:val="2A2A2B"/>
          <w:lang w:val="en-US"/>
        </w:rPr>
        <w:t>Litig</w:t>
      </w:r>
      <w:proofErr w:type="spellEnd"/>
      <w:r w:rsidRPr="00103E54">
        <w:rPr>
          <w:rFonts w:ascii="Times New Roman" w:hAnsi="Times New Roman" w:cs="Times New Roman"/>
          <w:color w:val="2A2A2B"/>
          <w:lang w:val="en-US"/>
        </w:rPr>
        <w:t>. 73 (2008)</w:t>
      </w:r>
    </w:p>
    <w:p w14:paraId="5A30F969" w14:textId="38AA3458" w:rsidR="006D30C0" w:rsidRPr="00056DDB" w:rsidRDefault="006D30C0"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lang w:val="en-US"/>
        </w:rPr>
        <w:t>Roth</w:t>
      </w:r>
      <w:r w:rsidR="00765F33" w:rsidRPr="00765F33">
        <w:rPr>
          <w:rFonts w:ascii="Times New Roman" w:hAnsi="Times New Roman" w:cs="Times New Roman"/>
          <w:lang w:val="en-US"/>
        </w:rPr>
        <w:t xml:space="preserve"> </w:t>
      </w:r>
      <w:r w:rsidR="00765F33" w:rsidRPr="00103E54">
        <w:rPr>
          <w:rFonts w:ascii="Times New Roman" w:hAnsi="Times New Roman" w:cs="Times New Roman"/>
          <w:lang w:val="en-US"/>
        </w:rPr>
        <w:t>Bette J.</w:t>
      </w:r>
      <w:r w:rsidRPr="00103E54">
        <w:rPr>
          <w:rFonts w:ascii="Times New Roman" w:hAnsi="Times New Roman" w:cs="Times New Roman"/>
          <w:lang w:val="en-US"/>
        </w:rPr>
        <w:t>, Med-</w:t>
      </w:r>
      <w:proofErr w:type="spellStart"/>
      <w:r w:rsidRPr="00103E54">
        <w:rPr>
          <w:rFonts w:ascii="Times New Roman" w:hAnsi="Times New Roman" w:cs="Times New Roman"/>
          <w:lang w:val="en-US"/>
        </w:rPr>
        <w:t>arb</w:t>
      </w:r>
      <w:proofErr w:type="spellEnd"/>
      <w:r w:rsidRPr="00103E54">
        <w:rPr>
          <w:rFonts w:ascii="Times New Roman" w:hAnsi="Times New Roman" w:cs="Times New Roman"/>
          <w:lang w:val="en-US"/>
        </w:rPr>
        <w:t xml:space="preserve">, </w:t>
      </w:r>
      <w:proofErr w:type="spellStart"/>
      <w:r w:rsidRPr="00103E54">
        <w:rPr>
          <w:rFonts w:ascii="Times New Roman" w:hAnsi="Times New Roman" w:cs="Times New Roman"/>
          <w:lang w:val="en-US"/>
        </w:rPr>
        <w:t>Arb</w:t>
      </w:r>
      <w:proofErr w:type="spellEnd"/>
      <w:r w:rsidRPr="00103E54">
        <w:rPr>
          <w:rFonts w:ascii="Times New Roman" w:hAnsi="Times New Roman" w:cs="Times New Roman"/>
          <w:lang w:val="en-US"/>
        </w:rPr>
        <w:t xml:space="preserve">-med, Binding Mediation, Mediator’s Proposal, and other Hybrid </w:t>
      </w:r>
      <w:r w:rsidRPr="00056DDB">
        <w:rPr>
          <w:rFonts w:ascii="Times New Roman" w:hAnsi="Times New Roman" w:cs="Times New Roman"/>
          <w:lang w:val="en-US"/>
        </w:rPr>
        <w:t xml:space="preserve">Processes, 2 (American Arbitration Association Advanced Mediator Training, November 6, 2009, available online at </w:t>
      </w:r>
      <w:hyperlink r:id="rId10" w:history="1">
        <w:r w:rsidRPr="00056DDB">
          <w:rPr>
            <w:rStyle w:val="Hyperlink"/>
            <w:rFonts w:ascii="Times New Roman" w:hAnsi="Times New Roman" w:cs="Times New Roman"/>
            <w:color w:val="auto"/>
            <w:lang w:val="en-US"/>
          </w:rPr>
          <w:t>http://www.rothadr.com/pages/publications/aaa%20medarb.pdf</w:t>
        </w:r>
      </w:hyperlink>
      <w:r w:rsidRPr="00056DDB">
        <w:rPr>
          <w:rFonts w:ascii="Times New Roman" w:hAnsi="Times New Roman" w:cs="Times New Roman"/>
          <w:lang w:val="en-US"/>
        </w:rPr>
        <w:t xml:space="preserve"> (later visited April 20, 2017)</w:t>
      </w:r>
    </w:p>
    <w:p w14:paraId="23DD1600" w14:textId="01B7CCC1" w:rsidR="006D30C0" w:rsidRPr="00056DDB" w:rsidRDefault="006D30C0" w:rsidP="00483C21">
      <w:pPr>
        <w:pStyle w:val="ListParagraph"/>
        <w:numPr>
          <w:ilvl w:val="0"/>
          <w:numId w:val="10"/>
        </w:numPr>
        <w:jc w:val="both"/>
        <w:rPr>
          <w:rFonts w:ascii="Times New Roman" w:hAnsi="Times New Roman" w:cs="Times New Roman"/>
          <w:lang w:val="en-US"/>
        </w:rPr>
      </w:pPr>
      <w:proofErr w:type="spellStart"/>
      <w:r w:rsidRPr="00056DDB">
        <w:rPr>
          <w:rFonts w:ascii="Times New Roman" w:hAnsi="Times New Roman" w:cs="Times New Roman"/>
          <w:lang w:val="en-US"/>
        </w:rPr>
        <w:t>Sahin</w:t>
      </w:r>
      <w:proofErr w:type="spellEnd"/>
      <w:r w:rsidR="00765F33" w:rsidRPr="00056DDB">
        <w:rPr>
          <w:rFonts w:ascii="Times New Roman" w:hAnsi="Times New Roman" w:cs="Times New Roman"/>
          <w:lang w:val="en-US"/>
        </w:rPr>
        <w:t xml:space="preserve"> Kemal</w:t>
      </w:r>
      <w:r w:rsidRPr="00056DDB">
        <w:rPr>
          <w:rFonts w:ascii="Times New Roman" w:hAnsi="Times New Roman" w:cs="Times New Roman"/>
          <w:lang w:val="en-US"/>
        </w:rPr>
        <w:t xml:space="preserve">, </w:t>
      </w:r>
      <w:r w:rsidRPr="00056DDB">
        <w:rPr>
          <w:rFonts w:ascii="Times New Roman" w:hAnsi="Times New Roman" w:cs="Times New Roman"/>
          <w:i/>
          <w:lang w:val="en-US"/>
        </w:rPr>
        <w:t>Impartiality of the Judiciary</w:t>
      </w:r>
      <w:r w:rsidRPr="00056DDB">
        <w:rPr>
          <w:rFonts w:ascii="Times New Roman" w:hAnsi="Times New Roman" w:cs="Times New Roman"/>
          <w:lang w:val="en-US"/>
        </w:rPr>
        <w:t xml:space="preserve">, 1 </w:t>
      </w:r>
      <w:r w:rsidRPr="00056DDB">
        <w:rPr>
          <w:rFonts w:ascii="Times New Roman" w:hAnsi="Times New Roman" w:cs="Times New Roman"/>
          <w:smallCaps/>
          <w:lang w:val="en-US"/>
        </w:rPr>
        <w:t>Ankara bar rev.</w:t>
      </w:r>
      <w:r w:rsidRPr="00056DDB">
        <w:rPr>
          <w:rFonts w:ascii="Times New Roman" w:hAnsi="Times New Roman" w:cs="Times New Roman"/>
          <w:lang w:val="en-US"/>
        </w:rPr>
        <w:t xml:space="preserve"> 17 (2008)</w:t>
      </w:r>
    </w:p>
    <w:p w14:paraId="73A1C434" w14:textId="1D4BABAB" w:rsidR="006D30C0" w:rsidRPr="00056DDB" w:rsidRDefault="006D30C0" w:rsidP="00483C21">
      <w:pPr>
        <w:pStyle w:val="ListParagraph"/>
        <w:numPr>
          <w:ilvl w:val="0"/>
          <w:numId w:val="10"/>
        </w:numPr>
        <w:jc w:val="both"/>
        <w:rPr>
          <w:rFonts w:ascii="Times New Roman" w:hAnsi="Times New Roman" w:cs="Times New Roman"/>
          <w:lang w:val="en-US"/>
        </w:rPr>
      </w:pPr>
      <w:r w:rsidRPr="00056DDB">
        <w:rPr>
          <w:rFonts w:ascii="Times New Roman" w:hAnsi="Times New Roman" w:cs="Times New Roman"/>
          <w:lang w:val="en-US"/>
        </w:rPr>
        <w:t xml:space="preserve">Van </w:t>
      </w:r>
      <w:proofErr w:type="spellStart"/>
      <w:r w:rsidRPr="00056DDB">
        <w:rPr>
          <w:rFonts w:ascii="Times New Roman" w:hAnsi="Times New Roman" w:cs="Times New Roman"/>
          <w:lang w:val="en-US"/>
        </w:rPr>
        <w:t>Leynseele</w:t>
      </w:r>
      <w:proofErr w:type="spellEnd"/>
      <w:r w:rsidR="00765F33" w:rsidRPr="00056DDB">
        <w:rPr>
          <w:rFonts w:ascii="Times New Roman" w:hAnsi="Times New Roman" w:cs="Times New Roman"/>
          <w:lang w:val="en-US"/>
        </w:rPr>
        <w:t xml:space="preserve"> Patrick</w:t>
      </w:r>
      <w:r w:rsidRPr="00056DDB">
        <w:rPr>
          <w:rFonts w:ascii="Times New Roman" w:hAnsi="Times New Roman" w:cs="Times New Roman"/>
          <w:lang w:val="en-US"/>
        </w:rPr>
        <w:t xml:space="preserve">, </w:t>
      </w:r>
      <w:r w:rsidRPr="00056DDB">
        <w:rPr>
          <w:rFonts w:ascii="Times New Roman" w:hAnsi="Times New Roman" w:cs="Times New Roman"/>
          <w:i/>
          <w:lang w:val="en-US"/>
        </w:rPr>
        <w:t>Med-</w:t>
      </w:r>
      <w:proofErr w:type="spellStart"/>
      <w:r w:rsidRPr="00056DDB">
        <w:rPr>
          <w:rFonts w:ascii="Times New Roman" w:hAnsi="Times New Roman" w:cs="Times New Roman"/>
          <w:i/>
          <w:lang w:val="en-US"/>
        </w:rPr>
        <w:t>Arb</w:t>
      </w:r>
      <w:proofErr w:type="spellEnd"/>
      <w:r w:rsidRPr="00056DDB">
        <w:rPr>
          <w:rFonts w:ascii="Times New Roman" w:hAnsi="Times New Roman" w:cs="Times New Roman"/>
          <w:i/>
          <w:lang w:val="en-US"/>
        </w:rPr>
        <w:t xml:space="preserve"> </w:t>
      </w:r>
      <w:proofErr w:type="gramStart"/>
      <w:r w:rsidRPr="00056DDB">
        <w:rPr>
          <w:rFonts w:ascii="Times New Roman" w:hAnsi="Times New Roman" w:cs="Times New Roman"/>
          <w:i/>
          <w:lang w:val="en-US"/>
        </w:rPr>
        <w:t>et</w:t>
      </w:r>
      <w:proofErr w:type="gramEnd"/>
      <w:r w:rsidRPr="00056DDB">
        <w:rPr>
          <w:rFonts w:ascii="Times New Roman" w:hAnsi="Times New Roman" w:cs="Times New Roman"/>
          <w:i/>
          <w:lang w:val="en-US"/>
        </w:rPr>
        <w:t xml:space="preserve"> tierce </w:t>
      </w:r>
      <w:proofErr w:type="spellStart"/>
      <w:r w:rsidRPr="00056DDB">
        <w:rPr>
          <w:rFonts w:ascii="Times New Roman" w:hAnsi="Times New Roman" w:cs="Times New Roman"/>
          <w:i/>
          <w:lang w:val="en-US"/>
        </w:rPr>
        <w:t>décision</w:t>
      </w:r>
      <w:proofErr w:type="spellEnd"/>
      <w:r w:rsidRPr="00056DDB">
        <w:rPr>
          <w:rFonts w:ascii="Times New Roman" w:hAnsi="Times New Roman" w:cs="Times New Roman"/>
          <w:i/>
          <w:lang w:val="en-US"/>
        </w:rPr>
        <w:t xml:space="preserve"> </w:t>
      </w:r>
      <w:proofErr w:type="spellStart"/>
      <w:r w:rsidRPr="00056DDB">
        <w:rPr>
          <w:rFonts w:ascii="Times New Roman" w:hAnsi="Times New Roman" w:cs="Times New Roman"/>
          <w:i/>
          <w:lang w:val="en-US"/>
        </w:rPr>
        <w:t>obligatoire</w:t>
      </w:r>
      <w:proofErr w:type="spellEnd"/>
      <w:r w:rsidRPr="00056DDB">
        <w:rPr>
          <w:rFonts w:ascii="Times New Roman" w:hAnsi="Times New Roman" w:cs="Times New Roman"/>
          <w:i/>
          <w:lang w:val="en-US"/>
        </w:rPr>
        <w:t xml:space="preserve">: les </w:t>
      </w:r>
      <w:proofErr w:type="spellStart"/>
      <w:r w:rsidRPr="00056DDB">
        <w:rPr>
          <w:rFonts w:ascii="Times New Roman" w:hAnsi="Times New Roman" w:cs="Times New Roman"/>
          <w:i/>
          <w:lang w:val="en-US"/>
        </w:rPr>
        <w:t>enjeux</w:t>
      </w:r>
      <w:proofErr w:type="spellEnd"/>
      <w:r w:rsidRPr="00056DDB">
        <w:rPr>
          <w:rFonts w:ascii="Times New Roman" w:hAnsi="Times New Roman" w:cs="Times New Roman"/>
          <w:i/>
          <w:lang w:val="en-US"/>
        </w:rPr>
        <w:t xml:space="preserve">, les </w:t>
      </w:r>
      <w:proofErr w:type="spellStart"/>
      <w:r w:rsidRPr="00056DDB">
        <w:rPr>
          <w:rFonts w:ascii="Times New Roman" w:hAnsi="Times New Roman" w:cs="Times New Roman"/>
          <w:i/>
          <w:lang w:val="en-US"/>
        </w:rPr>
        <w:t>écueils</w:t>
      </w:r>
      <w:proofErr w:type="spellEnd"/>
      <w:r w:rsidRPr="00056DDB">
        <w:rPr>
          <w:rFonts w:ascii="Times New Roman" w:hAnsi="Times New Roman" w:cs="Times New Roman"/>
          <w:i/>
          <w:lang w:val="en-US"/>
        </w:rPr>
        <w:t xml:space="preserve">, les solutions et les </w:t>
      </w:r>
      <w:proofErr w:type="spellStart"/>
      <w:r w:rsidRPr="00056DDB">
        <w:rPr>
          <w:rFonts w:ascii="Times New Roman" w:hAnsi="Times New Roman" w:cs="Times New Roman"/>
          <w:i/>
          <w:lang w:val="en-US"/>
        </w:rPr>
        <w:t>précautions</w:t>
      </w:r>
      <w:proofErr w:type="spellEnd"/>
      <w:r w:rsidRPr="00056DDB">
        <w:rPr>
          <w:rFonts w:ascii="Times New Roman" w:hAnsi="Times New Roman" w:cs="Times New Roman"/>
          <w:i/>
          <w:lang w:val="en-US"/>
        </w:rPr>
        <w:t xml:space="preserve"> à </w:t>
      </w:r>
      <w:proofErr w:type="spellStart"/>
      <w:r w:rsidRPr="00056DDB">
        <w:rPr>
          <w:rFonts w:ascii="Times New Roman" w:hAnsi="Times New Roman" w:cs="Times New Roman"/>
          <w:i/>
          <w:lang w:val="en-US"/>
        </w:rPr>
        <w:t>prendre</w:t>
      </w:r>
      <w:proofErr w:type="spellEnd"/>
      <w:r w:rsidRPr="00056DDB">
        <w:rPr>
          <w:rFonts w:ascii="Times New Roman" w:hAnsi="Times New Roman" w:cs="Times New Roman"/>
          <w:lang w:val="en-US"/>
        </w:rPr>
        <w:t xml:space="preserve">, 1 </w:t>
      </w:r>
      <w:proofErr w:type="spellStart"/>
      <w:r w:rsidRPr="00056DDB">
        <w:rPr>
          <w:rFonts w:ascii="Times New Roman" w:hAnsi="Times New Roman" w:cs="Times New Roman"/>
          <w:smallCaps/>
          <w:lang w:val="en-US"/>
        </w:rPr>
        <w:t>Jurim</w:t>
      </w:r>
      <w:proofErr w:type="spellEnd"/>
      <w:r w:rsidRPr="00056DDB">
        <w:rPr>
          <w:rFonts w:ascii="Times New Roman" w:hAnsi="Times New Roman" w:cs="Times New Roman"/>
          <w:smallCaps/>
          <w:lang w:val="en-US"/>
        </w:rPr>
        <w:t xml:space="preserve"> </w:t>
      </w:r>
      <w:proofErr w:type="spellStart"/>
      <w:r w:rsidRPr="00056DDB">
        <w:rPr>
          <w:rFonts w:ascii="Times New Roman" w:hAnsi="Times New Roman" w:cs="Times New Roman"/>
          <w:smallCaps/>
          <w:lang w:val="en-US"/>
        </w:rPr>
        <w:t>Pratique</w:t>
      </w:r>
      <w:proofErr w:type="spellEnd"/>
      <w:r w:rsidRPr="00056DDB">
        <w:rPr>
          <w:rFonts w:ascii="Times New Roman" w:hAnsi="Times New Roman" w:cs="Times New Roman"/>
          <w:lang w:val="en-US"/>
        </w:rPr>
        <w:t>, 101 (2014).</w:t>
      </w:r>
    </w:p>
    <w:p w14:paraId="1FF106AA" w14:textId="67DC1FED" w:rsidR="006D30C0" w:rsidRPr="00056DDB" w:rsidRDefault="006D30C0" w:rsidP="00483C21">
      <w:pPr>
        <w:pStyle w:val="ListParagraph"/>
        <w:numPr>
          <w:ilvl w:val="0"/>
          <w:numId w:val="10"/>
        </w:numPr>
        <w:jc w:val="both"/>
        <w:rPr>
          <w:rFonts w:ascii="Times New Roman" w:hAnsi="Times New Roman" w:cs="Times New Roman"/>
          <w:lang w:val="en-US"/>
        </w:rPr>
      </w:pPr>
      <w:r w:rsidRPr="00056DDB">
        <w:rPr>
          <w:rFonts w:ascii="Times New Roman" w:hAnsi="Times New Roman" w:cs="Times New Roman"/>
          <w:lang w:val="en-US"/>
        </w:rPr>
        <w:lastRenderedPageBreak/>
        <w:t>Weisman</w:t>
      </w:r>
      <w:r w:rsidR="00765F33" w:rsidRPr="00056DDB">
        <w:rPr>
          <w:rFonts w:ascii="Times New Roman" w:hAnsi="Times New Roman" w:cs="Times New Roman"/>
          <w:lang w:val="en-US"/>
        </w:rPr>
        <w:t xml:space="preserve"> Martin C.</w:t>
      </w:r>
      <w:r w:rsidRPr="00056DDB">
        <w:rPr>
          <w:rFonts w:ascii="Times New Roman" w:hAnsi="Times New Roman" w:cs="Times New Roman"/>
          <w:lang w:val="en-US"/>
        </w:rPr>
        <w:t xml:space="preserve">, </w:t>
      </w:r>
      <w:r w:rsidRPr="00056DDB">
        <w:rPr>
          <w:rFonts w:ascii="Times New Roman" w:hAnsi="Times New Roman" w:cs="Times New Roman"/>
          <w:i/>
          <w:iCs/>
          <w:lang w:val="en-US"/>
        </w:rPr>
        <w:t>Med-</w:t>
      </w:r>
      <w:proofErr w:type="spellStart"/>
      <w:r w:rsidRPr="00056DDB">
        <w:rPr>
          <w:rFonts w:ascii="Times New Roman" w:hAnsi="Times New Roman" w:cs="Times New Roman"/>
          <w:i/>
          <w:iCs/>
          <w:lang w:val="en-US"/>
        </w:rPr>
        <w:t>Arb</w:t>
      </w:r>
      <w:proofErr w:type="spellEnd"/>
      <w:r w:rsidRPr="00056DDB">
        <w:rPr>
          <w:rFonts w:ascii="Times New Roman" w:hAnsi="Times New Roman" w:cs="Times New Roman"/>
          <w:i/>
          <w:iCs/>
          <w:lang w:val="en-US"/>
        </w:rPr>
        <w:t xml:space="preserve">: The Best of Both Worlds, </w:t>
      </w:r>
      <w:r w:rsidRPr="00056DDB">
        <w:rPr>
          <w:rFonts w:ascii="Times New Roman" w:hAnsi="Times New Roman" w:cs="Times New Roman"/>
          <w:lang w:val="en-US"/>
        </w:rPr>
        <w:t xml:space="preserve">19 DISP. RESOL. MAG. 40 (2013) </w:t>
      </w:r>
    </w:p>
    <w:p w14:paraId="7C996053" w14:textId="701FB0EF" w:rsidR="006D30C0" w:rsidRPr="00056DDB" w:rsidRDefault="006D30C0" w:rsidP="00483C21">
      <w:pPr>
        <w:pStyle w:val="ListParagraph"/>
        <w:numPr>
          <w:ilvl w:val="0"/>
          <w:numId w:val="10"/>
        </w:numPr>
        <w:jc w:val="both"/>
        <w:rPr>
          <w:rFonts w:ascii="Times New Roman" w:hAnsi="Times New Roman" w:cs="Times New Roman"/>
          <w:lang w:val="en-US"/>
        </w:rPr>
      </w:pPr>
      <w:proofErr w:type="spellStart"/>
      <w:r w:rsidRPr="00056DDB">
        <w:rPr>
          <w:rFonts w:ascii="Times New Roman" w:hAnsi="Times New Roman" w:cs="Times New Roman"/>
          <w:color w:val="000000"/>
          <w:lang w:val="en-US"/>
        </w:rPr>
        <w:t>Weixia</w:t>
      </w:r>
      <w:proofErr w:type="spellEnd"/>
      <w:r w:rsidR="00765F33" w:rsidRPr="00056DDB">
        <w:rPr>
          <w:rFonts w:ascii="Times New Roman" w:hAnsi="Times New Roman" w:cs="Times New Roman"/>
          <w:color w:val="000000"/>
          <w:lang w:val="en-US"/>
        </w:rPr>
        <w:t xml:space="preserve"> </w:t>
      </w:r>
      <w:proofErr w:type="spellStart"/>
      <w:proofErr w:type="gramStart"/>
      <w:r w:rsidR="00765F33" w:rsidRPr="00056DDB">
        <w:rPr>
          <w:rFonts w:ascii="Times New Roman" w:hAnsi="Times New Roman" w:cs="Times New Roman"/>
          <w:color w:val="000000"/>
          <w:lang w:val="en-US"/>
        </w:rPr>
        <w:t>Gu</w:t>
      </w:r>
      <w:proofErr w:type="spellEnd"/>
      <w:proofErr w:type="gramEnd"/>
      <w:r w:rsidRPr="00056DDB">
        <w:rPr>
          <w:rFonts w:ascii="Times New Roman" w:hAnsi="Times New Roman" w:cs="Times New Roman"/>
          <w:color w:val="000000"/>
          <w:lang w:val="en-US"/>
        </w:rPr>
        <w:t xml:space="preserve">, </w:t>
      </w:r>
      <w:r w:rsidRPr="00056DDB">
        <w:rPr>
          <w:rFonts w:ascii="Times New Roman" w:hAnsi="Times New Roman" w:cs="Times New Roman"/>
          <w:i/>
          <w:color w:val="000000"/>
          <w:lang w:val="en-US"/>
        </w:rPr>
        <w:t>The Delicate Art of Med-</w:t>
      </w:r>
      <w:proofErr w:type="spellStart"/>
      <w:r w:rsidRPr="00056DDB">
        <w:rPr>
          <w:rFonts w:ascii="Times New Roman" w:hAnsi="Times New Roman" w:cs="Times New Roman"/>
          <w:i/>
          <w:color w:val="000000"/>
          <w:lang w:val="en-US"/>
        </w:rPr>
        <w:t>Arb</w:t>
      </w:r>
      <w:proofErr w:type="spellEnd"/>
      <w:r w:rsidRPr="00056DDB">
        <w:rPr>
          <w:rFonts w:ascii="Times New Roman" w:hAnsi="Times New Roman" w:cs="Times New Roman"/>
          <w:i/>
          <w:color w:val="000000"/>
          <w:lang w:val="en-US"/>
        </w:rPr>
        <w:t xml:space="preserve"> and its Future </w:t>
      </w:r>
      <w:proofErr w:type="spellStart"/>
      <w:r w:rsidRPr="00056DDB">
        <w:rPr>
          <w:rFonts w:ascii="Times New Roman" w:hAnsi="Times New Roman" w:cs="Times New Roman"/>
          <w:i/>
          <w:color w:val="000000"/>
          <w:lang w:val="en-US"/>
        </w:rPr>
        <w:t>Institutionalisation</w:t>
      </w:r>
      <w:proofErr w:type="spellEnd"/>
      <w:r w:rsidRPr="00056DDB">
        <w:rPr>
          <w:rFonts w:ascii="Times New Roman" w:hAnsi="Times New Roman" w:cs="Times New Roman"/>
          <w:i/>
          <w:color w:val="000000"/>
          <w:lang w:val="en-US"/>
        </w:rPr>
        <w:t xml:space="preserve"> in China</w:t>
      </w:r>
      <w:r w:rsidRPr="00056DDB">
        <w:rPr>
          <w:rFonts w:ascii="Times New Roman" w:hAnsi="Times New Roman" w:cs="Times New Roman"/>
          <w:color w:val="000000"/>
          <w:lang w:val="en-US"/>
        </w:rPr>
        <w:t xml:space="preserve">, 31(2) </w:t>
      </w:r>
      <w:r w:rsidRPr="00056DDB">
        <w:rPr>
          <w:rFonts w:ascii="Times New Roman" w:hAnsi="Times New Roman" w:cs="Times New Roman"/>
          <w:smallCaps/>
          <w:color w:val="000000"/>
          <w:lang w:val="en-US"/>
        </w:rPr>
        <w:t xml:space="preserve">Pac. Basin L. J. </w:t>
      </w:r>
      <w:r w:rsidRPr="00056DDB">
        <w:rPr>
          <w:rFonts w:ascii="Times New Roman" w:hAnsi="Times New Roman" w:cs="Times New Roman"/>
          <w:color w:val="000000"/>
          <w:lang w:val="en-US"/>
        </w:rPr>
        <w:t>97 (2014)</w:t>
      </w:r>
    </w:p>
    <w:p w14:paraId="231155AD" w14:textId="23D0D099" w:rsidR="006D30C0" w:rsidRPr="00056DDB" w:rsidRDefault="00765F33" w:rsidP="00483C21">
      <w:pPr>
        <w:pStyle w:val="ListParagraph"/>
        <w:numPr>
          <w:ilvl w:val="0"/>
          <w:numId w:val="10"/>
        </w:numPr>
        <w:jc w:val="both"/>
        <w:rPr>
          <w:rFonts w:ascii="Times New Roman" w:hAnsi="Times New Roman" w:cs="Times New Roman"/>
          <w:lang w:val="en-US"/>
        </w:rPr>
      </w:pPr>
      <w:proofErr w:type="spellStart"/>
      <w:r w:rsidRPr="00056DDB">
        <w:rPr>
          <w:rFonts w:ascii="Times New Roman" w:hAnsi="Times New Roman" w:cs="Times New Roman"/>
          <w:lang w:val="en-US"/>
        </w:rPr>
        <w:t>Wistrich</w:t>
      </w:r>
      <w:proofErr w:type="spellEnd"/>
      <w:r w:rsidR="006D30C0" w:rsidRPr="00056DDB">
        <w:rPr>
          <w:rFonts w:ascii="Times New Roman" w:hAnsi="Times New Roman" w:cs="Times New Roman"/>
          <w:lang w:val="en-US"/>
        </w:rPr>
        <w:t xml:space="preserve"> </w:t>
      </w:r>
      <w:r w:rsidRPr="00056DDB">
        <w:rPr>
          <w:rFonts w:ascii="Times New Roman" w:hAnsi="Times New Roman" w:cs="Times New Roman"/>
          <w:lang w:val="en-US"/>
        </w:rPr>
        <w:t xml:space="preserve">Andrew J., </w:t>
      </w:r>
      <w:r w:rsidR="006D30C0" w:rsidRPr="00056DDB">
        <w:rPr>
          <w:rFonts w:ascii="Times New Roman" w:hAnsi="Times New Roman" w:cs="Times New Roman"/>
          <w:lang w:val="en-US"/>
        </w:rPr>
        <w:t xml:space="preserve">Guthrie </w:t>
      </w:r>
      <w:r w:rsidRPr="00056DDB">
        <w:rPr>
          <w:rFonts w:ascii="Times New Roman" w:hAnsi="Times New Roman" w:cs="Times New Roman"/>
          <w:lang w:val="en-US"/>
        </w:rPr>
        <w:t xml:space="preserve">Chris </w:t>
      </w:r>
      <w:r w:rsidR="006D30C0" w:rsidRPr="00056DDB">
        <w:rPr>
          <w:rFonts w:ascii="Times New Roman" w:hAnsi="Times New Roman" w:cs="Times New Roman"/>
          <w:lang w:val="en-US"/>
        </w:rPr>
        <w:t xml:space="preserve">&amp; </w:t>
      </w:r>
      <w:proofErr w:type="spellStart"/>
      <w:r w:rsidR="006D30C0" w:rsidRPr="00056DDB">
        <w:rPr>
          <w:rFonts w:ascii="Times New Roman" w:hAnsi="Times New Roman" w:cs="Times New Roman"/>
          <w:lang w:val="en-US"/>
        </w:rPr>
        <w:t>Rachlinski</w:t>
      </w:r>
      <w:proofErr w:type="spellEnd"/>
      <w:r w:rsidRPr="00056DDB">
        <w:rPr>
          <w:rFonts w:ascii="Times New Roman" w:hAnsi="Times New Roman" w:cs="Times New Roman"/>
          <w:lang w:val="en-US"/>
        </w:rPr>
        <w:t xml:space="preserve"> Jeffrey J.</w:t>
      </w:r>
      <w:r w:rsidR="006D30C0" w:rsidRPr="00056DDB">
        <w:rPr>
          <w:rFonts w:ascii="Times New Roman" w:hAnsi="Times New Roman" w:cs="Times New Roman"/>
          <w:lang w:val="en-US"/>
        </w:rPr>
        <w:t xml:space="preserve">, </w:t>
      </w:r>
      <w:r w:rsidR="006D30C0" w:rsidRPr="00056DDB">
        <w:rPr>
          <w:rFonts w:ascii="Times New Roman" w:hAnsi="Times New Roman" w:cs="Times New Roman"/>
          <w:i/>
          <w:lang w:val="en-US"/>
        </w:rPr>
        <w:t>Can Judges Ignore Inadmissible Information? The Difficulty of Deliberately Disregarding</w:t>
      </w:r>
      <w:r w:rsidR="006D30C0" w:rsidRPr="00056DDB">
        <w:rPr>
          <w:rFonts w:ascii="Times New Roman" w:hAnsi="Times New Roman" w:cs="Times New Roman"/>
          <w:lang w:val="en-US"/>
        </w:rPr>
        <w:t>, Cornell Law Faculty Publications. Paper 20 (2005)</w:t>
      </w:r>
    </w:p>
    <w:p w14:paraId="692779A0" w14:textId="77777777" w:rsidR="006D30C0" w:rsidRPr="00103E54" w:rsidRDefault="006D30C0" w:rsidP="00483C21">
      <w:pPr>
        <w:jc w:val="both"/>
        <w:rPr>
          <w:rFonts w:ascii="Times New Roman" w:hAnsi="Times New Roman" w:cs="Times New Roman"/>
        </w:rPr>
      </w:pPr>
    </w:p>
    <w:p w14:paraId="4ABFF3DC" w14:textId="1D58C5DB" w:rsidR="006D30C0" w:rsidRPr="00103E54" w:rsidRDefault="006D30C0" w:rsidP="00483C21">
      <w:pPr>
        <w:jc w:val="both"/>
        <w:rPr>
          <w:rFonts w:ascii="Times New Roman" w:hAnsi="Times New Roman" w:cs="Times New Roman"/>
          <w:u w:val="single"/>
        </w:rPr>
      </w:pPr>
      <w:r w:rsidRPr="00103E54">
        <w:rPr>
          <w:rFonts w:ascii="Times New Roman" w:hAnsi="Times New Roman" w:cs="Times New Roman"/>
          <w:u w:val="single"/>
        </w:rPr>
        <w:t>Cases</w:t>
      </w:r>
    </w:p>
    <w:p w14:paraId="67B7529C" w14:textId="77777777" w:rsidR="00B747BD" w:rsidRPr="00103E54" w:rsidRDefault="00B747BD" w:rsidP="00483C21">
      <w:pPr>
        <w:jc w:val="both"/>
        <w:rPr>
          <w:rFonts w:ascii="Times New Roman" w:hAnsi="Times New Roman" w:cs="Times New Roman"/>
          <w:i/>
        </w:rPr>
      </w:pPr>
    </w:p>
    <w:p w14:paraId="407EDA7D" w14:textId="759CBD0B" w:rsidR="006D30C0" w:rsidRPr="00103E54" w:rsidRDefault="00B747BD" w:rsidP="00483C21">
      <w:pPr>
        <w:jc w:val="both"/>
        <w:rPr>
          <w:rFonts w:ascii="Times New Roman" w:hAnsi="Times New Roman" w:cs="Times New Roman"/>
          <w:i/>
          <w:lang w:val="en-US"/>
        </w:rPr>
      </w:pPr>
      <w:r w:rsidRPr="00103E54">
        <w:rPr>
          <w:rFonts w:ascii="Times New Roman" w:hAnsi="Times New Roman" w:cs="Times New Roman"/>
          <w:i/>
          <w:lang w:val="en-US"/>
        </w:rPr>
        <w:t>Chronologically:</w:t>
      </w:r>
    </w:p>
    <w:p w14:paraId="31924AE5" w14:textId="77777777" w:rsidR="00B747BD" w:rsidRPr="00103E54" w:rsidRDefault="00B747BD"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color w:val="2A2A2B"/>
          <w:lang w:val="en-US"/>
        </w:rPr>
        <w:t>Ewing v. Act Catastrophe-Tex. L.C., 375 S.W.3d 545, 551-52 (Tex. App. 2012)</w:t>
      </w:r>
    </w:p>
    <w:p w14:paraId="68EE025C" w14:textId="77777777" w:rsidR="00B747BD" w:rsidRPr="00103E54" w:rsidRDefault="00B747BD"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color w:val="2A2A2B"/>
          <w:lang w:val="en-US"/>
        </w:rPr>
        <w:t xml:space="preserve">Town of Clinton v. Geological </w:t>
      </w:r>
      <w:proofErr w:type="spellStart"/>
      <w:r w:rsidRPr="00103E54">
        <w:rPr>
          <w:rFonts w:ascii="Times New Roman" w:hAnsi="Times New Roman" w:cs="Times New Roman"/>
          <w:color w:val="2A2A2B"/>
          <w:lang w:val="en-US"/>
        </w:rPr>
        <w:t>Servs</w:t>
      </w:r>
      <w:proofErr w:type="spellEnd"/>
      <w:r w:rsidRPr="00103E54">
        <w:rPr>
          <w:rFonts w:ascii="Times New Roman" w:hAnsi="Times New Roman" w:cs="Times New Roman"/>
          <w:color w:val="2A2A2B"/>
          <w:lang w:val="en-US"/>
        </w:rPr>
        <w:t>. Corp.,</w:t>
      </w:r>
      <w:r w:rsidRPr="00103E54">
        <w:rPr>
          <w:rFonts w:ascii="Times New Roman" w:hAnsi="Times New Roman" w:cs="Times New Roman"/>
          <w:color w:val="2A2A2B"/>
          <w:u w:color="2A2A2B"/>
          <w:lang w:val="en-US"/>
        </w:rPr>
        <w:t xml:space="preserve"> 21 Mass. L. Rep. 609 (2006)</w:t>
      </w:r>
    </w:p>
    <w:p w14:paraId="2146817A" w14:textId="77777777" w:rsidR="00B747BD" w:rsidRPr="00103E54" w:rsidRDefault="00B747BD"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color w:val="2A2A2B"/>
          <w:lang w:val="en-US"/>
        </w:rPr>
        <w:t xml:space="preserve">Bowden v. </w:t>
      </w:r>
      <w:proofErr w:type="spellStart"/>
      <w:r w:rsidRPr="00103E54">
        <w:rPr>
          <w:rFonts w:ascii="Times New Roman" w:hAnsi="Times New Roman" w:cs="Times New Roman"/>
          <w:color w:val="2A2A2B"/>
          <w:lang w:val="en-US"/>
        </w:rPr>
        <w:t>Weickert</w:t>
      </w:r>
      <w:proofErr w:type="spellEnd"/>
      <w:r w:rsidRPr="00103E54">
        <w:rPr>
          <w:rFonts w:ascii="Times New Roman" w:hAnsi="Times New Roman" w:cs="Times New Roman"/>
          <w:color w:val="2A2A2B"/>
          <w:lang w:val="en-US"/>
        </w:rPr>
        <w:t>, 2003-Ohio-3223 (Ct. App.)</w:t>
      </w:r>
    </w:p>
    <w:p w14:paraId="28E1D919" w14:textId="77777777" w:rsidR="00B747BD" w:rsidRPr="00103E54" w:rsidRDefault="00B747BD"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i/>
          <w:color w:val="2A2A2B"/>
          <w:lang w:val="en-US"/>
        </w:rPr>
        <w:t>In re</w:t>
      </w:r>
      <w:r w:rsidRPr="00103E54">
        <w:rPr>
          <w:rFonts w:ascii="Times New Roman" w:hAnsi="Times New Roman" w:cs="Times New Roman"/>
          <w:color w:val="2A2A2B"/>
          <w:lang w:val="en-US"/>
        </w:rPr>
        <w:t xml:space="preserve"> Cartwright,</w:t>
      </w:r>
      <w:r w:rsidRPr="00103E54">
        <w:rPr>
          <w:rFonts w:ascii="Times New Roman" w:hAnsi="Times New Roman" w:cs="Times New Roman"/>
          <w:color w:val="2A2A2B"/>
          <w:u w:color="2A2A2B"/>
          <w:lang w:val="en-US"/>
        </w:rPr>
        <w:t xml:space="preserve"> 104 S.W.3d 706, 714 (Tex. App. 2003)</w:t>
      </w:r>
    </w:p>
    <w:p w14:paraId="251C53A3" w14:textId="77777777" w:rsidR="006D30C0" w:rsidRPr="00103E54" w:rsidRDefault="006D30C0"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lang w:val="en-US"/>
        </w:rPr>
        <w:t xml:space="preserve">Twp. of Aberdeen v. Patrolmen's </w:t>
      </w:r>
      <w:proofErr w:type="spellStart"/>
      <w:r w:rsidRPr="00103E54">
        <w:rPr>
          <w:rFonts w:ascii="Times New Roman" w:hAnsi="Times New Roman" w:cs="Times New Roman"/>
          <w:lang w:val="en-US"/>
        </w:rPr>
        <w:t>Benev</w:t>
      </w:r>
      <w:proofErr w:type="spellEnd"/>
      <w:r w:rsidRPr="00103E54">
        <w:rPr>
          <w:rFonts w:ascii="Times New Roman" w:hAnsi="Times New Roman" w:cs="Times New Roman"/>
          <w:lang w:val="en-US"/>
        </w:rPr>
        <w:t xml:space="preserve">. </w:t>
      </w:r>
      <w:proofErr w:type="spellStart"/>
      <w:r w:rsidRPr="00103E54">
        <w:rPr>
          <w:rFonts w:ascii="Times New Roman" w:hAnsi="Times New Roman" w:cs="Times New Roman"/>
          <w:lang w:val="en-US"/>
        </w:rPr>
        <w:t>Ass'n</w:t>
      </w:r>
      <w:proofErr w:type="spellEnd"/>
      <w:r w:rsidRPr="00103E54">
        <w:rPr>
          <w:rFonts w:ascii="Times New Roman" w:hAnsi="Times New Roman" w:cs="Times New Roman"/>
          <w:lang w:val="en-US"/>
        </w:rPr>
        <w:t>, Local 163, 286 N.J. Super. 372, 669 A.2d 291 (Super. Ct. App. Div. 1996)</w:t>
      </w:r>
    </w:p>
    <w:p w14:paraId="6FC616D1" w14:textId="77777777" w:rsidR="00B747BD" w:rsidRPr="00103E54" w:rsidRDefault="00B747BD"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i/>
          <w:iCs/>
          <w:lang w:val="en-US"/>
        </w:rPr>
        <w:t>Nordstrom-</w:t>
      </w:r>
      <w:proofErr w:type="spellStart"/>
      <w:r w:rsidRPr="00103E54">
        <w:rPr>
          <w:rFonts w:ascii="Times New Roman" w:hAnsi="Times New Roman" w:cs="Times New Roman"/>
          <w:i/>
          <w:iCs/>
          <w:lang w:val="en-US"/>
        </w:rPr>
        <w:t>Janzon</w:t>
      </w:r>
      <w:proofErr w:type="spellEnd"/>
      <w:r w:rsidRPr="00103E54">
        <w:rPr>
          <w:rFonts w:ascii="Times New Roman" w:hAnsi="Times New Roman" w:cs="Times New Roman"/>
          <w:i/>
          <w:iCs/>
          <w:lang w:val="en-US"/>
        </w:rPr>
        <w:t xml:space="preserve"> and Nordstrom-</w:t>
      </w:r>
      <w:proofErr w:type="spellStart"/>
      <w:r w:rsidRPr="00103E54">
        <w:rPr>
          <w:rFonts w:ascii="Times New Roman" w:hAnsi="Times New Roman" w:cs="Times New Roman"/>
          <w:i/>
          <w:iCs/>
          <w:lang w:val="en-US"/>
        </w:rPr>
        <w:t>Lehtinen</w:t>
      </w:r>
      <w:proofErr w:type="spellEnd"/>
      <w:r w:rsidRPr="00103E54">
        <w:rPr>
          <w:rFonts w:ascii="Times New Roman" w:hAnsi="Times New Roman" w:cs="Times New Roman"/>
          <w:lang w:val="en-US"/>
        </w:rPr>
        <w:t xml:space="preserve"> v. </w:t>
      </w:r>
      <w:r w:rsidRPr="00103E54">
        <w:rPr>
          <w:rFonts w:ascii="Times New Roman" w:hAnsi="Times New Roman" w:cs="Times New Roman"/>
          <w:i/>
          <w:iCs/>
          <w:lang w:val="en-US"/>
        </w:rPr>
        <w:t>Netherlands</w:t>
      </w:r>
      <w:r w:rsidRPr="00103E54">
        <w:rPr>
          <w:rFonts w:ascii="Times New Roman" w:hAnsi="Times New Roman" w:cs="Times New Roman"/>
          <w:lang w:val="en-US"/>
        </w:rPr>
        <w:t>, Application No. 28101/95 (Eur. Ct. Hum. R. 1996)</w:t>
      </w:r>
    </w:p>
    <w:p w14:paraId="03A2B533" w14:textId="77777777" w:rsidR="006D30C0" w:rsidRPr="00103E54" w:rsidRDefault="006D30C0"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color w:val="2A2A2B"/>
          <w:lang w:val="en-US"/>
        </w:rPr>
        <w:t>Univ. of Tex. Med. Sch. v. Than, 901 S.W.2d 926, 928 (Tex. 1995)</w:t>
      </w:r>
    </w:p>
    <w:p w14:paraId="7BAE4F5C" w14:textId="77777777" w:rsidR="006D30C0" w:rsidRPr="00103E54" w:rsidRDefault="006D30C0" w:rsidP="00483C21">
      <w:pPr>
        <w:pStyle w:val="ListParagraph"/>
        <w:numPr>
          <w:ilvl w:val="0"/>
          <w:numId w:val="10"/>
        </w:numPr>
        <w:jc w:val="both"/>
        <w:rPr>
          <w:rFonts w:ascii="Times New Roman" w:hAnsi="Times New Roman" w:cs="Times New Roman"/>
          <w:lang w:val="en-US"/>
        </w:rPr>
      </w:pPr>
      <w:r w:rsidRPr="00103E54">
        <w:rPr>
          <w:rFonts w:ascii="Times New Roman" w:hAnsi="Times New Roman" w:cs="Times New Roman"/>
          <w:color w:val="2A2A2B"/>
          <w:lang w:val="en-US"/>
        </w:rPr>
        <w:t>Nolan v. Colorado Cent. Consol. Min. Co., 63 F. 930, 1894 U.S. App. LEXIS 2460 (8th Cir. Colo. 1894)</w:t>
      </w:r>
    </w:p>
    <w:p w14:paraId="71DBB960" w14:textId="77777777" w:rsidR="006D30C0" w:rsidRPr="00103E54" w:rsidRDefault="006D30C0" w:rsidP="00483C21">
      <w:pPr>
        <w:rPr>
          <w:rFonts w:ascii="Times New Roman" w:hAnsi="Times New Roman" w:cs="Times New Roman"/>
        </w:rPr>
      </w:pPr>
    </w:p>
    <w:p w14:paraId="5D90D1F6" w14:textId="17D3C16E" w:rsidR="006D30C0" w:rsidRPr="00103E54" w:rsidRDefault="006D30C0" w:rsidP="00483C21">
      <w:pPr>
        <w:rPr>
          <w:rFonts w:ascii="Times New Roman" w:hAnsi="Times New Roman" w:cs="Times New Roman"/>
          <w:u w:val="single"/>
          <w:lang w:val="en-US"/>
        </w:rPr>
      </w:pPr>
      <w:r w:rsidRPr="00103E54">
        <w:rPr>
          <w:rFonts w:ascii="Times New Roman" w:hAnsi="Times New Roman" w:cs="Times New Roman"/>
          <w:u w:val="single"/>
          <w:lang w:val="en-US"/>
        </w:rPr>
        <w:t>Other</w:t>
      </w:r>
    </w:p>
    <w:p w14:paraId="31B0647D" w14:textId="77777777" w:rsidR="006D30C0" w:rsidRPr="00103E54" w:rsidRDefault="006D30C0" w:rsidP="00483C21">
      <w:pPr>
        <w:rPr>
          <w:rFonts w:ascii="Times New Roman" w:hAnsi="Times New Roman" w:cs="Times New Roman"/>
          <w:u w:val="single"/>
        </w:rPr>
      </w:pPr>
    </w:p>
    <w:p w14:paraId="0211BD9C" w14:textId="77777777" w:rsidR="006D30C0" w:rsidRPr="00103E54" w:rsidRDefault="006D30C0" w:rsidP="00483C21">
      <w:pPr>
        <w:pStyle w:val="ListParagraph"/>
        <w:numPr>
          <w:ilvl w:val="0"/>
          <w:numId w:val="10"/>
        </w:numPr>
        <w:rPr>
          <w:rFonts w:ascii="Times New Roman" w:hAnsi="Times New Roman" w:cs="Times New Roman"/>
          <w:color w:val="2A2A2B"/>
          <w:lang w:val="en-US"/>
        </w:rPr>
      </w:pPr>
      <w:r w:rsidRPr="00103E54">
        <w:rPr>
          <w:rFonts w:ascii="Times New Roman" w:hAnsi="Times New Roman" w:cs="Times New Roman"/>
          <w:color w:val="2A2A2B"/>
          <w:lang w:val="en-US"/>
        </w:rPr>
        <w:t xml:space="preserve">American Arbitration Association, </w:t>
      </w:r>
      <w:r w:rsidRPr="00103E54">
        <w:rPr>
          <w:rFonts w:ascii="Times New Roman" w:hAnsi="Times New Roman" w:cs="Times New Roman"/>
          <w:i/>
          <w:color w:val="2A2A2B"/>
          <w:lang w:val="en-US"/>
        </w:rPr>
        <w:t>Drafting Dispute Resolution Clauses – A practical Guide</w:t>
      </w:r>
      <w:r w:rsidRPr="00103E54">
        <w:rPr>
          <w:rFonts w:ascii="Times New Roman" w:hAnsi="Times New Roman" w:cs="Times New Roman"/>
          <w:color w:val="2A2A2B"/>
          <w:lang w:val="en-US"/>
        </w:rPr>
        <w:t xml:space="preserve">, available online </w:t>
      </w:r>
      <w:r w:rsidRPr="00103E54">
        <w:rPr>
          <w:rFonts w:ascii="Times New Roman" w:hAnsi="Times New Roman" w:cs="Times New Roman"/>
          <w:lang w:val="en-US"/>
        </w:rPr>
        <w:t xml:space="preserve">at </w:t>
      </w:r>
      <w:r w:rsidRPr="00103E54">
        <w:rPr>
          <w:rFonts w:ascii="Times New Roman" w:hAnsi="Times New Roman" w:cs="Times New Roman"/>
          <w:u w:val="single"/>
          <w:lang w:val="en-US"/>
        </w:rPr>
        <w:t>https://www.adr.org/aaa/ShowPDF?doc=ADRSTG_002540</w:t>
      </w:r>
      <w:r w:rsidRPr="00103E54">
        <w:rPr>
          <w:rFonts w:ascii="Times New Roman" w:hAnsi="Times New Roman" w:cs="Times New Roman"/>
          <w:color w:val="2A2A2B"/>
          <w:lang w:val="en-US"/>
        </w:rPr>
        <w:t xml:space="preserve"> (last visited April 18, 2017).</w:t>
      </w:r>
    </w:p>
    <w:p w14:paraId="7DA3BA86" w14:textId="77777777" w:rsidR="006D30C0" w:rsidRPr="00103E54" w:rsidRDefault="006D30C0" w:rsidP="00483C21">
      <w:pPr>
        <w:pStyle w:val="ListParagraph"/>
        <w:numPr>
          <w:ilvl w:val="0"/>
          <w:numId w:val="10"/>
        </w:numPr>
        <w:rPr>
          <w:rFonts w:ascii="Times New Roman" w:hAnsi="Times New Roman" w:cs="Times New Roman"/>
          <w:color w:val="2A2A2B"/>
          <w:lang w:val="en-US"/>
        </w:rPr>
      </w:pPr>
      <w:r w:rsidRPr="00103E54">
        <w:rPr>
          <w:rFonts w:ascii="Times New Roman" w:hAnsi="Times New Roman" w:cs="Times New Roman"/>
          <w:lang w:val="en-US"/>
        </w:rPr>
        <w:t xml:space="preserve">American Commercial Association Commercial Arbitration Rules and Mediation Procedures (Including Procedures for Large, Complex Commercial Disputes), Rules Amended and Effective October 1, 2013 Fee Schedule Amended and Effective July 1, 2016, R.19. Available online at </w:t>
      </w:r>
      <w:r w:rsidRPr="00103E54">
        <w:rPr>
          <w:rFonts w:ascii="Times New Roman" w:hAnsi="Times New Roman" w:cs="Times New Roman"/>
          <w:u w:val="single"/>
          <w:lang w:val="en-US"/>
        </w:rPr>
        <w:lastRenderedPageBreak/>
        <w:t>https://www.adr.org/aaa/ShowPDF?doc=ADRSTG_004130</w:t>
      </w:r>
      <w:r w:rsidRPr="00103E54">
        <w:rPr>
          <w:rFonts w:ascii="Times New Roman" w:hAnsi="Times New Roman" w:cs="Times New Roman"/>
          <w:lang w:val="en-US"/>
        </w:rPr>
        <w:t xml:space="preserve"> (last visited April 18, 2017).</w:t>
      </w:r>
    </w:p>
    <w:p w14:paraId="0D379102" w14:textId="77777777" w:rsidR="006D30C0" w:rsidRPr="00103E54" w:rsidRDefault="006D30C0" w:rsidP="00483C21">
      <w:pPr>
        <w:pStyle w:val="ListParagraph"/>
        <w:numPr>
          <w:ilvl w:val="0"/>
          <w:numId w:val="10"/>
        </w:numPr>
        <w:rPr>
          <w:rFonts w:ascii="Times New Roman" w:hAnsi="Times New Roman" w:cs="Times New Roman"/>
          <w:color w:val="2A2A2B"/>
          <w:lang w:val="en-US"/>
        </w:rPr>
      </w:pPr>
      <w:r w:rsidRPr="00103E54">
        <w:rPr>
          <w:rFonts w:ascii="Times New Roman" w:hAnsi="Times New Roman" w:cs="Times New Roman"/>
          <w:color w:val="2A2A2B"/>
          <w:lang w:val="en-US"/>
        </w:rPr>
        <w:t xml:space="preserve">Uniform Mediation Act, available online at </w:t>
      </w:r>
      <w:hyperlink r:id="rId11" w:history="1">
        <w:r w:rsidRPr="00103E54">
          <w:rPr>
            <w:rStyle w:val="Hyperlink"/>
            <w:rFonts w:ascii="Times New Roman" w:hAnsi="Times New Roman" w:cs="Times New Roman"/>
            <w:color w:val="auto"/>
            <w:lang w:val="en-US"/>
          </w:rPr>
          <w:t>http://www.uniformlaws.org/shared/docs/mediation/uma_final_03.pdf</w:t>
        </w:r>
      </w:hyperlink>
      <w:r w:rsidRPr="00103E54">
        <w:rPr>
          <w:rFonts w:ascii="Times New Roman" w:hAnsi="Times New Roman" w:cs="Times New Roman"/>
          <w:lang w:val="en-US"/>
        </w:rPr>
        <w:t xml:space="preserve"> (last visited April 20, 2017)</w:t>
      </w:r>
    </w:p>
    <w:p w14:paraId="27C2BA8B" w14:textId="55E2825A" w:rsidR="006D30C0" w:rsidRPr="00103E54" w:rsidRDefault="006D30C0" w:rsidP="00483C21">
      <w:pPr>
        <w:pStyle w:val="ListParagraph"/>
        <w:numPr>
          <w:ilvl w:val="0"/>
          <w:numId w:val="10"/>
        </w:numPr>
        <w:rPr>
          <w:rFonts w:ascii="Times New Roman" w:hAnsi="Times New Roman" w:cs="Times New Roman"/>
          <w:color w:val="2A2A2B"/>
          <w:lang w:val="en-US"/>
        </w:rPr>
      </w:pPr>
      <w:r w:rsidRPr="00103E54">
        <w:rPr>
          <w:rFonts w:ascii="Times New Roman" w:hAnsi="Times New Roman" w:cs="Times New Roman"/>
          <w:smallCaps/>
          <w:lang w:val="en-US"/>
        </w:rPr>
        <w:t>The Bluebook: A Uniform System of Citation</w:t>
      </w:r>
      <w:r w:rsidR="004B5680" w:rsidRPr="00103E54">
        <w:rPr>
          <w:rFonts w:ascii="Times New Roman" w:hAnsi="Times New Roman" w:cs="Times New Roman"/>
          <w:lang w:val="en-US"/>
        </w:rPr>
        <w:t xml:space="preserve"> (20</w:t>
      </w:r>
      <w:r w:rsidR="004B5680" w:rsidRPr="00103E54">
        <w:rPr>
          <w:rFonts w:ascii="Times New Roman" w:hAnsi="Times New Roman" w:cs="Times New Roman"/>
          <w:vertAlign w:val="superscript"/>
          <w:lang w:val="en-US"/>
        </w:rPr>
        <w:t>th</w:t>
      </w:r>
      <w:r w:rsidR="004B5680" w:rsidRPr="00103E54">
        <w:rPr>
          <w:rFonts w:ascii="Times New Roman" w:hAnsi="Times New Roman" w:cs="Times New Roman"/>
          <w:lang w:val="en-US"/>
        </w:rPr>
        <w:t xml:space="preserve"> ed. 2015)</w:t>
      </w:r>
      <w:r w:rsidRPr="00103E54">
        <w:rPr>
          <w:rFonts w:ascii="Times New Roman" w:hAnsi="Times New Roman" w:cs="Times New Roman"/>
          <w:lang w:val="en-US"/>
        </w:rPr>
        <w:t xml:space="preserve"> </w:t>
      </w:r>
    </w:p>
    <w:p w14:paraId="570BECD8" w14:textId="77777777" w:rsidR="006D30C0" w:rsidRPr="00103E54" w:rsidRDefault="006D30C0" w:rsidP="00483C21">
      <w:pPr>
        <w:rPr>
          <w:rFonts w:ascii="Times New Roman" w:hAnsi="Times New Roman" w:cs="Times New Roman"/>
          <w:u w:val="single"/>
        </w:rPr>
      </w:pPr>
    </w:p>
    <w:sectPr w:rsidR="006D30C0" w:rsidRPr="00103E54" w:rsidSect="00483C21">
      <w:footerReference w:type="even" r:id="rId12"/>
      <w:footerReference w:type="default" r:id="rId13"/>
      <w:pgSz w:w="10080" w:h="1440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D9AE4" w14:textId="77777777" w:rsidR="008F2F2C" w:rsidRDefault="008F2F2C" w:rsidP="00B54A73">
      <w:r>
        <w:separator/>
      </w:r>
    </w:p>
  </w:endnote>
  <w:endnote w:type="continuationSeparator" w:id="0">
    <w:p w14:paraId="69223E9B" w14:textId="77777777" w:rsidR="008F2F2C" w:rsidRDefault="008F2F2C" w:rsidP="00B5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font000000001e5f5cb3">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66B7" w14:textId="77777777" w:rsidR="00F57663" w:rsidRDefault="00F57663" w:rsidP="00EB7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A69F3" w14:textId="77777777" w:rsidR="00F57663" w:rsidRDefault="00F57663" w:rsidP="00B54A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FF14" w14:textId="29041D5F" w:rsidR="00F57663" w:rsidRPr="00E73D00" w:rsidRDefault="00F57663" w:rsidP="00B54A73">
    <w:pPr>
      <w:pStyle w:val="Footer"/>
      <w:ind w:right="360"/>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C70CF" w14:textId="77777777" w:rsidR="008F2F2C" w:rsidRDefault="008F2F2C" w:rsidP="00B54A73">
      <w:r>
        <w:separator/>
      </w:r>
    </w:p>
  </w:footnote>
  <w:footnote w:type="continuationSeparator" w:id="0">
    <w:p w14:paraId="19CBED4A" w14:textId="77777777" w:rsidR="008F2F2C" w:rsidRDefault="008F2F2C" w:rsidP="00B54A73">
      <w:r>
        <w:continuationSeparator/>
      </w:r>
    </w:p>
  </w:footnote>
  <w:footnote w:id="1">
    <w:p w14:paraId="25302E2F" w14:textId="57AAA48E" w:rsidR="00F57663" w:rsidRPr="004C31C0" w:rsidRDefault="00F57663" w:rsidP="00721EDA">
      <w:pPr>
        <w:pStyle w:val="FootnoteText"/>
        <w:jc w:val="both"/>
        <w:rPr>
          <w:rFonts w:ascii="Times New Roman" w:hAnsi="Times New Roman" w:cs="Times New Roman"/>
          <w:sz w:val="20"/>
          <w:szCs w:val="20"/>
          <w:lang w:val="en-US"/>
        </w:rPr>
      </w:pPr>
      <w:r w:rsidRPr="004C31C0">
        <w:rPr>
          <w:rStyle w:val="FootnoteReference"/>
          <w:rFonts w:ascii="Times New Roman" w:hAnsi="Times New Roman" w:cs="Times New Roman"/>
          <w:sz w:val="20"/>
          <w:szCs w:val="20"/>
          <w:lang w:val="en-US"/>
        </w:rPr>
        <w:footnoteRef/>
      </w:r>
      <w:r w:rsidRPr="004C31C0">
        <w:rPr>
          <w:rFonts w:ascii="Times New Roman" w:hAnsi="Times New Roman" w:cs="Times New Roman"/>
          <w:sz w:val="20"/>
          <w:szCs w:val="20"/>
          <w:lang w:val="en-US"/>
        </w:rPr>
        <w:t xml:space="preserve"> </w:t>
      </w:r>
      <w:r>
        <w:rPr>
          <w:rFonts w:ascii="Times New Roman" w:hAnsi="Times New Roman" w:cs="Times New Roman"/>
          <w:sz w:val="20"/>
          <w:szCs w:val="20"/>
          <w:lang w:val="en-US"/>
        </w:rPr>
        <w:t>Actually, this quote would not be entirely correct and would be constructed from this sentence: “Imagination</w:t>
      </w:r>
      <w:r w:rsidRPr="004C31C0">
        <w:rPr>
          <w:rFonts w:ascii="Times New Roman" w:hAnsi="Times New Roman" w:cs="Times New Roman"/>
          <w:sz w:val="20"/>
          <w:szCs w:val="20"/>
          <w:lang w:val="en-US"/>
        </w:rPr>
        <w:t xml:space="preserve"> is </w:t>
      </w:r>
      <w:r>
        <w:rPr>
          <w:rFonts w:ascii="Times New Roman" w:hAnsi="Times New Roman" w:cs="Times New Roman"/>
          <w:sz w:val="20"/>
          <w:szCs w:val="20"/>
          <w:lang w:val="en-US"/>
        </w:rPr>
        <w:t>more important than knowledge</w:t>
      </w:r>
      <w:r w:rsidRPr="004C31C0">
        <w:rPr>
          <w:rFonts w:ascii="Times New Roman" w:hAnsi="Times New Roman" w:cs="Times New Roman"/>
          <w:sz w:val="20"/>
          <w:szCs w:val="20"/>
          <w:lang w:val="en-US"/>
        </w:rPr>
        <w:t xml:space="preserve">” </w:t>
      </w:r>
      <w:r>
        <w:rPr>
          <w:rFonts w:ascii="Times New Roman" w:hAnsi="Times New Roman" w:cs="Times New Roman"/>
          <w:sz w:val="20"/>
          <w:szCs w:val="20"/>
          <w:lang w:val="en-US"/>
        </w:rPr>
        <w:t>(i</w:t>
      </w:r>
      <w:r w:rsidRPr="004C31C0">
        <w:rPr>
          <w:rFonts w:ascii="Times New Roman" w:hAnsi="Times New Roman" w:cs="Times New Roman"/>
          <w:sz w:val="20"/>
          <w:szCs w:val="20"/>
          <w:lang w:val="en-US"/>
        </w:rPr>
        <w:t>nterview</w:t>
      </w:r>
      <w:r>
        <w:rPr>
          <w:rFonts w:ascii="Times New Roman" w:hAnsi="Times New Roman" w:cs="Times New Roman"/>
          <w:sz w:val="20"/>
          <w:szCs w:val="20"/>
          <w:lang w:val="en-US"/>
        </w:rPr>
        <w:t xml:space="preserve"> of Albert Einstein</w:t>
      </w:r>
      <w:r w:rsidRPr="004C31C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by </w:t>
      </w:r>
      <w:r w:rsidRPr="004C31C0">
        <w:rPr>
          <w:rFonts w:ascii="Times New Roman" w:hAnsi="Times New Roman" w:cs="Times New Roman"/>
          <w:sz w:val="20"/>
          <w:szCs w:val="20"/>
          <w:lang w:val="en-US"/>
        </w:rPr>
        <w:t xml:space="preserve">George Sylvester </w:t>
      </w:r>
      <w:proofErr w:type="spellStart"/>
      <w:r w:rsidRPr="004C31C0">
        <w:rPr>
          <w:rFonts w:ascii="Times New Roman" w:hAnsi="Times New Roman" w:cs="Times New Roman"/>
          <w:sz w:val="20"/>
          <w:szCs w:val="20"/>
          <w:lang w:val="en-US"/>
        </w:rPr>
        <w:t>Viereck</w:t>
      </w:r>
      <w:proofErr w:type="spellEnd"/>
      <w:r w:rsidRPr="004C31C0">
        <w:rPr>
          <w:rFonts w:ascii="Times New Roman" w:hAnsi="Times New Roman" w:cs="Times New Roman"/>
          <w:sz w:val="20"/>
          <w:szCs w:val="20"/>
          <w:lang w:val="en-US"/>
        </w:rPr>
        <w:t xml:space="preserve"> in the October 26, 1929 issue of the Saturday Evening Post</w:t>
      </w:r>
      <w:r>
        <w:rPr>
          <w:rFonts w:ascii="Times New Roman" w:hAnsi="Times New Roman" w:cs="Times New Roman"/>
          <w:sz w:val="20"/>
          <w:szCs w:val="20"/>
          <w:lang w:val="en-US"/>
        </w:rPr>
        <w:t>)</w:t>
      </w:r>
      <w:r w:rsidRPr="004C31C0">
        <w:rPr>
          <w:rFonts w:ascii="Times New Roman" w:hAnsi="Times New Roman" w:cs="Times New Roman"/>
          <w:sz w:val="20"/>
          <w:szCs w:val="20"/>
          <w:lang w:val="en-US"/>
        </w:rPr>
        <w:t xml:space="preserve">.  </w:t>
      </w:r>
    </w:p>
  </w:footnote>
  <w:footnote w:id="2">
    <w:p w14:paraId="01EBB487" w14:textId="4448A9FF" w:rsidR="00F57663" w:rsidRPr="00681474" w:rsidRDefault="00F57663" w:rsidP="005C4244">
      <w:pPr>
        <w:pStyle w:val="FootnoteText"/>
        <w:jc w:val="both"/>
        <w:rPr>
          <w:rFonts w:ascii="Times New Roman" w:hAnsi="Times New Roman" w:cs="Times New Roman"/>
          <w:lang w:val="nl-NL"/>
        </w:rPr>
      </w:pPr>
      <w:r w:rsidRPr="00681474">
        <w:rPr>
          <w:rStyle w:val="FootnoteReference"/>
          <w:rFonts w:ascii="Times New Roman" w:hAnsi="Times New Roman" w:cs="Times New Roman"/>
          <w:sz w:val="20"/>
        </w:rPr>
        <w:footnoteRef/>
      </w:r>
      <w:r w:rsidRPr="00681474">
        <w:rPr>
          <w:rFonts w:ascii="Times New Roman" w:hAnsi="Times New Roman" w:cs="Times New Roman"/>
          <w:sz w:val="20"/>
        </w:rPr>
        <w:t xml:space="preserve"> </w:t>
      </w:r>
      <w:r w:rsidRPr="00C66EDE">
        <w:rPr>
          <w:rFonts w:ascii="Times New Roman" w:hAnsi="Times New Roman" w:cs="Times New Roman"/>
          <w:smallCaps/>
          <w:color w:val="262626"/>
          <w:sz w:val="20"/>
          <w:lang w:val="en-US"/>
        </w:rPr>
        <w:t>Alternative Dispute Resolution in State and Local Governments: Analysis and Case Studies</w:t>
      </w:r>
      <w:r>
        <w:rPr>
          <w:rFonts w:ascii="Times New Roman" w:hAnsi="Times New Roman" w:cs="Times New Roman"/>
          <w:color w:val="262626"/>
          <w:sz w:val="20"/>
          <w:lang w:val="en-US"/>
        </w:rPr>
        <w:t xml:space="preserve"> at 8 (</w:t>
      </w:r>
      <w:r w:rsidRPr="00C66EDE">
        <w:rPr>
          <w:rFonts w:ascii="Times New Roman" w:hAnsi="Times New Roman" w:cs="Times New Roman"/>
          <w:color w:val="262626"/>
          <w:sz w:val="20"/>
          <w:lang w:val="en-US"/>
        </w:rPr>
        <w:t xml:space="preserve">Otto J. </w:t>
      </w:r>
      <w:proofErr w:type="spellStart"/>
      <w:r w:rsidRPr="00C66EDE">
        <w:rPr>
          <w:rFonts w:ascii="Times New Roman" w:hAnsi="Times New Roman" w:cs="Times New Roman"/>
          <w:color w:val="262626"/>
          <w:sz w:val="20"/>
          <w:lang w:val="en-US"/>
        </w:rPr>
        <w:t>Hetzel</w:t>
      </w:r>
      <w:proofErr w:type="spellEnd"/>
      <w:r w:rsidRPr="00C66EDE">
        <w:rPr>
          <w:rFonts w:ascii="Times New Roman" w:hAnsi="Times New Roman" w:cs="Times New Roman"/>
          <w:color w:val="262626"/>
          <w:sz w:val="20"/>
          <w:lang w:val="en-US"/>
        </w:rPr>
        <w:t xml:space="preserve"> &amp; Steven Gonzales</w:t>
      </w:r>
      <w:r>
        <w:rPr>
          <w:rFonts w:ascii="Times New Roman" w:hAnsi="Times New Roman" w:cs="Times New Roman"/>
          <w:color w:val="262626"/>
          <w:sz w:val="20"/>
          <w:lang w:val="en-US"/>
        </w:rPr>
        <w:t xml:space="preserve"> eds.,</w:t>
      </w:r>
      <w:r w:rsidRPr="00681474">
        <w:rPr>
          <w:rFonts w:ascii="Times New Roman" w:hAnsi="Times New Roman" w:cs="Times New Roman"/>
          <w:color w:val="262626"/>
          <w:sz w:val="20"/>
          <w:lang w:val="en-US"/>
        </w:rPr>
        <w:t xml:space="preserve"> </w:t>
      </w:r>
      <w:r>
        <w:rPr>
          <w:rFonts w:ascii="Times New Roman" w:hAnsi="Times New Roman" w:cs="Times New Roman"/>
          <w:color w:val="262626"/>
          <w:sz w:val="20"/>
          <w:lang w:val="en-US"/>
        </w:rPr>
        <w:t>ABA Book Publishing, 2015)</w:t>
      </w:r>
      <w:r w:rsidRPr="00681474">
        <w:rPr>
          <w:rFonts w:ascii="Times New Roman" w:hAnsi="Times New Roman" w:cs="Times New Roman"/>
          <w:color w:val="262626"/>
          <w:sz w:val="20"/>
          <w:lang w:val="en-US"/>
        </w:rPr>
        <w:t>.</w:t>
      </w:r>
    </w:p>
  </w:footnote>
  <w:footnote w:id="3">
    <w:p w14:paraId="4D94AC38" w14:textId="6DB0E882" w:rsidR="00F57663" w:rsidRPr="00C61775" w:rsidRDefault="00F57663" w:rsidP="005C4244">
      <w:pPr>
        <w:widowControl w:val="0"/>
        <w:autoSpaceDE w:val="0"/>
        <w:autoSpaceDN w:val="0"/>
        <w:adjustRightInd w:val="0"/>
        <w:jc w:val="both"/>
        <w:rPr>
          <w:rFonts w:ascii="Times New Roman" w:hAnsi="Times New Roman" w:cs="Times New Roman"/>
          <w:color w:val="000000"/>
          <w:sz w:val="20"/>
          <w:szCs w:val="20"/>
          <w:lang w:val="en-US"/>
        </w:rPr>
      </w:pPr>
      <w:r w:rsidRPr="00C61775">
        <w:rPr>
          <w:rStyle w:val="FootnoteReference"/>
          <w:rFonts w:ascii="Times New Roman" w:hAnsi="Times New Roman" w:cs="Times New Roman"/>
          <w:sz w:val="20"/>
          <w:szCs w:val="20"/>
        </w:rPr>
        <w:footnoteRef/>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Gu</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Weixia</w:t>
      </w:r>
      <w:proofErr w:type="spellEnd"/>
      <w:r>
        <w:rPr>
          <w:rFonts w:ascii="Times New Roman" w:hAnsi="Times New Roman" w:cs="Times New Roman"/>
          <w:color w:val="000000"/>
          <w:sz w:val="20"/>
          <w:szCs w:val="20"/>
          <w:lang w:val="en-US"/>
        </w:rPr>
        <w:t xml:space="preserve">, </w:t>
      </w:r>
      <w:proofErr w:type="gramStart"/>
      <w:r w:rsidRPr="00094C85">
        <w:rPr>
          <w:rFonts w:ascii="Times New Roman" w:hAnsi="Times New Roman" w:cs="Times New Roman"/>
          <w:i/>
          <w:color w:val="000000"/>
          <w:sz w:val="20"/>
          <w:szCs w:val="20"/>
          <w:lang w:val="en-US"/>
        </w:rPr>
        <w:t>The</w:t>
      </w:r>
      <w:proofErr w:type="gramEnd"/>
      <w:r w:rsidRPr="00094C85">
        <w:rPr>
          <w:rFonts w:ascii="Times New Roman" w:hAnsi="Times New Roman" w:cs="Times New Roman"/>
          <w:i/>
          <w:color w:val="000000"/>
          <w:sz w:val="20"/>
          <w:szCs w:val="20"/>
          <w:lang w:val="en-US"/>
        </w:rPr>
        <w:t xml:space="preserve"> Delicate Art of Med-</w:t>
      </w:r>
      <w:proofErr w:type="spellStart"/>
      <w:r w:rsidRPr="00094C85">
        <w:rPr>
          <w:rFonts w:ascii="Times New Roman" w:hAnsi="Times New Roman" w:cs="Times New Roman"/>
          <w:i/>
          <w:color w:val="000000"/>
          <w:sz w:val="20"/>
          <w:szCs w:val="20"/>
          <w:lang w:val="en-US"/>
        </w:rPr>
        <w:t>Arb</w:t>
      </w:r>
      <w:proofErr w:type="spellEnd"/>
      <w:r w:rsidRPr="00094C85">
        <w:rPr>
          <w:rFonts w:ascii="Times New Roman" w:hAnsi="Times New Roman" w:cs="Times New Roman"/>
          <w:i/>
          <w:color w:val="000000"/>
          <w:sz w:val="20"/>
          <w:szCs w:val="20"/>
          <w:lang w:val="en-US"/>
        </w:rPr>
        <w:t xml:space="preserve"> and its Future </w:t>
      </w:r>
      <w:proofErr w:type="spellStart"/>
      <w:r w:rsidRPr="00094C85">
        <w:rPr>
          <w:rFonts w:ascii="Times New Roman" w:hAnsi="Times New Roman" w:cs="Times New Roman"/>
          <w:i/>
          <w:color w:val="000000"/>
          <w:sz w:val="20"/>
          <w:szCs w:val="20"/>
          <w:lang w:val="en-US"/>
        </w:rPr>
        <w:t>Institutionalisation</w:t>
      </w:r>
      <w:proofErr w:type="spellEnd"/>
      <w:r w:rsidRPr="00094C85">
        <w:rPr>
          <w:rFonts w:ascii="Times New Roman" w:hAnsi="Times New Roman" w:cs="Times New Roman"/>
          <w:i/>
          <w:color w:val="000000"/>
          <w:sz w:val="20"/>
          <w:szCs w:val="20"/>
          <w:lang w:val="en-US"/>
        </w:rPr>
        <w:t xml:space="preserve"> in China</w:t>
      </w:r>
      <w:r>
        <w:rPr>
          <w:rFonts w:ascii="Times New Roman" w:hAnsi="Times New Roman" w:cs="Times New Roman"/>
          <w:color w:val="000000"/>
          <w:sz w:val="20"/>
          <w:szCs w:val="20"/>
          <w:lang w:val="en-US"/>
        </w:rPr>
        <w:t xml:space="preserve">, 31(2) </w:t>
      </w:r>
      <w:r>
        <w:rPr>
          <w:rFonts w:ascii="Times New Roman" w:hAnsi="Times New Roman" w:cs="Times New Roman"/>
          <w:smallCaps/>
          <w:color w:val="000000"/>
          <w:sz w:val="20"/>
          <w:szCs w:val="20"/>
          <w:lang w:val="en-US"/>
        </w:rPr>
        <w:t>Pac. Basin L. J. 97</w:t>
      </w:r>
      <w:r>
        <w:rPr>
          <w:rFonts w:ascii="Times New Roman" w:hAnsi="Times New Roman" w:cs="Times New Roman"/>
          <w:color w:val="000000"/>
          <w:sz w:val="20"/>
          <w:szCs w:val="20"/>
          <w:lang w:val="en-US"/>
        </w:rPr>
        <w:t>, 97 (2014).</w:t>
      </w:r>
    </w:p>
  </w:footnote>
  <w:footnote w:id="4">
    <w:p w14:paraId="20B87757" w14:textId="396C2CA8" w:rsidR="00F57663" w:rsidRPr="000E4827" w:rsidRDefault="00F57663" w:rsidP="005C4244">
      <w:pPr>
        <w:pStyle w:val="FootnoteText"/>
        <w:jc w:val="both"/>
        <w:rPr>
          <w:rFonts w:ascii="Times New Roman" w:hAnsi="Times New Roman" w:cs="Times New Roman"/>
          <w:sz w:val="20"/>
          <w:szCs w:val="20"/>
          <w:lang w:val="nl-NL"/>
        </w:rPr>
      </w:pPr>
      <w:r w:rsidRPr="000E4827">
        <w:rPr>
          <w:rStyle w:val="FootnoteReference"/>
          <w:rFonts w:ascii="Times New Roman" w:hAnsi="Times New Roman" w:cs="Times New Roman"/>
          <w:sz w:val="20"/>
          <w:szCs w:val="20"/>
        </w:rPr>
        <w:footnoteRef/>
      </w:r>
      <w:r w:rsidRPr="000E4827">
        <w:rPr>
          <w:rFonts w:ascii="Times New Roman" w:hAnsi="Times New Roman" w:cs="Times New Roman"/>
          <w:sz w:val="20"/>
          <w:szCs w:val="20"/>
        </w:rPr>
        <w:t xml:space="preserve"> </w:t>
      </w:r>
      <w:r>
        <w:rPr>
          <w:rFonts w:ascii="Times New Roman" w:hAnsi="Times New Roman" w:cs="Times New Roman"/>
          <w:sz w:val="20"/>
          <w:szCs w:val="20"/>
          <w:lang w:val="nl-NL"/>
        </w:rPr>
        <w:t>Allan Barsky, “</w:t>
      </w:r>
      <w:r>
        <w:rPr>
          <w:rFonts w:ascii="Times New Roman" w:hAnsi="Times New Roman" w:cs="Times New Roman"/>
          <w:i/>
          <w:sz w:val="20"/>
          <w:szCs w:val="20"/>
          <w:lang w:val="en-US"/>
        </w:rPr>
        <w:t>Med-</w:t>
      </w:r>
      <w:proofErr w:type="spellStart"/>
      <w:r>
        <w:rPr>
          <w:rFonts w:ascii="Times New Roman" w:hAnsi="Times New Roman" w:cs="Times New Roman"/>
          <w:i/>
          <w:sz w:val="20"/>
          <w:szCs w:val="20"/>
          <w:lang w:val="en-US"/>
        </w:rPr>
        <w:t>Arb</w:t>
      </w:r>
      <w:proofErr w:type="spellEnd"/>
      <w:r>
        <w:rPr>
          <w:rFonts w:ascii="Times New Roman" w:hAnsi="Times New Roman" w:cs="Times New Roman"/>
          <w:i/>
          <w:sz w:val="20"/>
          <w:szCs w:val="20"/>
          <w:lang w:val="en-US"/>
        </w:rPr>
        <w:t>”</w:t>
      </w:r>
      <w:r w:rsidRPr="00E46F24">
        <w:rPr>
          <w:rFonts w:ascii="Times New Roman" w:hAnsi="Times New Roman" w:cs="Times New Roman"/>
          <w:i/>
          <w:sz w:val="20"/>
          <w:szCs w:val="20"/>
          <w:lang w:val="en-US"/>
        </w:rPr>
        <w:t>: Behind the Closed Doors of a Hybrid Process</w:t>
      </w:r>
      <w:r w:rsidRPr="000E4827">
        <w:rPr>
          <w:rFonts w:ascii="Times New Roman" w:hAnsi="Times New Roman" w:cs="Times New Roman"/>
          <w:sz w:val="20"/>
          <w:szCs w:val="20"/>
          <w:lang w:val="nl-NL"/>
        </w:rPr>
        <w:t xml:space="preserve">, </w:t>
      </w:r>
      <w:r w:rsidRPr="00E46F24">
        <w:rPr>
          <w:rFonts w:ascii="Times New Roman" w:hAnsi="Times New Roman" w:cs="Times New Roman"/>
          <w:color w:val="2A2A2B"/>
          <w:sz w:val="20"/>
          <w:szCs w:val="20"/>
          <w:lang w:val="en-US"/>
        </w:rPr>
        <w:t xml:space="preserve">51 </w:t>
      </w:r>
      <w:r w:rsidRPr="00CA1024">
        <w:rPr>
          <w:rFonts w:ascii="Times New Roman" w:hAnsi="Times New Roman" w:cs="Times New Roman"/>
          <w:smallCaps/>
          <w:color w:val="2A2A2B"/>
          <w:sz w:val="20"/>
          <w:szCs w:val="20"/>
          <w:lang w:val="en-US"/>
        </w:rPr>
        <w:t>Fam. Ct. Rev</w:t>
      </w:r>
      <w:r w:rsidRPr="00E46F24">
        <w:rPr>
          <w:rFonts w:ascii="Times New Roman" w:hAnsi="Times New Roman" w:cs="Times New Roman"/>
          <w:color w:val="2A2A2B"/>
          <w:sz w:val="20"/>
          <w:szCs w:val="20"/>
          <w:lang w:val="en-US"/>
        </w:rPr>
        <w:t>.</w:t>
      </w:r>
      <w:r>
        <w:rPr>
          <w:rFonts w:ascii="Times New Roman" w:hAnsi="Times New Roman" w:cs="Times New Roman"/>
          <w:color w:val="2A2A2B"/>
          <w:sz w:val="20"/>
          <w:szCs w:val="20"/>
          <w:lang w:val="en-US"/>
        </w:rPr>
        <w:t xml:space="preserve"> 637, 637-638 (2013)</w:t>
      </w:r>
      <w:r w:rsidRPr="000E4827">
        <w:rPr>
          <w:rFonts w:ascii="Times New Roman" w:hAnsi="Times New Roman" w:cs="Times New Roman"/>
          <w:color w:val="262626"/>
          <w:sz w:val="20"/>
          <w:szCs w:val="20"/>
          <w:lang w:val="en-US"/>
        </w:rPr>
        <w:t xml:space="preserve">. This author notes that the parties are free to “agree in advance whether the arbitrated decisions will be binding or nonbinding (sometimes called “recommendatory”). Most arbitrators and theorists favor binding arbitration so the process necessarily results in a definite outcome.” </w:t>
      </w:r>
    </w:p>
  </w:footnote>
  <w:footnote w:id="5">
    <w:p w14:paraId="0FBF5BC3" w14:textId="48F171CC" w:rsidR="00F57663" w:rsidRPr="000E4827" w:rsidRDefault="00F57663" w:rsidP="000E4827">
      <w:pPr>
        <w:pStyle w:val="FootnoteText"/>
        <w:jc w:val="both"/>
        <w:rPr>
          <w:rFonts w:ascii="Times New Roman" w:hAnsi="Times New Roman" w:cs="Times New Roman"/>
          <w:sz w:val="20"/>
          <w:szCs w:val="20"/>
          <w:lang w:val="nl-NL"/>
        </w:rPr>
      </w:pPr>
      <w:r w:rsidRPr="000E4827">
        <w:rPr>
          <w:rStyle w:val="FootnoteReference"/>
          <w:rFonts w:ascii="Times New Roman" w:hAnsi="Times New Roman" w:cs="Times New Roman"/>
          <w:sz w:val="20"/>
          <w:szCs w:val="20"/>
        </w:rPr>
        <w:footnoteRef/>
      </w:r>
      <w:r w:rsidRPr="000E4827">
        <w:rPr>
          <w:rFonts w:ascii="Times New Roman" w:hAnsi="Times New Roman" w:cs="Times New Roman"/>
          <w:sz w:val="20"/>
          <w:szCs w:val="20"/>
        </w:rPr>
        <w:t xml:space="preserve"> </w:t>
      </w:r>
      <w:r w:rsidRPr="00403127">
        <w:rPr>
          <w:rFonts w:ascii="Times New Roman" w:hAnsi="Times New Roman" w:cs="Times New Roman"/>
          <w:color w:val="2A2A2B"/>
          <w:sz w:val="20"/>
          <w:szCs w:val="20"/>
          <w:lang w:val="en-US"/>
        </w:rPr>
        <w:t>Kristen M. Blankley</w:t>
      </w:r>
      <w:r>
        <w:rPr>
          <w:rFonts w:ascii="Times New Roman" w:hAnsi="Times New Roman" w:cs="Times New Roman"/>
          <w:color w:val="2A2A2B"/>
          <w:sz w:val="20"/>
          <w:szCs w:val="20"/>
          <w:lang w:val="en-US"/>
        </w:rPr>
        <w:t xml:space="preserve">, </w:t>
      </w:r>
      <w:r w:rsidRPr="00457FF3">
        <w:rPr>
          <w:rFonts w:ascii="Times New Roman" w:hAnsi="Times New Roman" w:cs="Times New Roman"/>
          <w:i/>
          <w:color w:val="2A2A2B"/>
          <w:sz w:val="20"/>
          <w:szCs w:val="20"/>
          <w:lang w:val="en-US"/>
        </w:rPr>
        <w:t>Keeping a Secret from Yourself? Confidentiality When the Same Neutral Serves Both as Mediator and as Arbitrator in the Same Case</w:t>
      </w:r>
      <w:r>
        <w:rPr>
          <w:rFonts w:ascii="Times New Roman" w:hAnsi="Times New Roman" w:cs="Times New Roman"/>
          <w:color w:val="2A2A2B"/>
          <w:sz w:val="20"/>
          <w:szCs w:val="20"/>
          <w:lang w:val="en-US"/>
        </w:rPr>
        <w:t xml:space="preserve">, 63 </w:t>
      </w:r>
      <w:r w:rsidRPr="00CA1024">
        <w:rPr>
          <w:rFonts w:ascii="Times New Roman" w:hAnsi="Times New Roman" w:cs="Times New Roman"/>
          <w:smallCaps/>
          <w:color w:val="2A2A2B"/>
          <w:sz w:val="20"/>
          <w:szCs w:val="20"/>
          <w:lang w:val="en-US"/>
        </w:rPr>
        <w:t>Baylor L. Rev</w:t>
      </w:r>
      <w:r>
        <w:rPr>
          <w:rFonts w:ascii="Times New Roman" w:hAnsi="Times New Roman" w:cs="Times New Roman"/>
          <w:color w:val="2A2A2B"/>
          <w:sz w:val="20"/>
          <w:szCs w:val="20"/>
          <w:lang w:val="en-US"/>
        </w:rPr>
        <w:t>. 317</w:t>
      </w:r>
      <w:r w:rsidRPr="000E4827">
        <w:rPr>
          <w:rFonts w:ascii="Times New Roman" w:hAnsi="Times New Roman" w:cs="Times New Roman"/>
          <w:color w:val="2A2A2B"/>
          <w:sz w:val="20"/>
          <w:szCs w:val="20"/>
          <w:lang w:val="en-US"/>
        </w:rPr>
        <w:t>, 320</w:t>
      </w:r>
      <w:r>
        <w:rPr>
          <w:rFonts w:ascii="Times New Roman" w:hAnsi="Times New Roman" w:cs="Times New Roman"/>
          <w:color w:val="2A2A2B"/>
          <w:sz w:val="20"/>
          <w:szCs w:val="20"/>
          <w:lang w:val="en-US"/>
        </w:rPr>
        <w:t xml:space="preserve"> (2011)</w:t>
      </w:r>
      <w:r w:rsidRPr="000E4827">
        <w:rPr>
          <w:rFonts w:ascii="Times New Roman" w:hAnsi="Times New Roman" w:cs="Times New Roman"/>
          <w:color w:val="2A2A2B"/>
          <w:sz w:val="20"/>
          <w:szCs w:val="20"/>
          <w:lang w:val="en-US"/>
        </w:rPr>
        <w:t>.</w:t>
      </w:r>
    </w:p>
  </w:footnote>
  <w:footnote w:id="6">
    <w:p w14:paraId="5F2AE1E1" w14:textId="272CEE9B" w:rsidR="00F57663" w:rsidRPr="000E4827" w:rsidRDefault="00F57663" w:rsidP="000E4827">
      <w:pPr>
        <w:pStyle w:val="FootnoteText"/>
        <w:jc w:val="both"/>
        <w:rPr>
          <w:rFonts w:ascii="Times New Roman" w:hAnsi="Times New Roman" w:cs="Times New Roman"/>
          <w:sz w:val="20"/>
          <w:szCs w:val="20"/>
          <w:lang w:val="nl-NL"/>
        </w:rPr>
      </w:pPr>
      <w:r w:rsidRPr="000E4827">
        <w:rPr>
          <w:rStyle w:val="FootnoteReference"/>
          <w:rFonts w:ascii="Times New Roman" w:hAnsi="Times New Roman" w:cs="Times New Roman"/>
          <w:sz w:val="20"/>
          <w:szCs w:val="20"/>
        </w:rPr>
        <w:footnoteRef/>
      </w:r>
      <w:r w:rsidRPr="000E4827">
        <w:rPr>
          <w:rFonts w:ascii="Times New Roman" w:hAnsi="Times New Roman" w:cs="Times New Roman"/>
          <w:sz w:val="20"/>
          <w:szCs w:val="20"/>
        </w:rPr>
        <w:t xml:space="preserve"> </w:t>
      </w:r>
      <w:proofErr w:type="gramStart"/>
      <w:r w:rsidRPr="00457FF3">
        <w:rPr>
          <w:rFonts w:ascii="Times New Roman" w:hAnsi="Times New Roman" w:cs="Times New Roman"/>
          <w:i/>
          <w:color w:val="2A2A2B"/>
          <w:sz w:val="20"/>
          <w:szCs w:val="20"/>
          <w:lang w:val="en-US"/>
        </w:rPr>
        <w:t>Id</w:t>
      </w:r>
      <w:r>
        <w:rPr>
          <w:rFonts w:ascii="Times New Roman" w:hAnsi="Times New Roman" w:cs="Times New Roman"/>
          <w:color w:val="2A2A2B"/>
          <w:sz w:val="20"/>
          <w:szCs w:val="20"/>
          <w:lang w:val="en-US"/>
        </w:rPr>
        <w:t>. at 323</w:t>
      </w:r>
      <w:r w:rsidRPr="000E4827">
        <w:rPr>
          <w:rFonts w:ascii="Times New Roman" w:hAnsi="Times New Roman" w:cs="Times New Roman"/>
          <w:color w:val="2A2A2B"/>
          <w:sz w:val="20"/>
          <w:szCs w:val="20"/>
          <w:lang w:val="en-US"/>
        </w:rPr>
        <w:t>.</w:t>
      </w:r>
      <w:proofErr w:type="gramEnd"/>
    </w:p>
  </w:footnote>
  <w:footnote w:id="7">
    <w:p w14:paraId="42F47BBA" w14:textId="32DD1389" w:rsidR="00F57663" w:rsidRPr="008F5E30" w:rsidRDefault="00F57663" w:rsidP="000E4827">
      <w:pPr>
        <w:pStyle w:val="FootnoteText"/>
        <w:jc w:val="both"/>
        <w:rPr>
          <w:rFonts w:ascii="Times New Roman" w:hAnsi="Times New Roman" w:cs="Times New Roman"/>
          <w:sz w:val="20"/>
          <w:szCs w:val="20"/>
          <w:lang w:val="nl-NL"/>
        </w:rPr>
      </w:pPr>
      <w:r w:rsidRPr="000E4827">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Allan Barsky, </w:t>
      </w:r>
      <w:r w:rsidRPr="00CA51D1">
        <w:rPr>
          <w:rFonts w:ascii="Times New Roman" w:hAnsi="Times New Roman" w:cs="Times New Roman"/>
          <w:i/>
          <w:sz w:val="20"/>
          <w:szCs w:val="20"/>
          <w:lang w:val="nl-NL"/>
        </w:rPr>
        <w:t>supra</w:t>
      </w:r>
      <w:r>
        <w:rPr>
          <w:rFonts w:ascii="Times New Roman" w:hAnsi="Times New Roman" w:cs="Times New Roman"/>
          <w:sz w:val="20"/>
          <w:szCs w:val="20"/>
          <w:lang w:val="nl-NL"/>
        </w:rPr>
        <w:t xml:space="preserve"> note 4, at</w:t>
      </w:r>
      <w:r>
        <w:rPr>
          <w:rFonts w:ascii="Times New Roman" w:hAnsi="Times New Roman" w:cs="Times New Roman"/>
          <w:color w:val="262626"/>
          <w:sz w:val="20"/>
          <w:szCs w:val="20"/>
          <w:lang w:val="en-US"/>
        </w:rPr>
        <w:t xml:space="preserve"> 638.</w:t>
      </w:r>
    </w:p>
  </w:footnote>
  <w:footnote w:id="8">
    <w:p w14:paraId="2EE8FECC" w14:textId="1E66164E" w:rsidR="00F57663" w:rsidRPr="00002945" w:rsidRDefault="00F57663" w:rsidP="00002945">
      <w:pPr>
        <w:pStyle w:val="FootnoteText"/>
        <w:jc w:val="both"/>
        <w:rPr>
          <w:rFonts w:ascii="Times New Roman" w:hAnsi="Times New Roman" w:cs="Times New Roman"/>
          <w:sz w:val="20"/>
          <w:szCs w:val="20"/>
          <w:lang w:val="nl-NL"/>
        </w:rPr>
      </w:pPr>
      <w:r w:rsidRPr="00002945">
        <w:rPr>
          <w:rStyle w:val="FootnoteReference"/>
          <w:rFonts w:ascii="Times New Roman" w:hAnsi="Times New Roman" w:cs="Times New Roman"/>
          <w:sz w:val="20"/>
          <w:szCs w:val="20"/>
        </w:rPr>
        <w:footnoteRef/>
      </w:r>
      <w:r w:rsidRPr="00002945">
        <w:rPr>
          <w:rFonts w:ascii="Times New Roman" w:hAnsi="Times New Roman" w:cs="Times New Roman"/>
          <w:sz w:val="20"/>
          <w:szCs w:val="20"/>
        </w:rPr>
        <w:t xml:space="preserve"> </w:t>
      </w:r>
      <w:r w:rsidRPr="004D64A3">
        <w:rPr>
          <w:rFonts w:ascii="Times New Roman" w:hAnsi="Times New Roman" w:cs="Times New Roman"/>
          <w:sz w:val="20"/>
          <w:szCs w:val="20"/>
          <w:lang w:val="en-US"/>
        </w:rPr>
        <w:t xml:space="preserve">Allan </w:t>
      </w:r>
      <w:proofErr w:type="spellStart"/>
      <w:r w:rsidRPr="004D64A3">
        <w:rPr>
          <w:rFonts w:ascii="Times New Roman" w:hAnsi="Times New Roman" w:cs="Times New Roman"/>
          <w:sz w:val="20"/>
          <w:szCs w:val="20"/>
          <w:lang w:val="en-US"/>
        </w:rPr>
        <w:t>Barsky</w:t>
      </w:r>
      <w:proofErr w:type="spellEnd"/>
      <w:r w:rsidRPr="004D64A3">
        <w:rPr>
          <w:rFonts w:ascii="Times New Roman" w:hAnsi="Times New Roman" w:cs="Times New Roman"/>
          <w:sz w:val="20"/>
          <w:szCs w:val="20"/>
          <w:lang w:val="en-US"/>
        </w:rPr>
        <w:t xml:space="preserve">, </w:t>
      </w:r>
      <w:r w:rsidRPr="004D64A3">
        <w:rPr>
          <w:rFonts w:ascii="Times New Roman" w:hAnsi="Times New Roman" w:cs="Times New Roman"/>
          <w:i/>
          <w:sz w:val="20"/>
          <w:szCs w:val="20"/>
          <w:lang w:val="en-US"/>
        </w:rPr>
        <w:t>supra</w:t>
      </w:r>
      <w:r w:rsidRPr="004D64A3">
        <w:rPr>
          <w:rFonts w:ascii="Times New Roman" w:hAnsi="Times New Roman" w:cs="Times New Roman"/>
          <w:sz w:val="20"/>
          <w:szCs w:val="20"/>
          <w:lang w:val="en-US"/>
        </w:rPr>
        <w:t xml:space="preserve"> note 4, at</w:t>
      </w:r>
      <w:r>
        <w:rPr>
          <w:rFonts w:ascii="Times New Roman" w:hAnsi="Times New Roman" w:cs="Times New Roman"/>
          <w:sz w:val="20"/>
          <w:szCs w:val="20"/>
          <w:lang w:val="nl-NL"/>
        </w:rPr>
        <w:t xml:space="preserve"> </w:t>
      </w:r>
      <w:r>
        <w:rPr>
          <w:rFonts w:ascii="Times New Roman" w:hAnsi="Times New Roman" w:cs="Times New Roman"/>
          <w:color w:val="262626"/>
          <w:sz w:val="20"/>
          <w:szCs w:val="20"/>
          <w:lang w:val="en-US"/>
        </w:rPr>
        <w:t>638</w:t>
      </w:r>
      <w:r w:rsidRPr="00002945">
        <w:rPr>
          <w:rFonts w:ascii="Times New Roman" w:hAnsi="Times New Roman" w:cs="Times New Roman"/>
          <w:color w:val="262626"/>
          <w:sz w:val="20"/>
          <w:szCs w:val="20"/>
          <w:lang w:val="en-US"/>
        </w:rPr>
        <w:t>. P</w:t>
      </w:r>
      <w:r>
        <w:rPr>
          <w:rFonts w:ascii="Times New Roman" w:hAnsi="Times New Roman" w:cs="Times New Roman"/>
          <w:color w:val="262626"/>
          <w:sz w:val="20"/>
          <w:szCs w:val="20"/>
          <w:lang w:val="en-US"/>
        </w:rPr>
        <w:t xml:space="preserve">lease note that this paper </w:t>
      </w:r>
      <w:r w:rsidRPr="00002945">
        <w:rPr>
          <w:rFonts w:ascii="Times New Roman" w:hAnsi="Times New Roman" w:cs="Times New Roman"/>
          <w:color w:val="262626"/>
          <w:sz w:val="20"/>
          <w:szCs w:val="20"/>
          <w:lang w:val="en-US"/>
        </w:rPr>
        <w:t>focus</w:t>
      </w:r>
      <w:r>
        <w:rPr>
          <w:rFonts w:ascii="Times New Roman" w:hAnsi="Times New Roman" w:cs="Times New Roman"/>
          <w:color w:val="262626"/>
          <w:sz w:val="20"/>
          <w:szCs w:val="20"/>
          <w:lang w:val="en-US"/>
        </w:rPr>
        <w:t>es</w:t>
      </w:r>
      <w:r w:rsidRPr="00002945">
        <w:rPr>
          <w:rFonts w:ascii="Times New Roman" w:hAnsi="Times New Roman" w:cs="Times New Roman"/>
          <w:color w:val="262626"/>
          <w:sz w:val="20"/>
          <w:szCs w:val="20"/>
          <w:lang w:val="en-US"/>
        </w:rPr>
        <w:t xml:space="preserve"> on med-</w:t>
      </w:r>
      <w:proofErr w:type="spellStart"/>
      <w:r w:rsidRPr="00002945">
        <w:rPr>
          <w:rFonts w:ascii="Times New Roman" w:hAnsi="Times New Roman" w:cs="Times New Roman"/>
          <w:color w:val="262626"/>
          <w:sz w:val="20"/>
          <w:szCs w:val="20"/>
          <w:lang w:val="en-US"/>
        </w:rPr>
        <w:t>arb</w:t>
      </w:r>
      <w:proofErr w:type="spellEnd"/>
      <w:r w:rsidRPr="00002945">
        <w:rPr>
          <w:rFonts w:ascii="Times New Roman" w:hAnsi="Times New Roman" w:cs="Times New Roman"/>
          <w:color w:val="262626"/>
          <w:sz w:val="20"/>
          <w:szCs w:val="20"/>
          <w:lang w:val="en-US"/>
        </w:rPr>
        <w:t xml:space="preserve"> as defined as a process composed of a mediation phase chronologically followed by an arbitration phase. </w:t>
      </w:r>
    </w:p>
  </w:footnote>
  <w:footnote w:id="9">
    <w:p w14:paraId="0E265FC9" w14:textId="49B45D90" w:rsidR="00F57663" w:rsidRPr="00002945" w:rsidRDefault="00F57663" w:rsidP="00002945">
      <w:pPr>
        <w:pStyle w:val="FootnoteText"/>
        <w:jc w:val="both"/>
        <w:rPr>
          <w:rFonts w:ascii="Times New Roman" w:hAnsi="Times New Roman" w:cs="Times New Roman"/>
          <w:sz w:val="20"/>
          <w:szCs w:val="20"/>
          <w:lang w:val="nl-NL"/>
        </w:rPr>
      </w:pPr>
      <w:r w:rsidRPr="00002945">
        <w:rPr>
          <w:rStyle w:val="FootnoteReference"/>
          <w:rFonts w:ascii="Times New Roman" w:hAnsi="Times New Roman" w:cs="Times New Roman"/>
          <w:sz w:val="20"/>
          <w:szCs w:val="20"/>
        </w:rPr>
        <w:footnoteRef/>
      </w:r>
      <w:r w:rsidRPr="00002945">
        <w:rPr>
          <w:rFonts w:ascii="Times New Roman" w:hAnsi="Times New Roman" w:cs="Times New Roman"/>
          <w:sz w:val="20"/>
          <w:szCs w:val="20"/>
        </w:rPr>
        <w:t xml:space="preserve"> </w:t>
      </w:r>
      <w:r w:rsidRPr="00002945">
        <w:rPr>
          <w:rFonts w:ascii="Times New Roman" w:hAnsi="Times New Roman" w:cs="Times New Roman"/>
          <w:color w:val="262626"/>
          <w:sz w:val="20"/>
          <w:szCs w:val="20"/>
          <w:lang w:val="en-US"/>
        </w:rPr>
        <w:t>Like the med-arbiter, the early neutral evaluator may use techniques related to mediation a</w:t>
      </w:r>
      <w:r>
        <w:rPr>
          <w:rFonts w:ascii="Times New Roman" w:hAnsi="Times New Roman" w:cs="Times New Roman"/>
          <w:color w:val="262626"/>
          <w:sz w:val="20"/>
          <w:szCs w:val="20"/>
          <w:lang w:val="en-US"/>
        </w:rPr>
        <w:t>n</w:t>
      </w:r>
      <w:r w:rsidRPr="00002945">
        <w:rPr>
          <w:rFonts w:ascii="Times New Roman" w:hAnsi="Times New Roman" w:cs="Times New Roman"/>
          <w:color w:val="262626"/>
          <w:sz w:val="20"/>
          <w:szCs w:val="20"/>
          <w:lang w:val="en-US"/>
        </w:rPr>
        <w:t>d arbitration. However, her role is primarily to provide the parties with an evaluation of the case, based on the evidence and the arguments presented to her by each party. She might help the parties to reach an agreement but only after rendering an evaluation report, which is never binding (contrary to the arbitral decision rendered by the med-arbiter) (</w:t>
      </w:r>
      <w:r w:rsidRPr="00002945">
        <w:rPr>
          <w:rFonts w:ascii="Times New Roman" w:hAnsi="Times New Roman" w:cs="Times New Roman"/>
          <w:sz w:val="20"/>
          <w:szCs w:val="20"/>
          <w:lang w:val="nl-NL"/>
        </w:rPr>
        <w:t>Allan Barsky,</w:t>
      </w:r>
      <w:r>
        <w:rPr>
          <w:rFonts w:ascii="Times New Roman" w:hAnsi="Times New Roman" w:cs="Times New Roman"/>
          <w:sz w:val="20"/>
          <w:szCs w:val="20"/>
          <w:lang w:val="nl-NL"/>
        </w:rPr>
        <w:t xml:space="preserve"> </w:t>
      </w:r>
      <w:r w:rsidRPr="004D64A3">
        <w:rPr>
          <w:rFonts w:ascii="Times New Roman" w:hAnsi="Times New Roman" w:cs="Times New Roman"/>
          <w:i/>
          <w:sz w:val="20"/>
          <w:szCs w:val="20"/>
          <w:lang w:val="en-US"/>
        </w:rPr>
        <w:t>supra</w:t>
      </w:r>
      <w:r w:rsidRPr="004D64A3">
        <w:rPr>
          <w:rFonts w:ascii="Times New Roman" w:hAnsi="Times New Roman" w:cs="Times New Roman"/>
          <w:sz w:val="20"/>
          <w:szCs w:val="20"/>
          <w:lang w:val="en-US"/>
        </w:rPr>
        <w:t xml:space="preserve"> note 4, at</w:t>
      </w:r>
      <w:r>
        <w:rPr>
          <w:rFonts w:ascii="Times New Roman" w:hAnsi="Times New Roman" w:cs="Times New Roman"/>
          <w:sz w:val="20"/>
          <w:szCs w:val="20"/>
          <w:lang w:val="nl-NL"/>
        </w:rPr>
        <w:t xml:space="preserve"> </w:t>
      </w:r>
      <w:r>
        <w:rPr>
          <w:rFonts w:ascii="Times New Roman" w:hAnsi="Times New Roman" w:cs="Times New Roman"/>
          <w:color w:val="262626"/>
          <w:sz w:val="20"/>
          <w:szCs w:val="20"/>
          <w:lang w:val="en-US"/>
        </w:rPr>
        <w:t xml:space="preserve">639). See also, on this topic, </w:t>
      </w:r>
      <w:r w:rsidRPr="00C66EDE">
        <w:rPr>
          <w:rFonts w:ascii="Times New Roman" w:hAnsi="Times New Roman" w:cs="Times New Roman"/>
          <w:smallCaps/>
          <w:color w:val="262626"/>
          <w:sz w:val="20"/>
          <w:lang w:val="en-US"/>
        </w:rPr>
        <w:t>Alternative Dispute Resolution in State and Local Governments: Analysis and Case Studies</w:t>
      </w:r>
      <w:r>
        <w:rPr>
          <w:rFonts w:ascii="Times New Roman" w:hAnsi="Times New Roman" w:cs="Times New Roman"/>
          <w:color w:val="262626"/>
          <w:sz w:val="20"/>
          <w:lang w:val="en-US"/>
        </w:rPr>
        <w:t xml:space="preserve"> at 28 (</w:t>
      </w:r>
      <w:r w:rsidRPr="00C66EDE">
        <w:rPr>
          <w:rFonts w:ascii="Times New Roman" w:hAnsi="Times New Roman" w:cs="Times New Roman"/>
          <w:color w:val="262626"/>
          <w:sz w:val="20"/>
          <w:lang w:val="en-US"/>
        </w:rPr>
        <w:t xml:space="preserve">Otto J. </w:t>
      </w:r>
      <w:proofErr w:type="spellStart"/>
      <w:r w:rsidRPr="00C66EDE">
        <w:rPr>
          <w:rFonts w:ascii="Times New Roman" w:hAnsi="Times New Roman" w:cs="Times New Roman"/>
          <w:color w:val="262626"/>
          <w:sz w:val="20"/>
          <w:lang w:val="en-US"/>
        </w:rPr>
        <w:t>Hetzel</w:t>
      </w:r>
      <w:proofErr w:type="spellEnd"/>
      <w:r w:rsidRPr="00C66EDE">
        <w:rPr>
          <w:rFonts w:ascii="Times New Roman" w:hAnsi="Times New Roman" w:cs="Times New Roman"/>
          <w:color w:val="262626"/>
          <w:sz w:val="20"/>
          <w:lang w:val="en-US"/>
        </w:rPr>
        <w:t xml:space="preserve"> &amp; Steven Gonzales</w:t>
      </w:r>
      <w:r>
        <w:rPr>
          <w:rFonts w:ascii="Times New Roman" w:hAnsi="Times New Roman" w:cs="Times New Roman"/>
          <w:color w:val="262626"/>
          <w:sz w:val="20"/>
          <w:lang w:val="en-US"/>
        </w:rPr>
        <w:t xml:space="preserve"> eds.,</w:t>
      </w:r>
      <w:r w:rsidRPr="00681474">
        <w:rPr>
          <w:rFonts w:ascii="Times New Roman" w:hAnsi="Times New Roman" w:cs="Times New Roman"/>
          <w:color w:val="262626"/>
          <w:sz w:val="20"/>
          <w:lang w:val="en-US"/>
        </w:rPr>
        <w:t xml:space="preserve"> </w:t>
      </w:r>
      <w:r>
        <w:rPr>
          <w:rFonts w:ascii="Times New Roman" w:hAnsi="Times New Roman" w:cs="Times New Roman"/>
          <w:color w:val="262626"/>
          <w:sz w:val="20"/>
          <w:lang w:val="en-US"/>
        </w:rPr>
        <w:t>ABA Book Publishing, 2015)</w:t>
      </w:r>
      <w:r w:rsidRPr="00681474">
        <w:rPr>
          <w:rFonts w:ascii="Times New Roman" w:hAnsi="Times New Roman" w:cs="Times New Roman"/>
          <w:color w:val="262626"/>
          <w:sz w:val="20"/>
          <w:lang w:val="en-US"/>
        </w:rPr>
        <w:t>.</w:t>
      </w:r>
    </w:p>
  </w:footnote>
  <w:footnote w:id="10">
    <w:p w14:paraId="23317717" w14:textId="7F174EDA" w:rsidR="00F57663" w:rsidRPr="0059240A" w:rsidRDefault="00F57663" w:rsidP="0059240A">
      <w:pPr>
        <w:pStyle w:val="FootnoteText"/>
        <w:jc w:val="both"/>
        <w:rPr>
          <w:rFonts w:ascii="Times New Roman" w:hAnsi="Times New Roman" w:cs="Times New Roman"/>
          <w:sz w:val="20"/>
          <w:szCs w:val="20"/>
          <w:lang w:val="en-US"/>
        </w:rPr>
      </w:pPr>
      <w:r w:rsidRPr="00002945">
        <w:rPr>
          <w:rStyle w:val="FootnoteReference"/>
          <w:rFonts w:ascii="Times New Roman" w:hAnsi="Times New Roman" w:cs="Times New Roman"/>
          <w:sz w:val="20"/>
          <w:szCs w:val="20"/>
        </w:rPr>
        <w:footnoteRef/>
      </w:r>
      <w:r w:rsidRPr="00002945">
        <w:rPr>
          <w:rFonts w:ascii="Times New Roman" w:hAnsi="Times New Roman" w:cs="Times New Roman"/>
          <w:sz w:val="20"/>
          <w:szCs w:val="20"/>
        </w:rPr>
        <w:t xml:space="preserve"> </w:t>
      </w:r>
      <w:r>
        <w:rPr>
          <w:rFonts w:ascii="Times New Roman" w:hAnsi="Times New Roman" w:cs="Times New Roman"/>
          <w:color w:val="262626"/>
          <w:sz w:val="20"/>
          <w:szCs w:val="20"/>
          <w:lang w:val="en-US"/>
        </w:rPr>
        <w:t>A</w:t>
      </w:r>
      <w:r w:rsidRPr="00002945">
        <w:rPr>
          <w:rFonts w:ascii="Times New Roman" w:hAnsi="Times New Roman" w:cs="Times New Roman"/>
          <w:color w:val="262626"/>
          <w:sz w:val="20"/>
          <w:szCs w:val="20"/>
          <w:lang w:val="en-US"/>
        </w:rPr>
        <w:t xml:space="preserve"> parenting coordinator will use methods similar to mediation and arbitration but also akin to evaluation, parenting education, co-parent counseling, monitoring or enforcement. The scope of the techniques used by a parenting coord</w:t>
      </w:r>
      <w:r>
        <w:rPr>
          <w:rFonts w:ascii="Times New Roman" w:hAnsi="Times New Roman" w:cs="Times New Roman"/>
          <w:color w:val="262626"/>
          <w:sz w:val="20"/>
          <w:szCs w:val="20"/>
          <w:lang w:val="en-US"/>
        </w:rPr>
        <w:t>inator is thus broader than that of</w:t>
      </w:r>
      <w:r w:rsidRPr="00002945">
        <w:rPr>
          <w:rFonts w:ascii="Times New Roman" w:hAnsi="Times New Roman" w:cs="Times New Roman"/>
          <w:color w:val="262626"/>
          <w:sz w:val="20"/>
          <w:szCs w:val="20"/>
          <w:lang w:val="en-US"/>
        </w:rPr>
        <w:t xml:space="preserve"> a med-arbiter. Moreover, the parenting coordination usually is less formal tha</w:t>
      </w:r>
      <w:r>
        <w:rPr>
          <w:rFonts w:ascii="Times New Roman" w:hAnsi="Times New Roman" w:cs="Times New Roman"/>
          <w:color w:val="262626"/>
          <w:sz w:val="20"/>
          <w:szCs w:val="20"/>
          <w:lang w:val="en-US"/>
        </w:rPr>
        <w:t>n med-</w:t>
      </w:r>
      <w:proofErr w:type="spellStart"/>
      <w:r>
        <w:rPr>
          <w:rFonts w:ascii="Times New Roman" w:hAnsi="Times New Roman" w:cs="Times New Roman"/>
          <w:color w:val="262626"/>
          <w:sz w:val="20"/>
          <w:szCs w:val="20"/>
          <w:lang w:val="en-US"/>
        </w:rPr>
        <w:t>arb</w:t>
      </w:r>
      <w:proofErr w:type="spellEnd"/>
      <w:r>
        <w:rPr>
          <w:rFonts w:ascii="Times New Roman" w:hAnsi="Times New Roman" w:cs="Times New Roman"/>
          <w:color w:val="262626"/>
          <w:sz w:val="20"/>
          <w:szCs w:val="20"/>
          <w:lang w:val="en-US"/>
        </w:rPr>
        <w:t>, especially in its</w:t>
      </w:r>
      <w:r w:rsidRPr="00002945">
        <w:rPr>
          <w:rFonts w:ascii="Times New Roman" w:hAnsi="Times New Roman" w:cs="Times New Roman"/>
          <w:color w:val="262626"/>
          <w:sz w:val="20"/>
          <w:szCs w:val="20"/>
          <w:lang w:val="en-US"/>
        </w:rPr>
        <w:t xml:space="preserve"> second stage (</w:t>
      </w:r>
      <w:r>
        <w:rPr>
          <w:rFonts w:ascii="Times New Roman" w:hAnsi="Times New Roman" w:cs="Times New Roman"/>
          <w:sz w:val="20"/>
          <w:szCs w:val="20"/>
          <w:lang w:val="en-US"/>
        </w:rPr>
        <w:t>f</w:t>
      </w:r>
      <w:r w:rsidRPr="00002945">
        <w:rPr>
          <w:rFonts w:ascii="Times New Roman" w:hAnsi="Times New Roman" w:cs="Times New Roman"/>
          <w:sz w:val="20"/>
          <w:szCs w:val="20"/>
          <w:lang w:val="en-US"/>
        </w:rPr>
        <w:t>or instance, the parenting coordinat</w:t>
      </w:r>
      <w:r>
        <w:rPr>
          <w:rFonts w:ascii="Times New Roman" w:hAnsi="Times New Roman" w:cs="Times New Roman"/>
          <w:sz w:val="20"/>
          <w:szCs w:val="20"/>
          <w:lang w:val="en-US"/>
        </w:rPr>
        <w:t>or may decide on certain issues</w:t>
      </w:r>
      <w:r w:rsidRPr="00002945">
        <w:rPr>
          <w:rFonts w:ascii="Times New Roman" w:hAnsi="Times New Roman" w:cs="Times New Roman"/>
          <w:sz w:val="20"/>
          <w:szCs w:val="20"/>
          <w:lang w:val="en-US"/>
        </w:rPr>
        <w:t xml:space="preserve"> without “conducting a court-like hearing for each issue to be decided”</w:t>
      </w:r>
      <w:r>
        <w:rPr>
          <w:rFonts w:ascii="Times New Roman" w:hAnsi="Times New Roman" w:cs="Times New Roman"/>
          <w:sz w:val="20"/>
          <w:szCs w:val="20"/>
          <w:lang w:val="en-US"/>
        </w:rPr>
        <w:t>).</w:t>
      </w:r>
      <w:r w:rsidRPr="0000294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Also, </w:t>
      </w:r>
      <w:r w:rsidRPr="00002945">
        <w:rPr>
          <w:rFonts w:ascii="Times New Roman" w:hAnsi="Times New Roman" w:cs="Times New Roman"/>
          <w:sz w:val="20"/>
          <w:szCs w:val="20"/>
          <w:lang w:val="en-US"/>
        </w:rPr>
        <w:t>parenting coordination will usually occur after a judicial decision has been rendered and is supposed to help the parents to implement the order</w:t>
      </w:r>
      <w:r>
        <w:rPr>
          <w:rFonts w:ascii="Times New Roman" w:hAnsi="Times New Roman" w:cs="Times New Roman"/>
          <w:sz w:val="20"/>
          <w:szCs w:val="20"/>
          <w:lang w:val="en-US"/>
        </w:rPr>
        <w:t>,</w:t>
      </w:r>
      <w:r w:rsidRPr="00002945">
        <w:rPr>
          <w:rFonts w:ascii="Times New Roman" w:hAnsi="Times New Roman" w:cs="Times New Roman"/>
          <w:sz w:val="20"/>
          <w:szCs w:val="20"/>
          <w:lang w:val="en-US"/>
        </w:rPr>
        <w:t xml:space="preserve"> whereas med-</w:t>
      </w:r>
      <w:proofErr w:type="spellStart"/>
      <w:r w:rsidRPr="00002945">
        <w:rPr>
          <w:rFonts w:ascii="Times New Roman" w:hAnsi="Times New Roman" w:cs="Times New Roman"/>
          <w:sz w:val="20"/>
          <w:szCs w:val="20"/>
          <w:lang w:val="en-US"/>
        </w:rPr>
        <w:t>arb</w:t>
      </w:r>
      <w:proofErr w:type="spellEnd"/>
      <w:r w:rsidRPr="00002945">
        <w:rPr>
          <w:rFonts w:ascii="Times New Roman" w:hAnsi="Times New Roman" w:cs="Times New Roman"/>
          <w:sz w:val="20"/>
          <w:szCs w:val="20"/>
          <w:lang w:val="en-US"/>
        </w:rPr>
        <w:t xml:space="preserve"> is usually used by the parties </w:t>
      </w:r>
      <w:r w:rsidRPr="0059240A">
        <w:rPr>
          <w:rFonts w:ascii="Times New Roman" w:hAnsi="Times New Roman" w:cs="Times New Roman"/>
          <w:sz w:val="20"/>
          <w:szCs w:val="20"/>
          <w:lang w:val="en-US"/>
        </w:rPr>
        <w:t>with the hope of avoiding going to court (</w:t>
      </w:r>
      <w:r w:rsidRPr="00002945">
        <w:rPr>
          <w:rFonts w:ascii="Times New Roman" w:hAnsi="Times New Roman" w:cs="Times New Roman"/>
          <w:sz w:val="20"/>
          <w:szCs w:val="20"/>
          <w:lang w:val="nl-NL"/>
        </w:rPr>
        <w:t>Allan Barsky,</w:t>
      </w:r>
      <w:r>
        <w:rPr>
          <w:rFonts w:ascii="Times New Roman" w:hAnsi="Times New Roman" w:cs="Times New Roman"/>
          <w:sz w:val="20"/>
          <w:szCs w:val="20"/>
          <w:lang w:val="nl-NL"/>
        </w:rPr>
        <w:t xml:space="preserve"> </w:t>
      </w:r>
      <w:r w:rsidRPr="004D64A3">
        <w:rPr>
          <w:rFonts w:ascii="Times New Roman" w:hAnsi="Times New Roman" w:cs="Times New Roman"/>
          <w:i/>
          <w:sz w:val="20"/>
          <w:szCs w:val="20"/>
          <w:lang w:val="en-US"/>
        </w:rPr>
        <w:t>supra</w:t>
      </w:r>
      <w:r w:rsidRPr="004D64A3">
        <w:rPr>
          <w:rFonts w:ascii="Times New Roman" w:hAnsi="Times New Roman" w:cs="Times New Roman"/>
          <w:sz w:val="20"/>
          <w:szCs w:val="20"/>
          <w:lang w:val="en-US"/>
        </w:rPr>
        <w:t xml:space="preserve"> note 4, at</w:t>
      </w:r>
      <w:r>
        <w:rPr>
          <w:rFonts w:ascii="Times New Roman" w:hAnsi="Times New Roman" w:cs="Times New Roman"/>
          <w:sz w:val="20"/>
          <w:szCs w:val="20"/>
          <w:lang w:val="nl-NL"/>
        </w:rPr>
        <w:t xml:space="preserve"> 638-</w:t>
      </w:r>
      <w:r>
        <w:rPr>
          <w:rFonts w:ascii="Times New Roman" w:hAnsi="Times New Roman" w:cs="Times New Roman"/>
          <w:color w:val="262626"/>
          <w:sz w:val="20"/>
          <w:szCs w:val="20"/>
          <w:lang w:val="en-US"/>
        </w:rPr>
        <w:t>639</w:t>
      </w:r>
      <w:r w:rsidRPr="0059240A">
        <w:rPr>
          <w:rFonts w:ascii="Times New Roman" w:hAnsi="Times New Roman" w:cs="Times New Roman"/>
          <w:sz w:val="20"/>
          <w:szCs w:val="20"/>
          <w:lang w:val="en-US"/>
        </w:rPr>
        <w:t xml:space="preserve">). </w:t>
      </w:r>
    </w:p>
  </w:footnote>
  <w:footnote w:id="11">
    <w:p w14:paraId="75966337" w14:textId="6A1BF2A2" w:rsidR="00F57663" w:rsidRPr="0059240A" w:rsidRDefault="00F57663" w:rsidP="0059240A">
      <w:pPr>
        <w:pStyle w:val="FootnoteText"/>
        <w:jc w:val="both"/>
        <w:rPr>
          <w:lang w:val="nl-NL"/>
        </w:rPr>
      </w:pPr>
      <w:r w:rsidRPr="0059240A">
        <w:rPr>
          <w:rStyle w:val="FootnoteReference"/>
          <w:rFonts w:ascii="Times New Roman" w:hAnsi="Times New Roman" w:cs="Times New Roman"/>
          <w:sz w:val="20"/>
          <w:szCs w:val="20"/>
        </w:rPr>
        <w:footnoteRef/>
      </w:r>
      <w:r w:rsidRPr="0059240A">
        <w:rPr>
          <w:rFonts w:ascii="Times New Roman" w:hAnsi="Times New Roman" w:cs="Times New Roman"/>
          <w:sz w:val="20"/>
          <w:szCs w:val="20"/>
        </w:rPr>
        <w:t xml:space="preserve"> </w:t>
      </w:r>
      <w:r w:rsidRPr="00403127">
        <w:rPr>
          <w:rFonts w:ascii="Times New Roman" w:hAnsi="Times New Roman" w:cs="Times New Roman"/>
          <w:color w:val="2A2A2B"/>
          <w:sz w:val="20"/>
          <w:szCs w:val="20"/>
          <w:lang w:val="en-US"/>
        </w:rPr>
        <w:t>Kristen M. Blankley</w:t>
      </w:r>
      <w:r>
        <w:rPr>
          <w:rFonts w:ascii="Times New Roman" w:hAnsi="Times New Roman" w:cs="Times New Roman"/>
          <w:color w:val="2A2A2B"/>
          <w:sz w:val="20"/>
          <w:szCs w:val="20"/>
          <w:lang w:val="en-US"/>
        </w:rPr>
        <w:t>,</w:t>
      </w:r>
      <w:r w:rsidRPr="0059240A">
        <w:rPr>
          <w:rFonts w:ascii="Times New Roman" w:hAnsi="Times New Roman" w:cs="Times New Roman"/>
          <w:color w:val="2A2A2B"/>
          <w:sz w:val="20"/>
          <w:szCs w:val="20"/>
          <w:lang w:val="en-US"/>
        </w:rPr>
        <w:t xml:space="preserve"> </w:t>
      </w:r>
      <w:r w:rsidRPr="008A1FC0">
        <w:rPr>
          <w:rFonts w:ascii="Times New Roman" w:hAnsi="Times New Roman" w:cs="Times New Roman"/>
          <w:i/>
          <w:color w:val="2A2A2B"/>
          <w:sz w:val="20"/>
          <w:szCs w:val="20"/>
          <w:lang w:val="en-US"/>
        </w:rPr>
        <w:t xml:space="preserve">supra </w:t>
      </w:r>
      <w:r>
        <w:rPr>
          <w:rFonts w:ascii="Times New Roman" w:hAnsi="Times New Roman" w:cs="Times New Roman"/>
          <w:color w:val="2A2A2B"/>
          <w:sz w:val="20"/>
          <w:szCs w:val="20"/>
          <w:lang w:val="en-US"/>
        </w:rPr>
        <w:t xml:space="preserve">note 5 at </w:t>
      </w:r>
      <w:r w:rsidRPr="0059240A">
        <w:rPr>
          <w:rFonts w:ascii="Times New Roman" w:hAnsi="Times New Roman" w:cs="Times New Roman"/>
          <w:color w:val="2A2A2B"/>
          <w:sz w:val="20"/>
          <w:szCs w:val="20"/>
          <w:lang w:val="en-US"/>
        </w:rPr>
        <w:t>335 (footnote 63).</w:t>
      </w:r>
    </w:p>
  </w:footnote>
  <w:footnote w:id="12">
    <w:p w14:paraId="38C9F581" w14:textId="531DEAEA" w:rsidR="00F57663" w:rsidRPr="00551757" w:rsidRDefault="00F57663" w:rsidP="00551757">
      <w:pPr>
        <w:widowControl w:val="0"/>
        <w:autoSpaceDE w:val="0"/>
        <w:autoSpaceDN w:val="0"/>
        <w:adjustRightInd w:val="0"/>
        <w:jc w:val="both"/>
        <w:rPr>
          <w:rFonts w:ascii="Times New Roman" w:hAnsi="Times New Roman" w:cs="Times New Roman"/>
          <w:sz w:val="20"/>
          <w:szCs w:val="20"/>
          <w:lang w:val="en-US"/>
        </w:rPr>
      </w:pPr>
      <w:r w:rsidRPr="00551757">
        <w:rPr>
          <w:rStyle w:val="FootnoteReference"/>
          <w:rFonts w:ascii="Times New Roman" w:hAnsi="Times New Roman" w:cs="Times New Roman"/>
          <w:sz w:val="20"/>
          <w:szCs w:val="20"/>
          <w:lang w:val="en-US"/>
        </w:rPr>
        <w:footnoteRef/>
      </w:r>
      <w:r w:rsidRPr="00551757">
        <w:rPr>
          <w:rFonts w:ascii="Times New Roman" w:hAnsi="Times New Roman" w:cs="Times New Roman"/>
          <w:sz w:val="20"/>
          <w:szCs w:val="20"/>
          <w:lang w:val="en-US"/>
        </w:rPr>
        <w:t xml:space="preserve"> </w:t>
      </w:r>
      <w:proofErr w:type="gramStart"/>
      <w:r w:rsidRPr="00551757">
        <w:rPr>
          <w:rFonts w:ascii="Times New Roman" w:hAnsi="Times New Roman" w:cs="Times New Roman"/>
          <w:sz w:val="20"/>
          <w:szCs w:val="20"/>
          <w:lang w:val="en-US"/>
        </w:rPr>
        <w:t>Thomas</w:t>
      </w:r>
      <w:r>
        <w:rPr>
          <w:rFonts w:ascii="Times New Roman" w:hAnsi="Times New Roman" w:cs="Times New Roman"/>
          <w:sz w:val="20"/>
          <w:szCs w:val="20"/>
          <w:lang w:val="en-US"/>
        </w:rPr>
        <w:t xml:space="preserve"> J. Brewer &amp; Lawrence R. Mills, </w:t>
      </w:r>
      <w:r w:rsidRPr="00BD37F2">
        <w:rPr>
          <w:rFonts w:ascii="Times New Roman" w:hAnsi="Times New Roman" w:cs="Times New Roman"/>
          <w:i/>
          <w:sz w:val="20"/>
          <w:szCs w:val="20"/>
          <w:lang w:val="en-US"/>
        </w:rPr>
        <w:t>Combining mediation &amp; arbitration</w:t>
      </w:r>
      <w:r>
        <w:rPr>
          <w:rFonts w:ascii="Times New Roman" w:hAnsi="Times New Roman" w:cs="Times New Roman"/>
          <w:sz w:val="20"/>
          <w:szCs w:val="20"/>
          <w:lang w:val="en-US"/>
        </w:rPr>
        <w:t>,</w:t>
      </w:r>
      <w:r w:rsidRPr="0055175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54(4) </w:t>
      </w:r>
      <w:r w:rsidRPr="00CA1024">
        <w:rPr>
          <w:rFonts w:ascii="Times New Roman" w:hAnsi="Times New Roman" w:cs="Times New Roman"/>
          <w:smallCaps/>
          <w:sz w:val="20"/>
          <w:szCs w:val="20"/>
          <w:lang w:val="en-US"/>
        </w:rPr>
        <w:t>Disp. Res. J</w:t>
      </w:r>
      <w:r>
        <w:rPr>
          <w:rFonts w:ascii="Times New Roman" w:hAnsi="Times New Roman" w:cs="Times New Roman"/>
          <w:sz w:val="20"/>
          <w:szCs w:val="20"/>
          <w:lang w:val="en-US"/>
        </w:rPr>
        <w:t>. 32, 34 (1999).</w:t>
      </w:r>
      <w:proofErr w:type="gramEnd"/>
      <w:r>
        <w:rPr>
          <w:rFonts w:ascii="Times New Roman" w:hAnsi="Times New Roman" w:cs="Times New Roman"/>
          <w:sz w:val="20"/>
          <w:szCs w:val="20"/>
          <w:lang w:val="en-US"/>
        </w:rPr>
        <w:t xml:space="preserve"> </w:t>
      </w:r>
    </w:p>
  </w:footnote>
  <w:footnote w:id="13">
    <w:p w14:paraId="4DC4CCF8" w14:textId="77AB56C2" w:rsidR="00F57663" w:rsidRPr="00E56DE6" w:rsidRDefault="00F57663" w:rsidP="00551757">
      <w:pPr>
        <w:pStyle w:val="NormalWeb"/>
        <w:spacing w:before="0" w:beforeAutospacing="0" w:after="0" w:afterAutospacing="0"/>
        <w:jc w:val="both"/>
        <w:rPr>
          <w:rFonts w:ascii="Times New Roman" w:hAnsi="Times New Roman"/>
        </w:rPr>
      </w:pPr>
      <w:r w:rsidRPr="00551757">
        <w:rPr>
          <w:rStyle w:val="FootnoteReference"/>
          <w:rFonts w:ascii="Times New Roman" w:hAnsi="Times New Roman"/>
        </w:rPr>
        <w:footnoteRef/>
      </w:r>
      <w:r w:rsidRPr="00551757">
        <w:rPr>
          <w:rFonts w:ascii="Times New Roman" w:hAnsi="Times New Roman"/>
        </w:rPr>
        <w:t xml:space="preserve"> </w:t>
      </w:r>
      <w:r w:rsidRPr="00BD37F2">
        <w:rPr>
          <w:rFonts w:ascii="Times New Roman" w:hAnsi="Times New Roman"/>
          <w:smallCaps/>
          <w:lang w:val="en-US"/>
        </w:rPr>
        <w:t xml:space="preserve">David B. </w:t>
      </w:r>
      <w:proofErr w:type="spellStart"/>
      <w:r w:rsidRPr="00BD37F2">
        <w:rPr>
          <w:rFonts w:ascii="Times New Roman" w:hAnsi="Times New Roman"/>
          <w:smallCaps/>
          <w:lang w:val="en-US"/>
        </w:rPr>
        <w:t>Lipsky</w:t>
      </w:r>
      <w:proofErr w:type="spellEnd"/>
      <w:r w:rsidRPr="00BD37F2">
        <w:rPr>
          <w:rFonts w:ascii="Times New Roman" w:hAnsi="Times New Roman"/>
          <w:smallCaps/>
          <w:lang w:val="en-US"/>
        </w:rPr>
        <w:t xml:space="preserve"> &amp; Ronald L. </w:t>
      </w:r>
      <w:proofErr w:type="spellStart"/>
      <w:r w:rsidRPr="00BD37F2">
        <w:rPr>
          <w:rFonts w:ascii="Times New Roman" w:hAnsi="Times New Roman"/>
          <w:smallCaps/>
          <w:lang w:val="en-US"/>
        </w:rPr>
        <w:t>Seeber</w:t>
      </w:r>
      <w:proofErr w:type="spellEnd"/>
      <w:r>
        <w:rPr>
          <w:rFonts w:ascii="Times New Roman" w:hAnsi="Times New Roman"/>
          <w:lang w:val="en-US"/>
        </w:rPr>
        <w:t xml:space="preserve">, </w:t>
      </w:r>
      <w:r w:rsidRPr="00BD37F2">
        <w:rPr>
          <w:rFonts w:ascii="Times New Roman" w:hAnsi="Times New Roman"/>
          <w:smallCaps/>
          <w:lang w:val="en-US"/>
        </w:rPr>
        <w:t>The Appropriate Resolution of Corporate Disputes – A Report on the Growing Use of ADR by U.S. Corporations</w:t>
      </w:r>
      <w:r>
        <w:rPr>
          <w:rFonts w:ascii="Times New Roman" w:hAnsi="Times New Roman"/>
          <w:lang w:val="en-US"/>
        </w:rPr>
        <w:t xml:space="preserve"> at 12 (Cornell/PERC Inst. on Conflict Res., 1998). </w:t>
      </w:r>
      <w:r w:rsidRPr="00551757">
        <w:rPr>
          <w:rFonts w:ascii="Times New Roman" w:hAnsi="Times New Roman"/>
          <w:lang w:val="en-US"/>
        </w:rPr>
        <w:t>More than 600 companies responded to the survey.</w:t>
      </w:r>
      <w:r>
        <w:rPr>
          <w:rFonts w:ascii="Times New Roman" w:hAnsi="Times New Roman"/>
          <w:lang w:val="en-US"/>
        </w:rPr>
        <w:t xml:space="preserve"> </w:t>
      </w:r>
    </w:p>
  </w:footnote>
  <w:footnote w:id="14">
    <w:p w14:paraId="5AECCF06" w14:textId="538AD2B4" w:rsidR="00F57663" w:rsidRPr="003132A7" w:rsidRDefault="00F57663" w:rsidP="003132A7">
      <w:pPr>
        <w:pStyle w:val="FootnoteText"/>
        <w:jc w:val="both"/>
        <w:rPr>
          <w:rFonts w:ascii="Times New Roman" w:hAnsi="Times New Roman" w:cs="Times New Roman"/>
          <w:sz w:val="20"/>
          <w:szCs w:val="20"/>
          <w:lang w:val="en-US"/>
        </w:rPr>
      </w:pPr>
      <w:r w:rsidRPr="003132A7">
        <w:rPr>
          <w:rStyle w:val="FootnoteReference"/>
          <w:rFonts w:ascii="Times New Roman" w:hAnsi="Times New Roman" w:cs="Times New Roman"/>
          <w:sz w:val="20"/>
          <w:szCs w:val="20"/>
          <w:lang w:val="en-US"/>
        </w:rPr>
        <w:footnoteRef/>
      </w:r>
      <w:r w:rsidRPr="003132A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Robert N. Dobbins, </w:t>
      </w:r>
      <w:r w:rsidRPr="000808F9">
        <w:rPr>
          <w:rFonts w:ascii="Times New Roman" w:hAnsi="Times New Roman" w:cs="Times New Roman"/>
          <w:i/>
          <w:color w:val="2A2A2B"/>
          <w:sz w:val="20"/>
          <w:szCs w:val="20"/>
          <w:lang w:val="en-US"/>
        </w:rPr>
        <w:t>Practice Guide: The Layered Dispute Resolution Clause: From Boilerplate to Business Opportunity</w:t>
      </w:r>
      <w:r>
        <w:rPr>
          <w:rFonts w:ascii="Times New Roman" w:hAnsi="Times New Roman" w:cs="Times New Roman"/>
          <w:color w:val="2A2A2B"/>
          <w:sz w:val="20"/>
          <w:szCs w:val="20"/>
          <w:lang w:val="en-US"/>
        </w:rPr>
        <w:t xml:space="preserve">, 1 </w:t>
      </w:r>
      <w:r w:rsidRPr="00CA1024">
        <w:rPr>
          <w:rFonts w:ascii="Times New Roman" w:hAnsi="Times New Roman" w:cs="Times New Roman"/>
          <w:smallCaps/>
          <w:color w:val="2A2A2B"/>
          <w:sz w:val="20"/>
          <w:szCs w:val="20"/>
          <w:lang w:val="en-US"/>
        </w:rPr>
        <w:t xml:space="preserve">Hastings Bus. </w:t>
      </w:r>
      <w:proofErr w:type="gramStart"/>
      <w:r w:rsidRPr="00CA1024">
        <w:rPr>
          <w:rFonts w:ascii="Times New Roman" w:hAnsi="Times New Roman" w:cs="Times New Roman"/>
          <w:smallCaps/>
          <w:color w:val="2A2A2B"/>
          <w:sz w:val="20"/>
          <w:szCs w:val="20"/>
          <w:lang w:val="en-US"/>
        </w:rPr>
        <w:t>L.J</w:t>
      </w:r>
      <w:r>
        <w:rPr>
          <w:rFonts w:ascii="Times New Roman" w:hAnsi="Times New Roman" w:cs="Times New Roman"/>
          <w:color w:val="2A2A2B"/>
          <w:sz w:val="20"/>
          <w:szCs w:val="20"/>
          <w:lang w:val="en-US"/>
        </w:rPr>
        <w:t xml:space="preserve">. 161, </w:t>
      </w:r>
      <w:r w:rsidRPr="003132A7">
        <w:rPr>
          <w:rFonts w:ascii="Times New Roman" w:hAnsi="Times New Roman" w:cs="Times New Roman"/>
          <w:color w:val="2A2A2B"/>
          <w:sz w:val="20"/>
          <w:szCs w:val="20"/>
          <w:lang w:val="en-US"/>
        </w:rPr>
        <w:t>162</w:t>
      </w:r>
      <w:r>
        <w:rPr>
          <w:rFonts w:ascii="Times New Roman" w:hAnsi="Times New Roman" w:cs="Times New Roman"/>
          <w:color w:val="2A2A2B"/>
          <w:sz w:val="20"/>
          <w:szCs w:val="20"/>
          <w:lang w:val="en-US"/>
        </w:rPr>
        <w:t xml:space="preserve"> (2005)</w:t>
      </w:r>
      <w:r w:rsidRPr="003132A7">
        <w:rPr>
          <w:rFonts w:ascii="Times New Roman" w:hAnsi="Times New Roman" w:cs="Times New Roman"/>
          <w:color w:val="2A2A2B"/>
          <w:sz w:val="20"/>
          <w:szCs w:val="20"/>
          <w:lang w:val="en-US"/>
        </w:rPr>
        <w:t>.</w:t>
      </w:r>
      <w:proofErr w:type="gramEnd"/>
      <w:r w:rsidRPr="00F31FF6">
        <w:rPr>
          <w:rFonts w:ascii="Times New Roman" w:hAnsi="Times New Roman"/>
          <w:lang w:val="en-US"/>
        </w:rPr>
        <w:t xml:space="preserve"> </w:t>
      </w:r>
      <w:r w:rsidRPr="00F31FF6">
        <w:rPr>
          <w:rFonts w:ascii="Times New Roman" w:hAnsi="Times New Roman"/>
          <w:sz w:val="20"/>
          <w:szCs w:val="20"/>
          <w:lang w:val="en-US"/>
        </w:rPr>
        <w:t xml:space="preserve">See also Martin C. Weisman, </w:t>
      </w:r>
      <w:r w:rsidRPr="00F31FF6">
        <w:rPr>
          <w:rFonts w:ascii="Times New Roman" w:hAnsi="Times New Roman"/>
          <w:i/>
          <w:iCs/>
          <w:sz w:val="20"/>
          <w:szCs w:val="20"/>
          <w:lang w:val="en-US"/>
        </w:rPr>
        <w:t>Med-</w:t>
      </w:r>
      <w:proofErr w:type="spellStart"/>
      <w:r w:rsidRPr="00F31FF6">
        <w:rPr>
          <w:rFonts w:ascii="Times New Roman" w:hAnsi="Times New Roman"/>
          <w:i/>
          <w:iCs/>
          <w:sz w:val="20"/>
          <w:szCs w:val="20"/>
          <w:lang w:val="en-US"/>
        </w:rPr>
        <w:t>Arb</w:t>
      </w:r>
      <w:proofErr w:type="spellEnd"/>
      <w:r w:rsidRPr="00F31FF6">
        <w:rPr>
          <w:rFonts w:ascii="Times New Roman" w:hAnsi="Times New Roman"/>
          <w:i/>
          <w:iCs/>
          <w:sz w:val="20"/>
          <w:szCs w:val="20"/>
          <w:lang w:val="en-US"/>
        </w:rPr>
        <w:t>: The Best of Both Worlds</w:t>
      </w:r>
      <w:r w:rsidRPr="00F31FF6">
        <w:rPr>
          <w:rFonts w:ascii="Times New Roman" w:hAnsi="Times New Roman"/>
          <w:i/>
          <w:iCs/>
          <w:sz w:val="20"/>
          <w:szCs w:val="20"/>
        </w:rPr>
        <w:t xml:space="preserve">, </w:t>
      </w:r>
      <w:r w:rsidRPr="00F31FF6">
        <w:rPr>
          <w:rFonts w:ascii="Times New Roman" w:hAnsi="Times New Roman"/>
          <w:sz w:val="20"/>
          <w:szCs w:val="20"/>
        </w:rPr>
        <w:t>19 DISP. RESOL. MAG. 40, 40 (2013).</w:t>
      </w:r>
    </w:p>
  </w:footnote>
  <w:footnote w:id="15">
    <w:p w14:paraId="749931BC" w14:textId="706509E8" w:rsidR="00F57663" w:rsidRPr="00F36704" w:rsidRDefault="00F57663" w:rsidP="00F36704">
      <w:pPr>
        <w:pStyle w:val="NormalWeb"/>
        <w:spacing w:before="0" w:beforeAutospacing="0" w:after="0" w:afterAutospacing="0"/>
        <w:jc w:val="both"/>
        <w:rPr>
          <w:rFonts w:ascii="Times New Roman" w:hAnsi="Times New Roman"/>
          <w:lang w:val="en-US"/>
        </w:rPr>
      </w:pPr>
      <w:r w:rsidRPr="003132A7">
        <w:rPr>
          <w:rStyle w:val="FootnoteReference"/>
          <w:rFonts w:ascii="Times New Roman" w:hAnsi="Times New Roman"/>
          <w:lang w:val="en-US"/>
        </w:rPr>
        <w:footnoteRef/>
      </w:r>
      <w:r w:rsidRPr="003132A7">
        <w:rPr>
          <w:rFonts w:ascii="Times New Roman" w:hAnsi="Times New Roman"/>
          <w:lang w:val="en-US"/>
        </w:rPr>
        <w:t xml:space="preserve"> </w:t>
      </w:r>
      <w:r>
        <w:rPr>
          <w:rFonts w:ascii="Times New Roman" w:hAnsi="Times New Roman"/>
          <w:lang w:val="en-US"/>
        </w:rPr>
        <w:t xml:space="preserve">Questionnaires </w:t>
      </w:r>
      <w:r w:rsidRPr="003132A7">
        <w:rPr>
          <w:rFonts w:ascii="Times New Roman" w:hAnsi="Times New Roman"/>
          <w:lang w:val="en-US"/>
        </w:rPr>
        <w:t>were sent to about 100 commercial arbitrators and mediators in the country. 68% of those an</w:t>
      </w:r>
      <w:r>
        <w:rPr>
          <w:rFonts w:ascii="Times New Roman" w:hAnsi="Times New Roman"/>
          <w:lang w:val="en-US"/>
        </w:rPr>
        <w:t>swering agreed that an arbitra</w:t>
      </w:r>
      <w:r w:rsidRPr="003132A7">
        <w:rPr>
          <w:rFonts w:ascii="Times New Roman" w:hAnsi="Times New Roman"/>
          <w:lang w:val="en-US"/>
        </w:rPr>
        <w:t>tor “may serve” as bot</w:t>
      </w:r>
      <w:r>
        <w:rPr>
          <w:rFonts w:ascii="Times New Roman" w:hAnsi="Times New Roman"/>
          <w:lang w:val="en-US"/>
        </w:rPr>
        <w:t>h mediator and arbitrator. “The</w:t>
      </w:r>
      <w:r w:rsidRPr="003132A7">
        <w:rPr>
          <w:rFonts w:ascii="Times New Roman" w:hAnsi="Times New Roman"/>
          <w:lang w:val="en-US"/>
        </w:rPr>
        <w:t xml:space="preserve"> percentage</w:t>
      </w:r>
      <w:r>
        <w:rPr>
          <w:rFonts w:ascii="Times New Roman" w:hAnsi="Times New Roman"/>
          <w:lang w:val="en-US"/>
        </w:rPr>
        <w:t>, noted Phillips,</w:t>
      </w:r>
      <w:r w:rsidRPr="003132A7">
        <w:rPr>
          <w:rFonts w:ascii="Times New Roman" w:hAnsi="Times New Roman"/>
          <w:lang w:val="en-US"/>
        </w:rPr>
        <w:t xml:space="preserve"> may have been even higher, because in retrospect, the question may ha</w:t>
      </w:r>
      <w:r>
        <w:rPr>
          <w:rFonts w:ascii="Times New Roman" w:hAnsi="Times New Roman"/>
          <w:lang w:val="en-US"/>
        </w:rPr>
        <w:t>ve been misleading—some who answered ‘</w:t>
      </w:r>
      <w:r w:rsidRPr="003132A7">
        <w:rPr>
          <w:rFonts w:ascii="Times New Roman" w:hAnsi="Times New Roman"/>
          <w:lang w:val="en-US"/>
        </w:rPr>
        <w:t>should not serve</w:t>
      </w:r>
      <w:r>
        <w:rPr>
          <w:rFonts w:ascii="Times New Roman" w:hAnsi="Times New Roman"/>
          <w:lang w:val="en-US"/>
        </w:rPr>
        <w:t xml:space="preserve">’ </w:t>
      </w:r>
      <w:r w:rsidRPr="003132A7">
        <w:rPr>
          <w:rFonts w:ascii="Times New Roman" w:hAnsi="Times New Roman"/>
          <w:lang w:val="en-US"/>
        </w:rPr>
        <w:t>likely answered based on their own risk-benefit analysis, rather than based on the facts that persuade parties to want an opportunity to have a conflict media</w:t>
      </w:r>
      <w:r>
        <w:rPr>
          <w:rFonts w:ascii="Times New Roman" w:hAnsi="Times New Roman"/>
          <w:lang w:val="en-US"/>
        </w:rPr>
        <w:t>ted and then, if necessary, ar</w:t>
      </w:r>
      <w:r w:rsidRPr="003132A7">
        <w:rPr>
          <w:rFonts w:ascii="Times New Roman" w:hAnsi="Times New Roman"/>
          <w:lang w:val="en-US"/>
        </w:rPr>
        <w:t>bitrated by the same neutral.</w:t>
      </w:r>
      <w:r>
        <w:rPr>
          <w:rFonts w:ascii="Times New Roman" w:hAnsi="Times New Roman"/>
          <w:lang w:val="en-US"/>
        </w:rPr>
        <w:t>”</w:t>
      </w:r>
      <w:r w:rsidRPr="003132A7">
        <w:rPr>
          <w:rFonts w:ascii="Times New Roman" w:hAnsi="Times New Roman"/>
          <w:lang w:val="en-US"/>
        </w:rPr>
        <w:t xml:space="preserve"> </w:t>
      </w:r>
      <w:r>
        <w:rPr>
          <w:rFonts w:ascii="Times New Roman" w:hAnsi="Times New Roman"/>
          <w:lang w:val="en-US"/>
        </w:rPr>
        <w:t>(</w:t>
      </w:r>
      <w:r w:rsidRPr="003132A7">
        <w:rPr>
          <w:rFonts w:ascii="Times New Roman" w:hAnsi="Times New Roman"/>
          <w:lang w:val="en-US"/>
        </w:rPr>
        <w:t xml:space="preserve">Gerald F. </w:t>
      </w:r>
      <w:r w:rsidRPr="003132A7">
        <w:rPr>
          <w:rFonts w:ascii="Times New Roman" w:hAnsi="Times New Roman"/>
          <w:color w:val="2A2A2B"/>
          <w:lang w:val="en-US"/>
        </w:rPr>
        <w:t xml:space="preserve">Phillips, </w:t>
      </w:r>
      <w:r w:rsidRPr="002A22F9">
        <w:rPr>
          <w:rFonts w:ascii="Times New Roman" w:hAnsi="Times New Roman"/>
          <w:i/>
          <w:color w:val="2A2A2B"/>
          <w:lang w:val="en-US"/>
        </w:rPr>
        <w:t>Back to Med-</w:t>
      </w:r>
      <w:proofErr w:type="spellStart"/>
      <w:r w:rsidRPr="002A22F9">
        <w:rPr>
          <w:rFonts w:ascii="Times New Roman" w:hAnsi="Times New Roman"/>
          <w:i/>
          <w:color w:val="2A2A2B"/>
          <w:lang w:val="en-US"/>
        </w:rPr>
        <w:t>Arb</w:t>
      </w:r>
      <w:proofErr w:type="spellEnd"/>
      <w:r w:rsidRPr="002A22F9">
        <w:rPr>
          <w:rFonts w:ascii="Times New Roman" w:hAnsi="Times New Roman"/>
          <w:i/>
          <w:color w:val="2A2A2B"/>
          <w:lang w:val="en-US"/>
        </w:rPr>
        <w:t>: Survey Indicates Process Concerns Are Decreasing</w:t>
      </w:r>
      <w:r w:rsidRPr="003132A7">
        <w:rPr>
          <w:rFonts w:ascii="Times New Roman" w:hAnsi="Times New Roman"/>
          <w:color w:val="2A2A2B"/>
          <w:lang w:val="en-US"/>
        </w:rPr>
        <w:t xml:space="preserve">, </w:t>
      </w:r>
      <w:r w:rsidRPr="00A66E8B">
        <w:rPr>
          <w:rFonts w:ascii="Times New Roman" w:hAnsi="Times New Roman"/>
          <w:smallCaps/>
          <w:color w:val="2A2A2B"/>
          <w:lang w:val="en-US"/>
        </w:rPr>
        <w:t xml:space="preserve">26 Alternatives to High Cost </w:t>
      </w:r>
      <w:proofErr w:type="spellStart"/>
      <w:r w:rsidRPr="00A66E8B">
        <w:rPr>
          <w:rFonts w:ascii="Times New Roman" w:hAnsi="Times New Roman"/>
          <w:smallCaps/>
          <w:color w:val="2A2A2B"/>
          <w:lang w:val="en-US"/>
        </w:rPr>
        <w:t>Litig</w:t>
      </w:r>
      <w:proofErr w:type="spellEnd"/>
      <w:r w:rsidRPr="00F36704">
        <w:rPr>
          <w:rFonts w:ascii="Times New Roman" w:hAnsi="Times New Roman"/>
          <w:color w:val="2A2A2B"/>
          <w:lang w:val="en-US"/>
        </w:rPr>
        <w:t>. 73, 78 (2008)).</w:t>
      </w:r>
    </w:p>
  </w:footnote>
  <w:footnote w:id="16">
    <w:p w14:paraId="11BBCBD2" w14:textId="76DFA023" w:rsidR="00F57663" w:rsidRPr="00054A7E" w:rsidRDefault="00F57663" w:rsidP="00F36704">
      <w:pPr>
        <w:pStyle w:val="FootnoteText"/>
        <w:jc w:val="both"/>
        <w:rPr>
          <w:rFonts w:ascii="Times New Roman" w:hAnsi="Times New Roman" w:cs="Times New Roman"/>
          <w:sz w:val="20"/>
          <w:szCs w:val="20"/>
          <w:lang w:val="nl-NL"/>
        </w:rPr>
      </w:pPr>
      <w:r w:rsidRPr="00F36704">
        <w:rPr>
          <w:rStyle w:val="FootnoteReference"/>
          <w:rFonts w:ascii="Times New Roman" w:hAnsi="Times New Roman" w:cs="Times New Roman"/>
          <w:sz w:val="20"/>
          <w:szCs w:val="20"/>
        </w:rPr>
        <w:footnoteRef/>
      </w:r>
      <w:r w:rsidRPr="00F36704">
        <w:rPr>
          <w:rFonts w:ascii="Times New Roman" w:hAnsi="Times New Roman" w:cs="Times New Roman"/>
          <w:sz w:val="20"/>
          <w:szCs w:val="20"/>
        </w:rPr>
        <w:t xml:space="preserve"> </w:t>
      </w:r>
      <w:r>
        <w:rPr>
          <w:rFonts w:ascii="Times New Roman" w:hAnsi="Times New Roman"/>
          <w:color w:val="2A2A2B"/>
          <w:sz w:val="22"/>
          <w:szCs w:val="22"/>
          <w:lang w:val="en-US"/>
        </w:rPr>
        <w:t>“I</w:t>
      </w:r>
      <w:r w:rsidRPr="00F36704">
        <w:rPr>
          <w:rFonts w:ascii="Times New Roman" w:hAnsi="Times New Roman"/>
          <w:color w:val="2A2A2B"/>
          <w:sz w:val="22"/>
          <w:szCs w:val="22"/>
          <w:lang w:val="en-US"/>
        </w:rPr>
        <w:t>n order to reach a collective bargaining agreement, particularly in important industries in which striking is not a vi</w:t>
      </w:r>
      <w:r>
        <w:rPr>
          <w:rFonts w:ascii="Times New Roman" w:hAnsi="Times New Roman"/>
          <w:color w:val="2A2A2B"/>
          <w:sz w:val="22"/>
          <w:szCs w:val="22"/>
          <w:lang w:val="en-US"/>
        </w:rPr>
        <w:t>able option for the public good” (</w:t>
      </w:r>
      <w:r w:rsidRPr="00403127">
        <w:rPr>
          <w:rFonts w:ascii="Times New Roman" w:hAnsi="Times New Roman" w:cs="Times New Roman"/>
          <w:color w:val="2A2A2B"/>
          <w:sz w:val="20"/>
          <w:szCs w:val="20"/>
          <w:lang w:val="en-US"/>
        </w:rPr>
        <w:t>Kristen M. Blankley</w:t>
      </w:r>
      <w:r>
        <w:rPr>
          <w:rFonts w:ascii="Times New Roman" w:hAnsi="Times New Roman" w:cs="Times New Roman"/>
          <w:color w:val="2A2A2B"/>
          <w:sz w:val="20"/>
          <w:szCs w:val="20"/>
          <w:lang w:val="en-US"/>
        </w:rPr>
        <w:t>,</w:t>
      </w:r>
      <w:r w:rsidRPr="00F36704">
        <w:rPr>
          <w:rFonts w:ascii="Times New Roman" w:hAnsi="Times New Roman" w:cs="Times New Roman"/>
          <w:color w:val="2A2A2B"/>
          <w:sz w:val="20"/>
          <w:szCs w:val="20"/>
          <w:lang w:val="en-US"/>
        </w:rPr>
        <w:t xml:space="preserve"> </w:t>
      </w:r>
      <w:r w:rsidRPr="00A66E8B">
        <w:rPr>
          <w:rFonts w:ascii="Times New Roman" w:hAnsi="Times New Roman" w:cs="Times New Roman"/>
          <w:i/>
          <w:color w:val="2A2A2B"/>
          <w:sz w:val="20"/>
          <w:szCs w:val="20"/>
          <w:lang w:val="en-US"/>
        </w:rPr>
        <w:t>supra</w:t>
      </w:r>
      <w:r>
        <w:rPr>
          <w:rFonts w:ascii="Times New Roman" w:hAnsi="Times New Roman" w:cs="Times New Roman"/>
          <w:color w:val="2A2A2B"/>
          <w:sz w:val="20"/>
          <w:szCs w:val="20"/>
          <w:lang w:val="en-US"/>
        </w:rPr>
        <w:t xml:space="preserve"> note 5, at </w:t>
      </w:r>
      <w:r w:rsidRPr="00403127">
        <w:rPr>
          <w:rFonts w:ascii="Times New Roman" w:hAnsi="Times New Roman" w:cs="Times New Roman"/>
          <w:color w:val="2A2A2B"/>
          <w:sz w:val="20"/>
          <w:szCs w:val="20"/>
          <w:lang w:val="en-US"/>
        </w:rPr>
        <w:t>323-324). For more details about the historical development of the med-</w:t>
      </w:r>
      <w:proofErr w:type="spellStart"/>
      <w:r w:rsidRPr="00403127">
        <w:rPr>
          <w:rFonts w:ascii="Times New Roman" w:hAnsi="Times New Roman" w:cs="Times New Roman"/>
          <w:color w:val="2A2A2B"/>
          <w:sz w:val="20"/>
          <w:szCs w:val="20"/>
          <w:lang w:val="en-US"/>
        </w:rPr>
        <w:t>arb</w:t>
      </w:r>
      <w:proofErr w:type="spellEnd"/>
      <w:r w:rsidRPr="00403127">
        <w:rPr>
          <w:rFonts w:ascii="Times New Roman" w:hAnsi="Times New Roman" w:cs="Times New Roman"/>
          <w:color w:val="2A2A2B"/>
          <w:sz w:val="20"/>
          <w:szCs w:val="20"/>
          <w:lang w:val="en-US"/>
        </w:rPr>
        <w:t xml:space="preserve"> proc</w:t>
      </w:r>
      <w:r>
        <w:rPr>
          <w:rFonts w:ascii="Times New Roman" w:hAnsi="Times New Roman" w:cs="Times New Roman"/>
          <w:color w:val="2A2A2B"/>
          <w:sz w:val="20"/>
          <w:szCs w:val="20"/>
          <w:lang w:val="en-US"/>
        </w:rPr>
        <w:t xml:space="preserve">ess, </w:t>
      </w:r>
      <w:r w:rsidRPr="00403127">
        <w:rPr>
          <w:rFonts w:ascii="Times New Roman" w:hAnsi="Times New Roman" w:cs="Times New Roman"/>
          <w:color w:val="2A2A2B"/>
          <w:sz w:val="20"/>
          <w:szCs w:val="20"/>
          <w:lang w:val="en-US"/>
        </w:rPr>
        <w:t xml:space="preserve">see Barry C. </w:t>
      </w:r>
      <w:proofErr w:type="spellStart"/>
      <w:r w:rsidRPr="00403127">
        <w:rPr>
          <w:rFonts w:ascii="Times New Roman" w:hAnsi="Times New Roman" w:cs="Times New Roman"/>
          <w:color w:val="2A2A2B"/>
          <w:sz w:val="20"/>
          <w:szCs w:val="20"/>
          <w:lang w:val="en-US"/>
        </w:rPr>
        <w:t>Bartel</w:t>
      </w:r>
      <w:proofErr w:type="spellEnd"/>
      <w:r w:rsidRPr="00403127">
        <w:rPr>
          <w:rFonts w:ascii="Times New Roman" w:hAnsi="Times New Roman" w:cs="Times New Roman"/>
          <w:color w:val="2A2A2B"/>
          <w:sz w:val="20"/>
          <w:szCs w:val="20"/>
          <w:lang w:val="en-US"/>
        </w:rPr>
        <w:t xml:space="preserve">, </w:t>
      </w:r>
      <w:r w:rsidRPr="00A66E8B">
        <w:rPr>
          <w:rFonts w:ascii="Times New Roman" w:hAnsi="Times New Roman" w:cs="Times New Roman"/>
          <w:i/>
          <w:color w:val="2A2A2B"/>
          <w:sz w:val="20"/>
          <w:szCs w:val="20"/>
          <w:lang w:val="en-US"/>
        </w:rPr>
        <w:t>Med-</w:t>
      </w:r>
      <w:proofErr w:type="spellStart"/>
      <w:r w:rsidRPr="00A66E8B">
        <w:rPr>
          <w:rFonts w:ascii="Times New Roman" w:hAnsi="Times New Roman" w:cs="Times New Roman"/>
          <w:i/>
          <w:color w:val="2A2A2B"/>
          <w:sz w:val="20"/>
          <w:szCs w:val="20"/>
          <w:lang w:val="en-US"/>
        </w:rPr>
        <w:t>Arb</w:t>
      </w:r>
      <w:proofErr w:type="spellEnd"/>
      <w:r w:rsidRPr="00A66E8B">
        <w:rPr>
          <w:rFonts w:ascii="Times New Roman" w:hAnsi="Times New Roman" w:cs="Times New Roman"/>
          <w:i/>
          <w:color w:val="2A2A2B"/>
          <w:sz w:val="20"/>
          <w:szCs w:val="20"/>
          <w:lang w:val="en-US"/>
        </w:rPr>
        <w:t xml:space="preserve"> as a Distinct Method of Dispute Resolution: History, Analysis, and Potential</w:t>
      </w:r>
      <w:r w:rsidRPr="00403127">
        <w:rPr>
          <w:rFonts w:ascii="Times New Roman" w:hAnsi="Times New Roman" w:cs="Times New Roman"/>
          <w:color w:val="2A2A2B"/>
          <w:sz w:val="20"/>
          <w:szCs w:val="20"/>
          <w:lang w:val="en-US"/>
        </w:rPr>
        <w:t xml:space="preserve">, 27 </w:t>
      </w:r>
      <w:r w:rsidRPr="00A66E8B">
        <w:rPr>
          <w:rFonts w:ascii="Times New Roman" w:hAnsi="Times New Roman" w:cs="Times New Roman"/>
          <w:smallCaps/>
          <w:color w:val="2A2A2B"/>
          <w:sz w:val="20"/>
          <w:szCs w:val="20"/>
          <w:lang w:val="en-US"/>
        </w:rPr>
        <w:t>Willamette L. Rev</w:t>
      </w:r>
      <w:r w:rsidRPr="00403127">
        <w:rPr>
          <w:rFonts w:ascii="Times New Roman" w:hAnsi="Times New Roman" w:cs="Times New Roman"/>
          <w:color w:val="2A2A2B"/>
          <w:sz w:val="20"/>
          <w:szCs w:val="20"/>
          <w:lang w:val="en-US"/>
        </w:rPr>
        <w:t xml:space="preserve">. </w:t>
      </w:r>
      <w:r w:rsidRPr="00054A7E">
        <w:rPr>
          <w:rFonts w:ascii="Times New Roman" w:hAnsi="Times New Roman" w:cs="Times New Roman"/>
          <w:color w:val="2A2A2B"/>
          <w:sz w:val="20"/>
          <w:szCs w:val="20"/>
          <w:lang w:val="en-US"/>
        </w:rPr>
        <w:t>661, 665 (1991).</w:t>
      </w:r>
    </w:p>
  </w:footnote>
  <w:footnote w:id="17">
    <w:p w14:paraId="560EC51E" w14:textId="77777777" w:rsidR="00F57663" w:rsidRPr="00054A7E" w:rsidRDefault="00F57663" w:rsidP="00054A7E">
      <w:pPr>
        <w:pStyle w:val="FootnoteText"/>
        <w:jc w:val="both"/>
        <w:rPr>
          <w:rFonts w:ascii="Times New Roman" w:hAnsi="Times New Roman" w:cs="Times New Roman"/>
          <w:sz w:val="20"/>
          <w:szCs w:val="20"/>
          <w:lang w:val="en-US"/>
        </w:rPr>
      </w:pPr>
      <w:r w:rsidRPr="00054A7E">
        <w:rPr>
          <w:rStyle w:val="FootnoteReference"/>
          <w:rFonts w:ascii="Times New Roman" w:hAnsi="Times New Roman" w:cs="Times New Roman"/>
          <w:sz w:val="20"/>
          <w:szCs w:val="20"/>
          <w:lang w:val="en-US"/>
        </w:rPr>
        <w:footnoteRef/>
      </w:r>
      <w:r w:rsidRPr="00054A7E">
        <w:rPr>
          <w:rFonts w:ascii="Times New Roman" w:hAnsi="Times New Roman" w:cs="Times New Roman"/>
          <w:sz w:val="20"/>
          <w:szCs w:val="20"/>
          <w:lang w:val="en-US"/>
        </w:rPr>
        <w:t xml:space="preserve"> Brian A. Pappas, </w:t>
      </w:r>
      <w:r w:rsidRPr="00054A7E">
        <w:rPr>
          <w:rFonts w:ascii="Times New Roman" w:hAnsi="Times New Roman" w:cs="Times New Roman"/>
          <w:i/>
          <w:sz w:val="20"/>
          <w:szCs w:val="20"/>
          <w:lang w:val="en-US"/>
        </w:rPr>
        <w:t>Med-</w:t>
      </w:r>
      <w:proofErr w:type="spellStart"/>
      <w:r w:rsidRPr="00054A7E">
        <w:rPr>
          <w:rFonts w:ascii="Times New Roman" w:hAnsi="Times New Roman" w:cs="Times New Roman"/>
          <w:i/>
          <w:sz w:val="20"/>
          <w:szCs w:val="20"/>
          <w:lang w:val="en-US"/>
        </w:rPr>
        <w:t>Arb</w:t>
      </w:r>
      <w:proofErr w:type="spellEnd"/>
      <w:r w:rsidRPr="00054A7E">
        <w:rPr>
          <w:rFonts w:ascii="Times New Roman" w:hAnsi="Times New Roman" w:cs="Times New Roman"/>
          <w:i/>
          <w:sz w:val="20"/>
          <w:szCs w:val="20"/>
          <w:lang w:val="en-US"/>
        </w:rPr>
        <w:t xml:space="preserve"> and the Legalization of Alternative Dispute Resolution</w:t>
      </w:r>
      <w:r w:rsidRPr="00054A7E">
        <w:rPr>
          <w:rFonts w:ascii="Times New Roman" w:hAnsi="Times New Roman" w:cs="Times New Roman"/>
          <w:sz w:val="20"/>
          <w:szCs w:val="20"/>
          <w:lang w:val="en-US"/>
        </w:rPr>
        <w:t xml:space="preserve">, 20 </w:t>
      </w:r>
      <w:proofErr w:type="spellStart"/>
      <w:r w:rsidRPr="00054A7E">
        <w:rPr>
          <w:rFonts w:ascii="Times New Roman" w:hAnsi="Times New Roman" w:cs="Times New Roman"/>
          <w:smallCaps/>
          <w:sz w:val="20"/>
          <w:szCs w:val="20"/>
          <w:lang w:val="en-US"/>
        </w:rPr>
        <w:t>Harv</w:t>
      </w:r>
      <w:proofErr w:type="spellEnd"/>
      <w:r w:rsidRPr="00054A7E">
        <w:rPr>
          <w:rFonts w:ascii="Times New Roman" w:hAnsi="Times New Roman" w:cs="Times New Roman"/>
          <w:smallCaps/>
          <w:sz w:val="20"/>
          <w:szCs w:val="20"/>
          <w:lang w:val="en-US"/>
        </w:rPr>
        <w:t xml:space="preserve">. </w:t>
      </w:r>
      <w:proofErr w:type="spellStart"/>
      <w:r w:rsidRPr="00054A7E">
        <w:rPr>
          <w:rFonts w:ascii="Times New Roman" w:hAnsi="Times New Roman" w:cs="Times New Roman"/>
          <w:smallCaps/>
          <w:sz w:val="20"/>
          <w:szCs w:val="20"/>
          <w:lang w:val="en-US"/>
        </w:rPr>
        <w:t>Negot</w:t>
      </w:r>
      <w:proofErr w:type="spellEnd"/>
      <w:r w:rsidRPr="00054A7E">
        <w:rPr>
          <w:rFonts w:ascii="Times New Roman" w:hAnsi="Times New Roman" w:cs="Times New Roman"/>
          <w:smallCaps/>
          <w:sz w:val="20"/>
          <w:szCs w:val="20"/>
          <w:lang w:val="en-US"/>
        </w:rPr>
        <w:t>. L. Rev</w:t>
      </w:r>
      <w:r w:rsidRPr="00054A7E">
        <w:rPr>
          <w:rFonts w:ascii="Times New Roman" w:hAnsi="Times New Roman" w:cs="Times New Roman"/>
          <w:sz w:val="20"/>
          <w:szCs w:val="20"/>
          <w:lang w:val="en-US"/>
        </w:rPr>
        <w:t>. 157, 159 (2015).</w:t>
      </w:r>
    </w:p>
  </w:footnote>
  <w:footnote w:id="18">
    <w:p w14:paraId="7001BAF7" w14:textId="16111FDE" w:rsidR="00F57663" w:rsidRPr="00054A7E" w:rsidRDefault="00F57663">
      <w:pPr>
        <w:pStyle w:val="FootnoteText"/>
        <w:rPr>
          <w:lang w:val="nl-NL"/>
        </w:rPr>
      </w:pPr>
      <w:r w:rsidRPr="00054A7E">
        <w:rPr>
          <w:rStyle w:val="FootnoteReference"/>
          <w:rFonts w:ascii="Times New Roman" w:hAnsi="Times New Roman" w:cs="Times New Roman"/>
          <w:sz w:val="20"/>
          <w:szCs w:val="20"/>
        </w:rPr>
        <w:footnoteRef/>
      </w:r>
      <w:r w:rsidRPr="00054A7E">
        <w:rPr>
          <w:rFonts w:ascii="Times New Roman" w:hAnsi="Times New Roman" w:cs="Times New Roman"/>
          <w:sz w:val="20"/>
          <w:szCs w:val="20"/>
        </w:rPr>
        <w:t xml:space="preserve"> </w:t>
      </w:r>
      <w:r w:rsidRPr="00054A7E">
        <w:rPr>
          <w:rFonts w:ascii="Times New Roman" w:hAnsi="Times New Roman" w:cs="Times New Roman"/>
          <w:i/>
          <w:sz w:val="20"/>
          <w:szCs w:val="20"/>
          <w:lang w:val="nl-NL"/>
        </w:rPr>
        <w:t>Id.</w:t>
      </w:r>
      <w:r w:rsidRPr="00054A7E">
        <w:rPr>
          <w:rFonts w:ascii="Times New Roman" w:hAnsi="Times New Roman" w:cs="Times New Roman"/>
          <w:sz w:val="20"/>
          <w:szCs w:val="20"/>
          <w:lang w:val="nl-NL"/>
        </w:rPr>
        <w:t xml:space="preserve"> at 159.</w:t>
      </w:r>
    </w:p>
  </w:footnote>
  <w:footnote w:id="19">
    <w:p w14:paraId="04B4C3E3" w14:textId="69E0B336" w:rsidR="00F57663" w:rsidRPr="003B2B88" w:rsidRDefault="00F57663" w:rsidP="001205F1">
      <w:pPr>
        <w:pStyle w:val="FootnoteText"/>
        <w:jc w:val="both"/>
        <w:rPr>
          <w:rFonts w:ascii="Times New Roman" w:hAnsi="Times New Roman" w:cs="Times New Roman"/>
          <w:sz w:val="20"/>
          <w:szCs w:val="20"/>
          <w:lang w:val="en-US"/>
        </w:rPr>
      </w:pPr>
      <w:r w:rsidRPr="001205F1">
        <w:rPr>
          <w:rStyle w:val="FootnoteReference"/>
          <w:rFonts w:ascii="Times New Roman" w:hAnsi="Times New Roman" w:cs="Times New Roman"/>
          <w:sz w:val="20"/>
          <w:szCs w:val="20"/>
          <w:lang w:val="en-US"/>
        </w:rPr>
        <w:footnoteRef/>
      </w:r>
      <w:r w:rsidRPr="001205F1">
        <w:rPr>
          <w:rFonts w:ascii="Times New Roman" w:hAnsi="Times New Roman" w:cs="Times New Roman"/>
          <w:sz w:val="20"/>
          <w:szCs w:val="20"/>
          <w:lang w:val="en-US"/>
        </w:rPr>
        <w:t xml:space="preserve"> </w:t>
      </w:r>
      <w:r w:rsidRPr="00A66E8B">
        <w:rPr>
          <w:rFonts w:ascii="Times New Roman" w:hAnsi="Times New Roman" w:cs="Times New Roman"/>
          <w:i/>
          <w:sz w:val="20"/>
          <w:szCs w:val="20"/>
          <w:lang w:val="en-US"/>
        </w:rPr>
        <w:t>Id</w:t>
      </w:r>
      <w:r>
        <w:rPr>
          <w:rFonts w:ascii="Times New Roman" w:hAnsi="Times New Roman" w:cs="Times New Roman"/>
          <w:sz w:val="20"/>
          <w:szCs w:val="20"/>
          <w:lang w:val="en-US"/>
        </w:rPr>
        <w:t>. at</w:t>
      </w:r>
      <w:r w:rsidRPr="001205F1">
        <w:rPr>
          <w:rFonts w:ascii="Times New Roman" w:hAnsi="Times New Roman" w:cs="Times New Roman"/>
          <w:sz w:val="20"/>
          <w:szCs w:val="20"/>
          <w:lang w:val="en-US"/>
        </w:rPr>
        <w:t xml:space="preserve"> 166-167.</w:t>
      </w:r>
    </w:p>
  </w:footnote>
  <w:footnote w:id="20">
    <w:p w14:paraId="5ACB74F9" w14:textId="09471C36" w:rsidR="00F57663" w:rsidRPr="00AE73BF" w:rsidRDefault="00F57663" w:rsidP="00745889">
      <w:pPr>
        <w:pStyle w:val="FootnoteText"/>
        <w:jc w:val="both"/>
        <w:rPr>
          <w:rFonts w:ascii="Times New Roman" w:hAnsi="Times New Roman" w:cs="Times New Roman"/>
          <w:sz w:val="20"/>
          <w:szCs w:val="20"/>
          <w:lang w:val="nl-NL"/>
        </w:rPr>
      </w:pPr>
      <w:r w:rsidRPr="009B2485">
        <w:rPr>
          <w:rStyle w:val="FootnoteReference"/>
          <w:rFonts w:ascii="Times New Roman" w:hAnsi="Times New Roman" w:cs="Times New Roman"/>
          <w:sz w:val="20"/>
          <w:szCs w:val="20"/>
        </w:rPr>
        <w:footnoteRef/>
      </w:r>
      <w:r w:rsidRPr="009B2485">
        <w:rPr>
          <w:rFonts w:ascii="Times New Roman" w:hAnsi="Times New Roman" w:cs="Times New Roman"/>
          <w:sz w:val="20"/>
          <w:szCs w:val="20"/>
        </w:rPr>
        <w:t xml:space="preserve"> </w:t>
      </w:r>
      <w:r w:rsidRPr="009B2485">
        <w:rPr>
          <w:rFonts w:ascii="Times New Roman" w:hAnsi="Times New Roman" w:cs="Times New Roman"/>
          <w:sz w:val="20"/>
          <w:szCs w:val="20"/>
          <w:lang w:val="nl-NL"/>
        </w:rPr>
        <w:t xml:space="preserve">Patrick </w:t>
      </w:r>
      <w:r w:rsidRPr="009B2485">
        <w:rPr>
          <w:rFonts w:ascii="Times New Roman" w:hAnsi="Times New Roman" w:cs="Times New Roman"/>
          <w:sz w:val="20"/>
          <w:szCs w:val="20"/>
          <w:lang w:val="en-US"/>
        </w:rPr>
        <w:t xml:space="preserve">Van </w:t>
      </w:r>
      <w:proofErr w:type="spellStart"/>
      <w:r w:rsidRPr="009B2485">
        <w:rPr>
          <w:rFonts w:ascii="Times New Roman" w:hAnsi="Times New Roman" w:cs="Times New Roman"/>
          <w:sz w:val="20"/>
          <w:szCs w:val="20"/>
          <w:lang w:val="en-US"/>
        </w:rPr>
        <w:t>Leynseele</w:t>
      </w:r>
      <w:proofErr w:type="spellEnd"/>
      <w:r>
        <w:rPr>
          <w:rFonts w:ascii="Times New Roman" w:hAnsi="Times New Roman" w:cs="Times New Roman"/>
          <w:sz w:val="20"/>
          <w:szCs w:val="20"/>
          <w:lang w:val="nl-NL"/>
        </w:rPr>
        <w:t xml:space="preserve">, </w:t>
      </w:r>
      <w:r w:rsidRPr="009B2485">
        <w:rPr>
          <w:rFonts w:ascii="Times New Roman" w:hAnsi="Times New Roman" w:cs="Times New Roman"/>
          <w:i/>
          <w:sz w:val="20"/>
          <w:szCs w:val="20"/>
        </w:rPr>
        <w:t>Med-</w:t>
      </w:r>
      <w:proofErr w:type="spellStart"/>
      <w:r w:rsidRPr="009B2485">
        <w:rPr>
          <w:rFonts w:ascii="Times New Roman" w:hAnsi="Times New Roman" w:cs="Times New Roman"/>
          <w:i/>
          <w:sz w:val="20"/>
          <w:szCs w:val="20"/>
        </w:rPr>
        <w:t>Arb</w:t>
      </w:r>
      <w:proofErr w:type="spellEnd"/>
      <w:r w:rsidRPr="009B2485">
        <w:rPr>
          <w:rFonts w:ascii="Times New Roman" w:hAnsi="Times New Roman" w:cs="Times New Roman"/>
          <w:i/>
          <w:sz w:val="20"/>
          <w:szCs w:val="20"/>
        </w:rPr>
        <w:t xml:space="preserve"> et tierce </w:t>
      </w:r>
      <w:r w:rsidRPr="005254C3">
        <w:rPr>
          <w:rFonts w:ascii="Times New Roman" w:hAnsi="Times New Roman" w:cs="Times New Roman"/>
          <w:i/>
          <w:sz w:val="20"/>
          <w:szCs w:val="20"/>
        </w:rPr>
        <w:t>décision obligatoire: les enjeux, les écueils, les solutions et les précautions à prendre</w:t>
      </w:r>
      <w:r w:rsidRPr="005254C3">
        <w:rPr>
          <w:rFonts w:ascii="Times New Roman" w:hAnsi="Times New Roman" w:cs="Times New Roman"/>
          <w:sz w:val="20"/>
          <w:szCs w:val="20"/>
          <w:lang w:val="nl-NL"/>
        </w:rPr>
        <w:t xml:space="preserve">, 1 </w:t>
      </w:r>
      <w:r w:rsidRPr="005254C3">
        <w:rPr>
          <w:rFonts w:ascii="Times New Roman" w:hAnsi="Times New Roman" w:cs="Times New Roman"/>
          <w:smallCaps/>
          <w:sz w:val="20"/>
          <w:szCs w:val="20"/>
          <w:lang w:val="nl-NL"/>
        </w:rPr>
        <w:t>Jurim Pratique</w:t>
      </w:r>
      <w:r w:rsidRPr="005254C3">
        <w:rPr>
          <w:rFonts w:ascii="Times New Roman" w:hAnsi="Times New Roman" w:cs="Times New Roman"/>
          <w:sz w:val="20"/>
          <w:szCs w:val="20"/>
          <w:lang w:val="nl-NL"/>
        </w:rPr>
        <w:t xml:space="preserve">, 104-105 (2014); </w:t>
      </w:r>
      <w:r w:rsidRPr="005254C3">
        <w:rPr>
          <w:rFonts w:ascii="Times New Roman" w:hAnsi="Times New Roman"/>
          <w:smallCaps/>
          <w:sz w:val="20"/>
          <w:szCs w:val="20"/>
          <w:lang w:val="en-US"/>
        </w:rPr>
        <w:t>Jacqueline M. Nolan-Haley</w:t>
      </w:r>
      <w:r w:rsidRPr="005254C3">
        <w:rPr>
          <w:rFonts w:ascii="Times New Roman" w:hAnsi="Times New Roman"/>
          <w:sz w:val="20"/>
          <w:szCs w:val="20"/>
          <w:lang w:val="en-US"/>
        </w:rPr>
        <w:t xml:space="preserve">, </w:t>
      </w:r>
      <w:r w:rsidRPr="005254C3">
        <w:rPr>
          <w:rFonts w:ascii="Times New Roman" w:hAnsi="Times New Roman" w:cs="Times New Roman"/>
          <w:smallCaps/>
          <w:sz w:val="20"/>
          <w:szCs w:val="20"/>
          <w:lang w:val="en-US"/>
        </w:rPr>
        <w:t>Alternative Dispute Resolution in a Nutshell</w:t>
      </w:r>
      <w:r w:rsidRPr="005254C3">
        <w:rPr>
          <w:rFonts w:ascii="Times New Roman" w:hAnsi="Times New Roman"/>
          <w:sz w:val="20"/>
          <w:szCs w:val="20"/>
          <w:lang w:val="en-US"/>
        </w:rPr>
        <w:t xml:space="preserve"> at 229-230</w:t>
      </w:r>
      <w:r w:rsidRPr="005254C3">
        <w:rPr>
          <w:rFonts w:ascii="Times New Roman" w:hAnsi="Times New Roman" w:cs="Times New Roman"/>
          <w:sz w:val="20"/>
          <w:szCs w:val="20"/>
          <w:lang w:val="en-US"/>
        </w:rPr>
        <w:t xml:space="preserve"> </w:t>
      </w:r>
      <w:r w:rsidRPr="005254C3">
        <w:rPr>
          <w:rFonts w:ascii="Times New Roman" w:hAnsi="Times New Roman"/>
          <w:sz w:val="20"/>
          <w:szCs w:val="20"/>
          <w:lang w:val="en-US"/>
        </w:rPr>
        <w:t>(</w:t>
      </w:r>
      <w:r w:rsidRPr="005254C3">
        <w:rPr>
          <w:rFonts w:ascii="Times New Roman" w:hAnsi="Times New Roman" w:cs="Times New Roman"/>
          <w:sz w:val="20"/>
          <w:szCs w:val="20"/>
          <w:lang w:val="en-US"/>
        </w:rPr>
        <w:t>West group, 2</w:t>
      </w:r>
      <w:r w:rsidRPr="005254C3">
        <w:rPr>
          <w:rFonts w:ascii="Times New Roman" w:hAnsi="Times New Roman" w:cs="Times New Roman"/>
          <w:sz w:val="20"/>
          <w:szCs w:val="20"/>
          <w:vertAlign w:val="superscript"/>
          <w:lang w:val="en-US"/>
        </w:rPr>
        <w:t>nd</w:t>
      </w:r>
      <w:r w:rsidRPr="005254C3">
        <w:rPr>
          <w:rFonts w:ascii="Times New Roman" w:hAnsi="Times New Roman"/>
          <w:sz w:val="20"/>
          <w:szCs w:val="20"/>
          <w:lang w:val="en-US"/>
        </w:rPr>
        <w:t xml:space="preserve"> edition 2001).</w:t>
      </w:r>
    </w:p>
  </w:footnote>
  <w:footnote w:id="21">
    <w:p w14:paraId="256D9BA9" w14:textId="14D0F2C2" w:rsidR="00F57663" w:rsidRPr="002812A4" w:rsidRDefault="00F57663" w:rsidP="005254C3">
      <w:pPr>
        <w:pStyle w:val="NormalWeb"/>
        <w:spacing w:before="0" w:beforeAutospacing="0" w:after="0" w:afterAutospacing="0"/>
        <w:jc w:val="both"/>
        <w:rPr>
          <w:rFonts w:ascii="Times New Roman" w:hAnsi="Times New Roman"/>
          <w:lang w:val="en-US"/>
        </w:rPr>
      </w:pPr>
      <w:r w:rsidRPr="002812A4">
        <w:rPr>
          <w:rStyle w:val="FootnoteReference"/>
          <w:rFonts w:ascii="Times New Roman" w:hAnsi="Times New Roman"/>
          <w:lang w:val="en-US"/>
        </w:rPr>
        <w:footnoteRef/>
      </w:r>
      <w:r w:rsidRPr="002812A4">
        <w:rPr>
          <w:rFonts w:ascii="Times New Roman" w:hAnsi="Times New Roman"/>
          <w:lang w:val="en-US"/>
        </w:rPr>
        <w:t xml:space="preserve"> </w:t>
      </w:r>
      <w:proofErr w:type="gramStart"/>
      <w:r w:rsidRPr="002812A4">
        <w:rPr>
          <w:rFonts w:ascii="Times New Roman" w:hAnsi="Times New Roman"/>
          <w:i/>
          <w:lang w:val="en-US"/>
        </w:rPr>
        <w:t>Id.</w:t>
      </w:r>
      <w:r w:rsidRPr="002812A4">
        <w:rPr>
          <w:rFonts w:ascii="Times New Roman" w:hAnsi="Times New Roman"/>
          <w:lang w:val="en-US"/>
        </w:rPr>
        <w:t xml:space="preserve"> at 106.</w:t>
      </w:r>
      <w:proofErr w:type="gramEnd"/>
      <w:r w:rsidRPr="002812A4">
        <w:rPr>
          <w:rFonts w:ascii="Times New Roman" w:hAnsi="Times New Roman"/>
          <w:lang w:val="en-US"/>
        </w:rPr>
        <w:t xml:space="preserve"> See also Brian A. Pappas, supra note 17 at 159 (</w:t>
      </w:r>
      <w:r w:rsidRPr="002812A4">
        <w:rPr>
          <w:rFonts w:ascii="Times New Roman" w:hAnsi="Times New Roman"/>
          <w:color w:val="434343"/>
          <w:lang w:val="en-US"/>
        </w:rPr>
        <w:t>the</w:t>
      </w:r>
      <w:r w:rsidRPr="002812A4">
        <w:rPr>
          <w:rFonts w:ascii="Times New Roman" w:hAnsi="Times New Roman"/>
          <w:i/>
          <w:color w:val="434343"/>
          <w:lang w:val="en-US"/>
        </w:rPr>
        <w:t xml:space="preserve"> </w:t>
      </w:r>
      <w:r w:rsidRPr="002812A4">
        <w:rPr>
          <w:rFonts w:ascii="Times New Roman" w:hAnsi="Times New Roman"/>
          <w:color w:val="434343"/>
          <w:lang w:val="en-US"/>
        </w:rPr>
        <w:t>“</w:t>
      </w:r>
      <w:r w:rsidRPr="002812A4">
        <w:rPr>
          <w:rFonts w:ascii="Times New Roman" w:hAnsi="Times New Roman"/>
          <w:i/>
          <w:color w:val="434343"/>
          <w:lang w:val="en-US"/>
        </w:rPr>
        <w:t>finality of arbitration is utilized as the stick to promote good behavior in mediation</w:t>
      </w:r>
      <w:r w:rsidRPr="002812A4">
        <w:rPr>
          <w:rFonts w:ascii="Times New Roman" w:hAnsi="Times New Roman"/>
          <w:color w:val="434343"/>
          <w:lang w:val="en-US"/>
        </w:rPr>
        <w:t>”</w:t>
      </w:r>
      <w:r>
        <w:rPr>
          <w:rFonts w:ascii="Times New Roman" w:hAnsi="Times New Roman"/>
          <w:color w:val="434343"/>
          <w:lang w:val="en-US"/>
        </w:rPr>
        <w:t>);</w:t>
      </w:r>
      <w:r w:rsidRPr="005254C3">
        <w:rPr>
          <w:rFonts w:ascii="Times New Roman" w:hAnsi="Times New Roman"/>
          <w:color w:val="434343"/>
          <w:lang w:val="en-US"/>
        </w:rPr>
        <w:t xml:space="preserve"> </w:t>
      </w:r>
      <w:r w:rsidRPr="005254C3">
        <w:rPr>
          <w:rFonts w:ascii="Times New Roman" w:hAnsi="Times New Roman"/>
          <w:smallCaps/>
          <w:color w:val="262626"/>
          <w:lang w:val="en-US"/>
        </w:rPr>
        <w:t>Jacqueline M. Nolan-Haley</w:t>
      </w:r>
      <w:r>
        <w:rPr>
          <w:rFonts w:ascii="Times New Roman" w:hAnsi="Times New Roman"/>
          <w:color w:val="262626"/>
          <w:lang w:val="en-US"/>
        </w:rPr>
        <w:t xml:space="preserve">, </w:t>
      </w:r>
      <w:r w:rsidRPr="005254C3">
        <w:rPr>
          <w:rFonts w:ascii="Times New Roman" w:hAnsi="Times New Roman"/>
          <w:i/>
          <w:color w:val="262626"/>
          <w:lang w:val="en-US"/>
        </w:rPr>
        <w:t>supra</w:t>
      </w:r>
      <w:r>
        <w:rPr>
          <w:rFonts w:ascii="Times New Roman" w:hAnsi="Times New Roman"/>
          <w:color w:val="262626"/>
          <w:lang w:val="en-US"/>
        </w:rPr>
        <w:t xml:space="preserve"> note 20 at 229;</w:t>
      </w:r>
      <w:r w:rsidRPr="002812A4">
        <w:rPr>
          <w:rFonts w:ascii="Times New Roman" w:hAnsi="Times New Roman"/>
          <w:color w:val="434343"/>
          <w:lang w:val="en-US"/>
        </w:rPr>
        <w:t xml:space="preserve"> </w:t>
      </w:r>
      <w:r w:rsidRPr="002812A4">
        <w:rPr>
          <w:rFonts w:ascii="Times New Roman" w:hAnsi="Times New Roman"/>
          <w:lang w:val="en-US"/>
        </w:rPr>
        <w:t>Bette J. Roth, Med-</w:t>
      </w:r>
      <w:proofErr w:type="spellStart"/>
      <w:r w:rsidRPr="002812A4">
        <w:rPr>
          <w:rFonts w:ascii="Times New Roman" w:hAnsi="Times New Roman"/>
          <w:lang w:val="en-US"/>
        </w:rPr>
        <w:t>arb</w:t>
      </w:r>
      <w:proofErr w:type="spellEnd"/>
      <w:r w:rsidRPr="002812A4">
        <w:rPr>
          <w:rFonts w:ascii="Times New Roman" w:hAnsi="Times New Roman"/>
          <w:lang w:val="en-US"/>
        </w:rPr>
        <w:t xml:space="preserve">, </w:t>
      </w:r>
      <w:proofErr w:type="spellStart"/>
      <w:r w:rsidRPr="002812A4">
        <w:rPr>
          <w:rFonts w:ascii="Times New Roman" w:hAnsi="Times New Roman"/>
          <w:lang w:val="en-US"/>
        </w:rPr>
        <w:t>Arb</w:t>
      </w:r>
      <w:proofErr w:type="spellEnd"/>
      <w:r w:rsidRPr="002812A4">
        <w:rPr>
          <w:rFonts w:ascii="Times New Roman" w:hAnsi="Times New Roman"/>
          <w:lang w:val="en-US"/>
        </w:rPr>
        <w:t xml:space="preserve">-med, Binding Mediation, Mediator’s Proposal, and other Hybrid Processes, 2 (American Arbitration Association Advanced Mediator Training, November 6, 2009, available online at </w:t>
      </w:r>
      <w:hyperlink r:id="rId1" w:history="1">
        <w:r w:rsidRPr="002812A4">
          <w:rPr>
            <w:rStyle w:val="Hyperlink"/>
            <w:rFonts w:ascii="Times New Roman" w:hAnsi="Times New Roman"/>
            <w:color w:val="auto"/>
            <w:lang w:val="en-US"/>
          </w:rPr>
          <w:t>http://www.rothadr.com/pages/publications/aaa%20medarb.pdf</w:t>
        </w:r>
      </w:hyperlink>
      <w:r w:rsidRPr="002812A4">
        <w:rPr>
          <w:rFonts w:ascii="Times New Roman" w:hAnsi="Times New Roman"/>
          <w:lang w:val="en-US"/>
        </w:rPr>
        <w:t xml:space="preserve"> (later visited April 20, 2017).</w:t>
      </w:r>
    </w:p>
  </w:footnote>
  <w:footnote w:id="22">
    <w:p w14:paraId="3FFF65B6" w14:textId="643A1C37" w:rsidR="00F57663" w:rsidRPr="007D0FE1" w:rsidRDefault="00F57663" w:rsidP="007D0FE1">
      <w:pPr>
        <w:jc w:val="both"/>
        <w:rPr>
          <w:rFonts w:ascii="Times New Roman" w:hAnsi="Times New Roman" w:cs="Times New Roman"/>
          <w:color w:val="262626"/>
          <w:sz w:val="20"/>
          <w:szCs w:val="20"/>
          <w:lang w:val="en-US"/>
        </w:rPr>
      </w:pPr>
      <w:r w:rsidRPr="007D0FE1">
        <w:rPr>
          <w:rStyle w:val="FootnoteReference"/>
          <w:rFonts w:ascii="Times New Roman" w:hAnsi="Times New Roman" w:cs="Times New Roman"/>
          <w:sz w:val="20"/>
          <w:szCs w:val="20"/>
          <w:lang w:val="en-US"/>
        </w:rPr>
        <w:footnoteRef/>
      </w:r>
      <w:r w:rsidRPr="007D0FE1">
        <w:rPr>
          <w:rFonts w:ascii="Times New Roman" w:hAnsi="Times New Roman" w:cs="Times New Roman"/>
          <w:sz w:val="20"/>
          <w:szCs w:val="20"/>
          <w:lang w:val="en-US"/>
        </w:rPr>
        <w:t xml:space="preserve"> Allan </w:t>
      </w:r>
      <w:proofErr w:type="spellStart"/>
      <w:r w:rsidRPr="007D0FE1">
        <w:rPr>
          <w:rFonts w:ascii="Times New Roman" w:hAnsi="Times New Roman" w:cs="Times New Roman"/>
          <w:sz w:val="20"/>
          <w:szCs w:val="20"/>
          <w:lang w:val="en-US"/>
        </w:rPr>
        <w:t>Barsky</w:t>
      </w:r>
      <w:proofErr w:type="spellEnd"/>
      <w:r w:rsidRPr="007D0FE1">
        <w:rPr>
          <w:rFonts w:ascii="Times New Roman" w:hAnsi="Times New Roman" w:cs="Times New Roman"/>
          <w:sz w:val="20"/>
          <w:szCs w:val="20"/>
          <w:lang w:val="en-US"/>
        </w:rPr>
        <w:t xml:space="preserve">, </w:t>
      </w:r>
      <w:r w:rsidRPr="007D0FE1">
        <w:rPr>
          <w:rFonts w:ascii="Times New Roman" w:hAnsi="Times New Roman" w:cs="Times New Roman"/>
          <w:i/>
          <w:sz w:val="20"/>
          <w:szCs w:val="20"/>
          <w:lang w:val="en-US"/>
        </w:rPr>
        <w:t>supra</w:t>
      </w:r>
      <w:r w:rsidRPr="007D0FE1">
        <w:rPr>
          <w:rFonts w:ascii="Times New Roman" w:hAnsi="Times New Roman" w:cs="Times New Roman"/>
          <w:sz w:val="20"/>
          <w:szCs w:val="20"/>
          <w:lang w:val="en-US"/>
        </w:rPr>
        <w:t xml:space="preserve"> note 4, at</w:t>
      </w:r>
      <w:r w:rsidRPr="007D0FE1">
        <w:rPr>
          <w:rFonts w:ascii="Times New Roman" w:hAnsi="Times New Roman" w:cs="Times New Roman"/>
          <w:color w:val="262626"/>
          <w:sz w:val="20"/>
          <w:szCs w:val="20"/>
          <w:lang w:val="en-US"/>
        </w:rPr>
        <w:t xml:space="preserve"> 640. See also John T. </w:t>
      </w:r>
      <w:r w:rsidRPr="007D0FE1">
        <w:rPr>
          <w:rFonts w:ascii="Times New Roman" w:hAnsi="Times New Roman" w:cs="Times New Roman"/>
          <w:color w:val="2A2A2B"/>
          <w:sz w:val="20"/>
          <w:szCs w:val="20"/>
          <w:lang w:val="en-US"/>
        </w:rPr>
        <w:t xml:space="preserve">Blankenship, </w:t>
      </w:r>
      <w:r w:rsidRPr="007D0FE1">
        <w:rPr>
          <w:rFonts w:ascii="Times New Roman" w:hAnsi="Times New Roman" w:cs="Times New Roman"/>
          <w:i/>
          <w:color w:val="2A2A2B"/>
          <w:sz w:val="20"/>
          <w:szCs w:val="20"/>
          <w:lang w:val="en-US"/>
        </w:rPr>
        <w:t xml:space="preserve">Developing your ADR attitude: </w:t>
      </w:r>
      <w:r w:rsidRPr="007D0FE1">
        <w:rPr>
          <w:rFonts w:ascii="Times New Roman" w:hAnsi="Times New Roman" w:cs="Times New Roman"/>
          <w:bCs/>
          <w:i/>
          <w:color w:val="2A2A2B"/>
          <w:sz w:val="20"/>
          <w:szCs w:val="20"/>
          <w:lang w:val="en-US"/>
        </w:rPr>
        <w:t>Med-</w:t>
      </w:r>
      <w:proofErr w:type="spellStart"/>
      <w:r w:rsidRPr="007D0FE1">
        <w:rPr>
          <w:rFonts w:ascii="Times New Roman" w:hAnsi="Times New Roman" w:cs="Times New Roman"/>
          <w:bCs/>
          <w:i/>
          <w:color w:val="2A2A2B"/>
          <w:sz w:val="20"/>
          <w:szCs w:val="20"/>
          <w:lang w:val="en-US"/>
        </w:rPr>
        <w:t>Arb</w:t>
      </w:r>
      <w:proofErr w:type="spellEnd"/>
      <w:r w:rsidRPr="007D0FE1">
        <w:rPr>
          <w:rFonts w:ascii="Times New Roman" w:hAnsi="Times New Roman" w:cs="Times New Roman"/>
          <w:i/>
          <w:color w:val="2A2A2B"/>
          <w:sz w:val="20"/>
          <w:szCs w:val="20"/>
          <w:lang w:val="en-US"/>
        </w:rPr>
        <w:t>, a template for adaptive ADR</w:t>
      </w:r>
      <w:r w:rsidRPr="007D0FE1">
        <w:rPr>
          <w:rFonts w:ascii="Times New Roman" w:hAnsi="Times New Roman" w:cs="Times New Roman"/>
          <w:color w:val="2A2A2B"/>
          <w:sz w:val="20"/>
          <w:szCs w:val="20"/>
          <w:lang w:val="en-US"/>
        </w:rPr>
        <w:t xml:space="preserve">, </w:t>
      </w:r>
      <w:r w:rsidRPr="007D0FE1">
        <w:rPr>
          <w:rFonts w:ascii="Times New Roman" w:hAnsi="Times New Roman" w:cs="Times New Roman"/>
          <w:bCs/>
          <w:color w:val="2A2A2B"/>
          <w:sz w:val="20"/>
          <w:szCs w:val="20"/>
          <w:lang w:val="en-US"/>
        </w:rPr>
        <w:t xml:space="preserve">42 </w:t>
      </w:r>
      <w:r w:rsidRPr="007D0FE1">
        <w:rPr>
          <w:rFonts w:ascii="Times New Roman" w:hAnsi="Times New Roman" w:cs="Times New Roman"/>
          <w:bCs/>
          <w:smallCaps/>
          <w:color w:val="2A2A2B"/>
          <w:sz w:val="20"/>
          <w:szCs w:val="20"/>
          <w:lang w:val="en-US"/>
        </w:rPr>
        <w:t xml:space="preserve">Tenn. </w:t>
      </w:r>
      <w:proofErr w:type="gramStart"/>
      <w:r w:rsidRPr="007D0FE1">
        <w:rPr>
          <w:rFonts w:ascii="Times New Roman" w:hAnsi="Times New Roman" w:cs="Times New Roman"/>
          <w:bCs/>
          <w:smallCaps/>
          <w:color w:val="2A2A2B"/>
          <w:sz w:val="20"/>
          <w:szCs w:val="20"/>
          <w:lang w:val="en-US"/>
        </w:rPr>
        <w:t>B.J</w:t>
      </w:r>
      <w:r w:rsidRPr="007D0FE1">
        <w:rPr>
          <w:rFonts w:ascii="Times New Roman" w:hAnsi="Times New Roman" w:cs="Times New Roman"/>
          <w:bCs/>
          <w:color w:val="2A2A2B"/>
          <w:sz w:val="20"/>
          <w:szCs w:val="20"/>
          <w:lang w:val="en-US"/>
        </w:rPr>
        <w:t>. 28</w:t>
      </w:r>
      <w:r w:rsidRPr="007D0FE1">
        <w:rPr>
          <w:rFonts w:ascii="Times New Roman" w:hAnsi="Times New Roman" w:cs="Times New Roman"/>
          <w:color w:val="2A2A2B"/>
          <w:sz w:val="20"/>
          <w:szCs w:val="20"/>
          <w:lang w:val="en-US"/>
        </w:rPr>
        <w:t xml:space="preserve"> (2006).</w:t>
      </w:r>
      <w:proofErr w:type="gramEnd"/>
      <w:r w:rsidRPr="007D0FE1">
        <w:rPr>
          <w:rFonts w:ascii="Times New Roman" w:hAnsi="Times New Roman" w:cs="Times New Roman"/>
          <w:color w:val="2A2A2B"/>
          <w:sz w:val="20"/>
          <w:szCs w:val="20"/>
          <w:lang w:val="en-US"/>
        </w:rPr>
        <w:t xml:space="preserve"> Some studies also demonstrate that parties were substantially more motivated to settle during the mediation phase to </w:t>
      </w:r>
      <w:r w:rsidRPr="007D0FE1">
        <w:rPr>
          <w:rFonts w:ascii="Times New Roman" w:hAnsi="Times New Roman" w:cs="Times New Roman"/>
          <w:color w:val="262626"/>
          <w:sz w:val="20"/>
          <w:szCs w:val="20"/>
          <w:lang w:val="en-US"/>
        </w:rPr>
        <w:t>avoid the loss of control that would come in the arbitration phase (</w:t>
      </w:r>
      <w:r w:rsidRPr="007D0FE1">
        <w:rPr>
          <w:rFonts w:ascii="Times New Roman" w:hAnsi="Times New Roman" w:cs="Times New Roman"/>
          <w:sz w:val="20"/>
          <w:szCs w:val="20"/>
          <w:lang w:val="en-US"/>
        </w:rPr>
        <w:t xml:space="preserve">Martin C. Weisman, </w:t>
      </w:r>
      <w:r w:rsidRPr="007D0FE1">
        <w:rPr>
          <w:rFonts w:ascii="Times New Roman" w:hAnsi="Times New Roman" w:cs="Times New Roman"/>
          <w:i/>
          <w:iCs/>
          <w:sz w:val="20"/>
          <w:szCs w:val="20"/>
          <w:lang w:val="en-US"/>
        </w:rPr>
        <w:t>Med-</w:t>
      </w:r>
      <w:proofErr w:type="spellStart"/>
      <w:r w:rsidRPr="007D0FE1">
        <w:rPr>
          <w:rFonts w:ascii="Times New Roman" w:hAnsi="Times New Roman" w:cs="Times New Roman"/>
          <w:i/>
          <w:iCs/>
          <w:sz w:val="20"/>
          <w:szCs w:val="20"/>
          <w:lang w:val="en-US"/>
        </w:rPr>
        <w:t>Arb</w:t>
      </w:r>
      <w:proofErr w:type="spellEnd"/>
      <w:r w:rsidRPr="007D0FE1">
        <w:rPr>
          <w:rFonts w:ascii="Times New Roman" w:hAnsi="Times New Roman" w:cs="Times New Roman"/>
          <w:i/>
          <w:iCs/>
          <w:sz w:val="20"/>
          <w:szCs w:val="20"/>
          <w:lang w:val="en-US"/>
        </w:rPr>
        <w:t>: The Best of Both Worlds</w:t>
      </w:r>
      <w:r w:rsidRPr="007D0FE1">
        <w:rPr>
          <w:rFonts w:ascii="Times New Roman" w:hAnsi="Times New Roman" w:cs="Times New Roman"/>
          <w:i/>
          <w:iCs/>
          <w:sz w:val="20"/>
          <w:szCs w:val="20"/>
        </w:rPr>
        <w:t xml:space="preserve">, </w:t>
      </w:r>
      <w:r w:rsidRPr="007D0FE1">
        <w:rPr>
          <w:rFonts w:ascii="Times New Roman" w:hAnsi="Times New Roman" w:cs="Times New Roman"/>
          <w:sz w:val="20"/>
          <w:szCs w:val="20"/>
        </w:rPr>
        <w:t>19 DISP. RESOL. MAG. 40 (2013)</w:t>
      </w:r>
      <w:r>
        <w:rPr>
          <w:rFonts w:ascii="Times New Roman" w:hAnsi="Times New Roman" w:cs="Times New Roman"/>
          <w:sz w:val="20"/>
          <w:szCs w:val="20"/>
        </w:rPr>
        <w:t>)</w:t>
      </w:r>
      <w:r w:rsidRPr="007D0FE1">
        <w:rPr>
          <w:rFonts w:ascii="Times New Roman" w:hAnsi="Times New Roman" w:cs="Times New Roman"/>
          <w:color w:val="262626"/>
          <w:sz w:val="20"/>
          <w:szCs w:val="20"/>
          <w:lang w:val="en-US"/>
        </w:rPr>
        <w:t xml:space="preserve">. </w:t>
      </w:r>
    </w:p>
  </w:footnote>
  <w:footnote w:id="23">
    <w:p w14:paraId="68E363A9" w14:textId="618DFF89" w:rsidR="00F57663" w:rsidRPr="00E965D3" w:rsidRDefault="00F57663" w:rsidP="009B246E">
      <w:pPr>
        <w:pStyle w:val="FootnoteText"/>
        <w:jc w:val="both"/>
        <w:rPr>
          <w:lang w:val="nl-NL"/>
        </w:rPr>
      </w:pPr>
      <w:r w:rsidRPr="00745889">
        <w:rPr>
          <w:rStyle w:val="FootnoteReference"/>
          <w:rFonts w:ascii="Times New Roman" w:hAnsi="Times New Roman" w:cs="Times New Roman"/>
          <w:sz w:val="20"/>
          <w:szCs w:val="20"/>
        </w:rPr>
        <w:footnoteRef/>
      </w:r>
      <w:r w:rsidRPr="00745889">
        <w:rPr>
          <w:rFonts w:ascii="Times New Roman" w:hAnsi="Times New Roman" w:cs="Times New Roman"/>
          <w:sz w:val="20"/>
          <w:szCs w:val="20"/>
        </w:rPr>
        <w:t xml:space="preserve"> </w:t>
      </w:r>
      <w:r w:rsidRPr="00745889">
        <w:rPr>
          <w:rFonts w:ascii="Times New Roman" w:hAnsi="Times New Roman" w:cs="Times New Roman"/>
          <w:color w:val="2A2A2B"/>
          <w:sz w:val="20"/>
          <w:szCs w:val="20"/>
          <w:lang w:val="en-US"/>
        </w:rPr>
        <w:t>For different tips about how to reduce the cost of a med-</w:t>
      </w:r>
      <w:proofErr w:type="spellStart"/>
      <w:r w:rsidRPr="00745889">
        <w:rPr>
          <w:rFonts w:ascii="Times New Roman" w:hAnsi="Times New Roman" w:cs="Times New Roman"/>
          <w:color w:val="2A2A2B"/>
          <w:sz w:val="20"/>
          <w:szCs w:val="20"/>
          <w:lang w:val="en-US"/>
        </w:rPr>
        <w:t>arb</w:t>
      </w:r>
      <w:proofErr w:type="spellEnd"/>
      <w:r w:rsidRPr="00745889">
        <w:rPr>
          <w:rFonts w:ascii="Times New Roman" w:hAnsi="Times New Roman" w:cs="Times New Roman"/>
          <w:color w:val="2A2A2B"/>
          <w:sz w:val="20"/>
          <w:szCs w:val="20"/>
          <w:lang w:val="en-US"/>
        </w:rPr>
        <w:t xml:space="preserve"> process, see Kristen M. </w:t>
      </w:r>
      <w:proofErr w:type="gramStart"/>
      <w:r w:rsidRPr="00745889">
        <w:rPr>
          <w:rFonts w:ascii="Times New Roman" w:hAnsi="Times New Roman" w:cs="Times New Roman"/>
          <w:color w:val="2A2A2B"/>
          <w:sz w:val="20"/>
          <w:szCs w:val="20"/>
          <w:lang w:val="en-US"/>
        </w:rPr>
        <w:t>Blankley,</w:t>
      </w:r>
      <w:proofErr w:type="gramEnd"/>
      <w:r w:rsidRPr="00745889">
        <w:rPr>
          <w:rFonts w:ascii="Times New Roman" w:hAnsi="Times New Roman" w:cs="Times New Roman"/>
          <w:color w:val="2A2A2B"/>
          <w:sz w:val="20"/>
          <w:szCs w:val="20"/>
          <w:lang w:val="en-US"/>
        </w:rPr>
        <w:t xml:space="preserve"> </w:t>
      </w:r>
      <w:r w:rsidRPr="00AE73BF">
        <w:rPr>
          <w:rFonts w:ascii="Times New Roman" w:hAnsi="Times New Roman" w:cs="Times New Roman"/>
          <w:i/>
          <w:color w:val="2A2A2B"/>
          <w:sz w:val="20"/>
          <w:szCs w:val="20"/>
          <w:lang w:val="en-US"/>
        </w:rPr>
        <w:t>supra</w:t>
      </w:r>
      <w:r>
        <w:rPr>
          <w:rFonts w:ascii="Times New Roman" w:hAnsi="Times New Roman" w:cs="Times New Roman"/>
          <w:color w:val="2A2A2B"/>
          <w:sz w:val="20"/>
          <w:szCs w:val="20"/>
          <w:lang w:val="en-US"/>
        </w:rPr>
        <w:t xml:space="preserve"> note 5 at </w:t>
      </w:r>
      <w:r w:rsidRPr="00745889">
        <w:rPr>
          <w:rFonts w:ascii="Times New Roman" w:hAnsi="Times New Roman" w:cs="Times New Roman"/>
          <w:color w:val="2A2A2B"/>
          <w:sz w:val="20"/>
          <w:szCs w:val="20"/>
          <w:lang w:val="en-US"/>
        </w:rPr>
        <w:t>326-327.</w:t>
      </w:r>
    </w:p>
  </w:footnote>
  <w:footnote w:id="24">
    <w:p w14:paraId="7B5CFB32" w14:textId="0AA5B498" w:rsidR="00F57663" w:rsidRPr="009E49AA" w:rsidRDefault="00F57663" w:rsidP="009E49AA">
      <w:pPr>
        <w:rPr>
          <w:rFonts w:ascii="Times New Roman" w:hAnsi="Times New Roman" w:cs="Times New Roman"/>
          <w:sz w:val="20"/>
          <w:szCs w:val="20"/>
          <w:lang w:val="en-US"/>
        </w:rPr>
      </w:pPr>
      <w:r w:rsidRPr="009E49AA">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644BF3">
        <w:rPr>
          <w:rFonts w:ascii="Times New Roman" w:hAnsi="Times New Roman" w:cs="Times New Roman"/>
          <w:sz w:val="20"/>
          <w:szCs w:val="20"/>
          <w:lang w:val="en-US"/>
        </w:rPr>
        <w:t>T</w:t>
      </w:r>
      <w:r>
        <w:rPr>
          <w:rFonts w:ascii="Times New Roman" w:hAnsi="Times New Roman" w:cs="Times New Roman"/>
          <w:sz w:val="20"/>
          <w:szCs w:val="20"/>
          <w:lang w:val="en-US"/>
        </w:rPr>
        <w:t xml:space="preserve">homas J. Brewer &amp; </w:t>
      </w:r>
      <w:r w:rsidRPr="00644BF3">
        <w:rPr>
          <w:rFonts w:ascii="Times New Roman" w:hAnsi="Times New Roman" w:cs="Times New Roman"/>
          <w:sz w:val="20"/>
          <w:szCs w:val="20"/>
          <w:lang w:val="en-US"/>
        </w:rPr>
        <w:t>Lawrence R. Mills,</w:t>
      </w:r>
      <w:r>
        <w:rPr>
          <w:rFonts w:ascii="Times New Roman" w:hAnsi="Times New Roman" w:cs="Times New Roman"/>
          <w:sz w:val="20"/>
          <w:szCs w:val="20"/>
          <w:lang w:val="en-US"/>
        </w:rPr>
        <w:t xml:space="preserve"> </w:t>
      </w:r>
      <w:r w:rsidRPr="003E392A">
        <w:rPr>
          <w:rFonts w:ascii="Times New Roman" w:hAnsi="Times New Roman" w:cs="Times New Roman"/>
          <w:i/>
          <w:sz w:val="20"/>
          <w:szCs w:val="20"/>
          <w:lang w:val="en-US"/>
        </w:rPr>
        <w:t xml:space="preserve">supra </w:t>
      </w:r>
      <w:r>
        <w:rPr>
          <w:rFonts w:ascii="Times New Roman" w:hAnsi="Times New Roman" w:cs="Times New Roman"/>
          <w:sz w:val="20"/>
          <w:szCs w:val="20"/>
          <w:lang w:val="en-US"/>
        </w:rPr>
        <w:t>note 12 at 35</w:t>
      </w:r>
      <w:r w:rsidRPr="009E49AA">
        <w:rPr>
          <w:rFonts w:ascii="Times New Roman" w:hAnsi="Times New Roman" w:cs="Times New Roman"/>
          <w:sz w:val="20"/>
          <w:szCs w:val="20"/>
          <w:lang w:val="en-US"/>
        </w:rPr>
        <w:t>.</w:t>
      </w:r>
    </w:p>
  </w:footnote>
  <w:footnote w:id="25">
    <w:p w14:paraId="7FB3948C" w14:textId="5E9042D1" w:rsidR="00F57663" w:rsidRPr="009E49AA" w:rsidRDefault="00F57663" w:rsidP="009E49AA">
      <w:pPr>
        <w:rPr>
          <w:rFonts w:ascii="Times New Roman" w:hAnsi="Times New Roman" w:cs="Times New Roman"/>
          <w:sz w:val="20"/>
          <w:szCs w:val="20"/>
          <w:lang w:val="en-US"/>
        </w:rPr>
      </w:pPr>
      <w:r w:rsidRPr="009E49AA">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proofErr w:type="gramStart"/>
      <w:r w:rsidRPr="003E392A">
        <w:rPr>
          <w:rFonts w:ascii="Times New Roman" w:hAnsi="Times New Roman" w:cs="Times New Roman"/>
          <w:i/>
          <w:sz w:val="20"/>
          <w:szCs w:val="20"/>
          <w:lang w:val="en-US"/>
        </w:rPr>
        <w:t>Id</w:t>
      </w:r>
      <w:r>
        <w:rPr>
          <w:rFonts w:ascii="Times New Roman" w:hAnsi="Times New Roman" w:cs="Times New Roman"/>
          <w:sz w:val="20"/>
          <w:szCs w:val="20"/>
          <w:lang w:val="en-US"/>
        </w:rPr>
        <w:t>. at 35.</w:t>
      </w:r>
      <w:proofErr w:type="gramEnd"/>
    </w:p>
  </w:footnote>
  <w:footnote w:id="26">
    <w:p w14:paraId="1048EB96" w14:textId="1981650F" w:rsidR="00F57663" w:rsidRPr="0047311B" w:rsidRDefault="00F57663" w:rsidP="00C523F1">
      <w:pPr>
        <w:pStyle w:val="FootnoteText"/>
        <w:jc w:val="both"/>
        <w:rPr>
          <w:rFonts w:ascii="Times New Roman" w:hAnsi="Times New Roman" w:cs="Times New Roman"/>
          <w:sz w:val="20"/>
          <w:szCs w:val="20"/>
          <w:lang w:val="nl-NL"/>
        </w:rPr>
      </w:pPr>
      <w:r w:rsidRPr="0047311B">
        <w:rPr>
          <w:rStyle w:val="FootnoteReference"/>
          <w:rFonts w:ascii="Times New Roman" w:hAnsi="Times New Roman" w:cs="Times New Roman"/>
          <w:sz w:val="20"/>
          <w:szCs w:val="20"/>
        </w:rPr>
        <w:footnoteRef/>
      </w:r>
      <w:r w:rsidRPr="0047311B">
        <w:rPr>
          <w:rFonts w:ascii="Times New Roman" w:hAnsi="Times New Roman" w:cs="Times New Roman"/>
          <w:sz w:val="20"/>
          <w:szCs w:val="20"/>
        </w:rPr>
        <w:t xml:space="preserve"> </w:t>
      </w:r>
      <w:r w:rsidRPr="003E392A">
        <w:rPr>
          <w:rFonts w:ascii="Times New Roman" w:hAnsi="Times New Roman" w:cs="Times New Roman"/>
          <w:i/>
          <w:sz w:val="20"/>
          <w:szCs w:val="20"/>
          <w:lang w:val="en-US"/>
        </w:rPr>
        <w:t>Id</w:t>
      </w:r>
      <w:r>
        <w:rPr>
          <w:rFonts w:ascii="Times New Roman" w:hAnsi="Times New Roman" w:cs="Times New Roman"/>
          <w:sz w:val="20"/>
          <w:szCs w:val="20"/>
          <w:lang w:val="en-US"/>
        </w:rPr>
        <w:t xml:space="preserve">. at 34-35; Patrick </w:t>
      </w:r>
      <w:r w:rsidRPr="00551065">
        <w:rPr>
          <w:rFonts w:ascii="Times New Roman" w:hAnsi="Times New Roman" w:cs="Times New Roman"/>
          <w:sz w:val="20"/>
          <w:szCs w:val="20"/>
          <w:lang w:val="en-US"/>
        </w:rPr>
        <w:t xml:space="preserve">Van </w:t>
      </w:r>
      <w:proofErr w:type="spellStart"/>
      <w:r w:rsidRPr="00551065">
        <w:rPr>
          <w:rFonts w:ascii="Times New Roman" w:hAnsi="Times New Roman" w:cs="Times New Roman"/>
          <w:sz w:val="20"/>
          <w:szCs w:val="20"/>
          <w:lang w:val="en-US"/>
        </w:rPr>
        <w:t>Leynseele</w:t>
      </w:r>
      <w:proofErr w:type="spellEnd"/>
      <w:r>
        <w:rPr>
          <w:rFonts w:ascii="Times New Roman" w:hAnsi="Times New Roman" w:cs="Times New Roman"/>
          <w:sz w:val="20"/>
          <w:szCs w:val="20"/>
          <w:lang w:val="nl-NL"/>
        </w:rPr>
        <w:t xml:space="preserve">, </w:t>
      </w:r>
      <w:r w:rsidRPr="003E392A">
        <w:rPr>
          <w:rFonts w:ascii="Times New Roman" w:hAnsi="Times New Roman" w:cs="Times New Roman"/>
          <w:i/>
          <w:sz w:val="20"/>
          <w:szCs w:val="20"/>
          <w:lang w:val="nl-NL"/>
        </w:rPr>
        <w:t>supra</w:t>
      </w:r>
      <w:r>
        <w:rPr>
          <w:rFonts w:ascii="Times New Roman" w:hAnsi="Times New Roman" w:cs="Times New Roman"/>
          <w:sz w:val="20"/>
          <w:szCs w:val="20"/>
          <w:lang w:val="nl-NL"/>
        </w:rPr>
        <w:t xml:space="preserve"> note 20 </w:t>
      </w:r>
      <w:r w:rsidRPr="00C8030F">
        <w:rPr>
          <w:rFonts w:ascii="Times New Roman" w:hAnsi="Times New Roman" w:cs="Times New Roman"/>
          <w:sz w:val="20"/>
          <w:szCs w:val="20"/>
          <w:lang w:val="nl-NL"/>
        </w:rPr>
        <w:t xml:space="preserve">at </w:t>
      </w:r>
      <w:r>
        <w:rPr>
          <w:rFonts w:ascii="Times New Roman" w:hAnsi="Times New Roman" w:cs="Times New Roman"/>
          <w:sz w:val="20"/>
          <w:szCs w:val="20"/>
          <w:lang w:val="nl-NL"/>
        </w:rPr>
        <w:t>104</w:t>
      </w:r>
      <w:r w:rsidRPr="00C8030F">
        <w:rPr>
          <w:rFonts w:ascii="Times New Roman" w:hAnsi="Times New Roman" w:cs="Times New Roman"/>
          <w:sz w:val="20"/>
          <w:szCs w:val="20"/>
          <w:lang w:val="en-US"/>
        </w:rPr>
        <w:t>.</w:t>
      </w:r>
    </w:p>
  </w:footnote>
  <w:footnote w:id="27">
    <w:p w14:paraId="20A19C9D" w14:textId="50D2BA83" w:rsidR="00F57663" w:rsidRPr="00B963AC" w:rsidRDefault="00F57663" w:rsidP="006D017D">
      <w:pPr>
        <w:widowControl w:val="0"/>
        <w:autoSpaceDE w:val="0"/>
        <w:autoSpaceDN w:val="0"/>
        <w:adjustRightInd w:val="0"/>
        <w:jc w:val="both"/>
        <w:rPr>
          <w:rFonts w:ascii="Times New Roman" w:hAnsi="Times New Roman" w:cs="Times New Roman"/>
          <w:color w:val="2A2A2B"/>
          <w:sz w:val="20"/>
          <w:szCs w:val="20"/>
          <w:lang w:val="en-US"/>
        </w:rPr>
      </w:pPr>
      <w:r w:rsidRPr="00B963AC">
        <w:rPr>
          <w:rStyle w:val="FootnoteReference"/>
          <w:rFonts w:ascii="Times New Roman" w:hAnsi="Times New Roman" w:cs="Times New Roman"/>
          <w:sz w:val="20"/>
          <w:szCs w:val="20"/>
        </w:rPr>
        <w:footnoteRef/>
      </w:r>
      <w:r w:rsidRPr="00B963AC">
        <w:rPr>
          <w:rFonts w:ascii="Times New Roman" w:hAnsi="Times New Roman" w:cs="Times New Roman"/>
          <w:sz w:val="20"/>
          <w:szCs w:val="20"/>
        </w:rPr>
        <w:t xml:space="preserve"> </w:t>
      </w:r>
      <w:r w:rsidRPr="00B963AC">
        <w:rPr>
          <w:rFonts w:ascii="Times New Roman" w:hAnsi="Times New Roman" w:cs="Times New Roman"/>
          <w:color w:val="2A2A2B"/>
          <w:sz w:val="20"/>
          <w:szCs w:val="20"/>
          <w:lang w:val="en-US"/>
        </w:rPr>
        <w:t xml:space="preserve">Kristen M. Blankley, </w:t>
      </w:r>
      <w:r w:rsidRPr="00B963AC">
        <w:rPr>
          <w:rFonts w:ascii="Times New Roman" w:hAnsi="Times New Roman" w:cs="Times New Roman"/>
          <w:i/>
          <w:color w:val="2A2A2B"/>
          <w:sz w:val="20"/>
          <w:szCs w:val="20"/>
          <w:lang w:val="en-US"/>
        </w:rPr>
        <w:t>supra</w:t>
      </w:r>
      <w:r w:rsidRPr="00B963AC">
        <w:rPr>
          <w:rFonts w:ascii="Times New Roman" w:hAnsi="Times New Roman" w:cs="Times New Roman"/>
          <w:color w:val="2A2A2B"/>
          <w:sz w:val="20"/>
          <w:szCs w:val="20"/>
          <w:lang w:val="en-US"/>
        </w:rPr>
        <w:t xml:space="preserve"> note 5 at 336-337.</w:t>
      </w:r>
    </w:p>
  </w:footnote>
  <w:footnote w:id="28">
    <w:p w14:paraId="6E9B987B" w14:textId="2E89B02F" w:rsidR="00F57663" w:rsidRPr="00B963AC" w:rsidRDefault="00F57663" w:rsidP="000A36B7">
      <w:pPr>
        <w:widowControl w:val="0"/>
        <w:autoSpaceDE w:val="0"/>
        <w:autoSpaceDN w:val="0"/>
        <w:adjustRightInd w:val="0"/>
        <w:jc w:val="both"/>
        <w:rPr>
          <w:rFonts w:ascii="Times New Roman" w:hAnsi="Times New Roman" w:cs="Times New Roman"/>
          <w:color w:val="2A2A2B"/>
          <w:sz w:val="20"/>
          <w:szCs w:val="20"/>
          <w:lang w:val="en-US"/>
        </w:rPr>
      </w:pPr>
      <w:r w:rsidRPr="00B963AC">
        <w:rPr>
          <w:rStyle w:val="FootnoteReference"/>
          <w:rFonts w:ascii="Times New Roman" w:hAnsi="Times New Roman" w:cs="Times New Roman"/>
          <w:sz w:val="20"/>
          <w:szCs w:val="20"/>
        </w:rPr>
        <w:footnoteRef/>
      </w:r>
      <w:r w:rsidRPr="00B963AC">
        <w:rPr>
          <w:rFonts w:ascii="Times New Roman" w:hAnsi="Times New Roman" w:cs="Times New Roman"/>
          <w:sz w:val="20"/>
          <w:szCs w:val="20"/>
        </w:rPr>
        <w:t xml:space="preserve"> </w:t>
      </w:r>
      <w:proofErr w:type="gramStart"/>
      <w:r w:rsidRPr="00B963AC">
        <w:rPr>
          <w:rFonts w:ascii="Times New Roman" w:hAnsi="Times New Roman" w:cs="Times New Roman"/>
          <w:i/>
          <w:color w:val="2A2A2B"/>
          <w:sz w:val="20"/>
          <w:szCs w:val="20"/>
          <w:lang w:val="en-US"/>
        </w:rPr>
        <w:t>Id.</w:t>
      </w:r>
      <w:r>
        <w:rPr>
          <w:rFonts w:ascii="Times New Roman" w:hAnsi="Times New Roman" w:cs="Times New Roman"/>
          <w:color w:val="2A2A2B"/>
          <w:sz w:val="20"/>
          <w:szCs w:val="20"/>
          <w:lang w:val="en-US"/>
        </w:rPr>
        <w:t xml:space="preserve"> at 325; </w:t>
      </w:r>
      <w:r>
        <w:rPr>
          <w:rFonts w:ascii="Times New Roman" w:hAnsi="Times New Roman" w:cs="Times New Roman"/>
          <w:sz w:val="20"/>
          <w:szCs w:val="20"/>
          <w:lang w:val="en-US"/>
        </w:rPr>
        <w:t xml:space="preserve">Patrick </w:t>
      </w:r>
      <w:r w:rsidRPr="00551065">
        <w:rPr>
          <w:rFonts w:ascii="Times New Roman" w:hAnsi="Times New Roman" w:cs="Times New Roman"/>
          <w:sz w:val="20"/>
          <w:szCs w:val="20"/>
          <w:lang w:val="en-US"/>
        </w:rPr>
        <w:t xml:space="preserve">Van </w:t>
      </w:r>
      <w:proofErr w:type="spellStart"/>
      <w:r w:rsidRPr="00551065">
        <w:rPr>
          <w:rFonts w:ascii="Times New Roman" w:hAnsi="Times New Roman" w:cs="Times New Roman"/>
          <w:sz w:val="20"/>
          <w:szCs w:val="20"/>
          <w:lang w:val="en-US"/>
        </w:rPr>
        <w:t>Leynseele</w:t>
      </w:r>
      <w:proofErr w:type="spellEnd"/>
      <w:r>
        <w:rPr>
          <w:rFonts w:ascii="Times New Roman" w:hAnsi="Times New Roman" w:cs="Times New Roman"/>
          <w:sz w:val="20"/>
          <w:szCs w:val="20"/>
          <w:lang w:val="nl-NL"/>
        </w:rPr>
        <w:t xml:space="preserve">, </w:t>
      </w:r>
      <w:r w:rsidRPr="003E392A">
        <w:rPr>
          <w:rFonts w:ascii="Times New Roman" w:hAnsi="Times New Roman" w:cs="Times New Roman"/>
          <w:i/>
          <w:sz w:val="20"/>
          <w:szCs w:val="20"/>
          <w:lang w:val="nl-NL"/>
        </w:rPr>
        <w:t>supra</w:t>
      </w:r>
      <w:r>
        <w:rPr>
          <w:rFonts w:ascii="Times New Roman" w:hAnsi="Times New Roman" w:cs="Times New Roman"/>
          <w:sz w:val="20"/>
          <w:szCs w:val="20"/>
          <w:lang w:val="nl-NL"/>
        </w:rPr>
        <w:t xml:space="preserve"> </w:t>
      </w:r>
      <w:r w:rsidRPr="003A3EA5">
        <w:rPr>
          <w:rFonts w:ascii="Times New Roman" w:hAnsi="Times New Roman" w:cs="Times New Roman"/>
          <w:sz w:val="20"/>
          <w:szCs w:val="20"/>
          <w:lang w:val="en-US"/>
        </w:rPr>
        <w:t xml:space="preserve">note 20 at 106; </w:t>
      </w:r>
      <w:r w:rsidRPr="003A3EA5">
        <w:rPr>
          <w:rFonts w:ascii="Times New Roman" w:hAnsi="Times New Roman" w:cs="Times New Roman"/>
          <w:smallCaps/>
          <w:sz w:val="20"/>
          <w:szCs w:val="20"/>
          <w:lang w:val="en-US"/>
        </w:rPr>
        <w:t>Handbook on Mediation</w:t>
      </w:r>
      <w:r w:rsidRPr="003A3EA5">
        <w:rPr>
          <w:rFonts w:ascii="Times New Roman" w:hAnsi="Times New Roman" w:cs="Times New Roman"/>
          <w:sz w:val="20"/>
          <w:szCs w:val="20"/>
          <w:lang w:val="en-US"/>
        </w:rPr>
        <w:t xml:space="preserve"> at 175 (Thomas E. </w:t>
      </w:r>
      <w:proofErr w:type="spellStart"/>
      <w:r w:rsidRPr="003A3EA5">
        <w:rPr>
          <w:rFonts w:ascii="Times New Roman" w:hAnsi="Times New Roman" w:cs="Times New Roman"/>
          <w:sz w:val="20"/>
          <w:szCs w:val="20"/>
          <w:lang w:val="en-US"/>
        </w:rPr>
        <w:t>Carbonneau</w:t>
      </w:r>
      <w:proofErr w:type="spellEnd"/>
      <w:r w:rsidRPr="003A3EA5">
        <w:rPr>
          <w:rFonts w:ascii="Times New Roman" w:hAnsi="Times New Roman" w:cs="Times New Roman"/>
          <w:sz w:val="20"/>
          <w:szCs w:val="20"/>
          <w:lang w:val="en-US"/>
        </w:rPr>
        <w:t xml:space="preserve"> &amp; Jeanette A. </w:t>
      </w:r>
      <w:proofErr w:type="spellStart"/>
      <w:r w:rsidRPr="003A3EA5">
        <w:rPr>
          <w:rFonts w:ascii="Times New Roman" w:hAnsi="Times New Roman" w:cs="Times New Roman"/>
          <w:sz w:val="20"/>
          <w:szCs w:val="20"/>
          <w:lang w:val="en-US"/>
        </w:rPr>
        <w:t>Jaeggi</w:t>
      </w:r>
      <w:proofErr w:type="spellEnd"/>
      <w:r w:rsidRPr="003A3EA5">
        <w:rPr>
          <w:rFonts w:ascii="Times New Roman" w:hAnsi="Times New Roman" w:cs="Times New Roman"/>
          <w:sz w:val="20"/>
          <w:szCs w:val="20"/>
          <w:lang w:val="en-US"/>
        </w:rPr>
        <w:t xml:space="preserve"> eds., American Arbitration Association, 2006).</w:t>
      </w:r>
      <w:proofErr w:type="gramEnd"/>
    </w:p>
  </w:footnote>
  <w:footnote w:id="29">
    <w:p w14:paraId="3DDA9863" w14:textId="5D82DA4D" w:rsidR="00F57663" w:rsidRPr="000A36B7" w:rsidRDefault="00F57663">
      <w:pPr>
        <w:pStyle w:val="FootnoteText"/>
        <w:rPr>
          <w:lang w:val="nl-NL"/>
        </w:rPr>
      </w:pPr>
      <w:r w:rsidRPr="00B963AC">
        <w:rPr>
          <w:rStyle w:val="FootnoteReference"/>
          <w:rFonts w:ascii="Times New Roman" w:hAnsi="Times New Roman" w:cs="Times New Roman"/>
          <w:sz w:val="20"/>
          <w:szCs w:val="20"/>
        </w:rPr>
        <w:footnoteRef/>
      </w:r>
      <w:r w:rsidRPr="00B963AC">
        <w:rPr>
          <w:rFonts w:ascii="Times New Roman" w:hAnsi="Times New Roman" w:cs="Times New Roman"/>
          <w:sz w:val="20"/>
          <w:szCs w:val="20"/>
        </w:rPr>
        <w:t xml:space="preserve"> </w:t>
      </w:r>
      <w:proofErr w:type="gramStart"/>
      <w:r w:rsidRPr="00B963AC">
        <w:rPr>
          <w:rFonts w:ascii="Times New Roman" w:hAnsi="Times New Roman" w:cs="Times New Roman"/>
          <w:i/>
          <w:color w:val="2A2A2B"/>
          <w:sz w:val="20"/>
          <w:szCs w:val="20"/>
          <w:lang w:val="en-US"/>
        </w:rPr>
        <w:t>Id</w:t>
      </w:r>
      <w:r w:rsidRPr="00B963AC">
        <w:rPr>
          <w:rFonts w:ascii="Times New Roman" w:hAnsi="Times New Roman" w:cs="Times New Roman"/>
          <w:color w:val="2A2A2B"/>
          <w:sz w:val="20"/>
          <w:szCs w:val="20"/>
          <w:lang w:val="en-US"/>
        </w:rPr>
        <w:t>. at 336.</w:t>
      </w:r>
      <w:proofErr w:type="gramEnd"/>
    </w:p>
  </w:footnote>
  <w:footnote w:id="30">
    <w:p w14:paraId="06A11226" w14:textId="21286060" w:rsidR="00F57663" w:rsidRPr="00180889" w:rsidRDefault="00F57663" w:rsidP="004634AD">
      <w:pPr>
        <w:pStyle w:val="FootnoteText"/>
        <w:jc w:val="both"/>
        <w:rPr>
          <w:rFonts w:ascii="Times New Roman" w:hAnsi="Times New Roman" w:cs="Times New Roman"/>
          <w:sz w:val="20"/>
          <w:szCs w:val="20"/>
          <w:lang w:val="nl-NL"/>
        </w:rPr>
      </w:pPr>
      <w:r w:rsidRPr="00180889">
        <w:rPr>
          <w:rStyle w:val="FootnoteReference"/>
          <w:rFonts w:ascii="Times New Roman" w:hAnsi="Times New Roman" w:cs="Times New Roman"/>
          <w:sz w:val="20"/>
          <w:szCs w:val="20"/>
        </w:rPr>
        <w:footnoteRef/>
      </w:r>
      <w:r w:rsidRPr="00180889">
        <w:rPr>
          <w:rFonts w:ascii="Times New Roman" w:hAnsi="Times New Roman" w:cs="Times New Roman"/>
          <w:sz w:val="20"/>
          <w:szCs w:val="20"/>
        </w:rPr>
        <w:t xml:space="preserve"> </w:t>
      </w:r>
      <w:proofErr w:type="gramStart"/>
      <w:r w:rsidRPr="00180889">
        <w:rPr>
          <w:rFonts w:ascii="Times New Roman" w:hAnsi="Times New Roman" w:cs="Times New Roman"/>
          <w:color w:val="2A2A2B"/>
          <w:sz w:val="20"/>
          <w:szCs w:val="20"/>
          <w:lang w:val="en-US"/>
        </w:rPr>
        <w:t xml:space="preserve">American Arbitration Association, </w:t>
      </w:r>
      <w:r w:rsidRPr="00180889">
        <w:rPr>
          <w:rFonts w:ascii="Times New Roman" w:hAnsi="Times New Roman" w:cs="Times New Roman"/>
          <w:i/>
          <w:color w:val="2A2A2B"/>
          <w:sz w:val="20"/>
          <w:szCs w:val="20"/>
          <w:lang w:val="en-US"/>
        </w:rPr>
        <w:t>Drafting Dispute Resolution Clauses – A practical Guide</w:t>
      </w:r>
      <w:r w:rsidRPr="00180889">
        <w:rPr>
          <w:rFonts w:ascii="Times New Roman" w:hAnsi="Times New Roman" w:cs="Times New Roman"/>
          <w:color w:val="2A2A2B"/>
          <w:sz w:val="20"/>
          <w:szCs w:val="20"/>
          <w:lang w:val="en-US"/>
        </w:rPr>
        <w:t xml:space="preserve">, 33 (2013), available online </w:t>
      </w:r>
      <w:r w:rsidRPr="00180889">
        <w:rPr>
          <w:rFonts w:ascii="Times New Roman" w:hAnsi="Times New Roman" w:cs="Times New Roman"/>
          <w:sz w:val="20"/>
          <w:szCs w:val="20"/>
          <w:lang w:val="en-US"/>
        </w:rPr>
        <w:t xml:space="preserve">at </w:t>
      </w:r>
      <w:r w:rsidRPr="00180889">
        <w:rPr>
          <w:rFonts w:ascii="Times New Roman" w:hAnsi="Times New Roman" w:cs="Times New Roman"/>
          <w:sz w:val="20"/>
          <w:szCs w:val="20"/>
          <w:u w:val="single"/>
          <w:lang w:val="en-US"/>
        </w:rPr>
        <w:t>https://www.adr.org/aaa/ShowPDF?doc=ADRSTG_002540</w:t>
      </w:r>
      <w:r w:rsidRPr="00180889">
        <w:rPr>
          <w:rFonts w:ascii="Times New Roman" w:hAnsi="Times New Roman" w:cs="Times New Roman"/>
          <w:color w:val="2A2A2B"/>
          <w:sz w:val="20"/>
          <w:szCs w:val="20"/>
          <w:lang w:val="en-US"/>
        </w:rPr>
        <w:t xml:space="preserve"> (last visited April 18, 2017).</w:t>
      </w:r>
      <w:proofErr w:type="gramEnd"/>
    </w:p>
  </w:footnote>
  <w:footnote w:id="31">
    <w:p w14:paraId="3EC44A8C" w14:textId="45942591" w:rsidR="00F57663" w:rsidRPr="006D1291" w:rsidRDefault="00F57663" w:rsidP="002D165F">
      <w:pPr>
        <w:pStyle w:val="FootnoteText"/>
        <w:jc w:val="both"/>
        <w:rPr>
          <w:rFonts w:ascii="Times New Roman" w:hAnsi="Times New Roman" w:cs="Times New Roman"/>
          <w:sz w:val="20"/>
          <w:szCs w:val="20"/>
          <w:lang w:val="nl-NL"/>
        </w:rPr>
      </w:pPr>
      <w:r w:rsidRPr="00180889">
        <w:rPr>
          <w:rStyle w:val="FootnoteReference"/>
          <w:rFonts w:ascii="Times New Roman" w:hAnsi="Times New Roman" w:cs="Times New Roman"/>
          <w:sz w:val="20"/>
          <w:szCs w:val="20"/>
        </w:rPr>
        <w:footnoteRef/>
      </w:r>
      <w:r w:rsidRPr="00180889">
        <w:rPr>
          <w:rFonts w:ascii="Times New Roman" w:hAnsi="Times New Roman" w:cs="Times New Roman"/>
          <w:sz w:val="20"/>
          <w:szCs w:val="20"/>
        </w:rPr>
        <w:t xml:space="preserve"> </w:t>
      </w:r>
      <w:proofErr w:type="gramStart"/>
      <w:r w:rsidRPr="00180889">
        <w:rPr>
          <w:rFonts w:ascii="Times New Roman" w:hAnsi="Times New Roman" w:cs="Times New Roman"/>
          <w:i/>
          <w:color w:val="2A2A2B"/>
          <w:sz w:val="20"/>
          <w:szCs w:val="20"/>
          <w:lang w:val="en-US"/>
        </w:rPr>
        <w:t>Id</w:t>
      </w:r>
      <w:r w:rsidRPr="00180889">
        <w:rPr>
          <w:rFonts w:ascii="Times New Roman" w:hAnsi="Times New Roman" w:cs="Times New Roman"/>
          <w:color w:val="2A2A2B"/>
          <w:sz w:val="20"/>
          <w:szCs w:val="20"/>
          <w:lang w:val="en-US"/>
        </w:rPr>
        <w:t>. at 34.</w:t>
      </w:r>
      <w:proofErr w:type="gramEnd"/>
    </w:p>
  </w:footnote>
  <w:footnote w:id="32">
    <w:p w14:paraId="6916AEE7" w14:textId="46B9DBA4" w:rsidR="00F57663" w:rsidRPr="004C5F51" w:rsidRDefault="00F57663" w:rsidP="00327FED">
      <w:pPr>
        <w:pStyle w:val="FootnoteText"/>
        <w:rPr>
          <w:rFonts w:ascii="Times New Roman" w:hAnsi="Times New Roman" w:cs="Times New Roman"/>
          <w:sz w:val="20"/>
          <w:szCs w:val="20"/>
          <w:lang w:val="en-US"/>
        </w:rPr>
      </w:pPr>
      <w:r w:rsidRPr="004C5F51">
        <w:rPr>
          <w:rStyle w:val="FootnoteReference"/>
          <w:rFonts w:ascii="Times New Roman" w:hAnsi="Times New Roman" w:cs="Times New Roman"/>
          <w:sz w:val="20"/>
          <w:szCs w:val="20"/>
          <w:lang w:val="en-US"/>
        </w:rPr>
        <w:footnoteRef/>
      </w:r>
      <w:r w:rsidRPr="004C5F5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See the enactment status map on the Uniform Law Commission’s website </w:t>
      </w:r>
      <w:r w:rsidRPr="00BC6B64">
        <w:rPr>
          <w:rFonts w:ascii="Times New Roman" w:hAnsi="Times New Roman" w:cs="Times New Roman"/>
          <w:sz w:val="20"/>
          <w:szCs w:val="20"/>
          <w:u w:val="single"/>
          <w:lang w:val="en-US"/>
        </w:rPr>
        <w:t>http://www.uniformlaws.org/Act.aspx?title=mediation%20Act</w:t>
      </w:r>
      <w:r w:rsidRPr="00BC6B64">
        <w:rPr>
          <w:rFonts w:ascii="Times New Roman" w:hAnsi="Times New Roman" w:cs="Times New Roman"/>
          <w:sz w:val="20"/>
          <w:szCs w:val="20"/>
          <w:lang w:val="en-US"/>
        </w:rPr>
        <w:t xml:space="preserve"> (last</w:t>
      </w:r>
      <w:r>
        <w:rPr>
          <w:rFonts w:ascii="Times New Roman" w:hAnsi="Times New Roman" w:cs="Times New Roman"/>
          <w:sz w:val="20"/>
          <w:szCs w:val="20"/>
          <w:lang w:val="en-US"/>
        </w:rPr>
        <w:t xml:space="preserve"> visited April 12, 2017).</w:t>
      </w:r>
    </w:p>
  </w:footnote>
  <w:footnote w:id="33">
    <w:p w14:paraId="63C5D685" w14:textId="1BF70E22" w:rsidR="00F57663" w:rsidRPr="004C5F51" w:rsidRDefault="00F57663" w:rsidP="004C5F51">
      <w:pPr>
        <w:pStyle w:val="NormalWeb"/>
        <w:spacing w:before="0" w:beforeAutospacing="0" w:after="0" w:afterAutospacing="0"/>
        <w:jc w:val="both"/>
        <w:rPr>
          <w:rFonts w:ascii="Times New Roman" w:hAnsi="Times New Roman"/>
          <w:lang w:val="en-US"/>
        </w:rPr>
      </w:pPr>
      <w:r w:rsidRPr="004C5F51">
        <w:rPr>
          <w:rStyle w:val="FootnoteReference"/>
          <w:rFonts w:ascii="Times New Roman" w:hAnsi="Times New Roman"/>
          <w:lang w:val="en-US"/>
        </w:rPr>
        <w:footnoteRef/>
      </w:r>
      <w:r w:rsidRPr="004C5F51">
        <w:rPr>
          <w:rFonts w:ascii="Times New Roman" w:hAnsi="Times New Roman"/>
          <w:lang w:val="en-US"/>
        </w:rPr>
        <w:t xml:space="preserve"> The UMA distinguishes between the privilege (Sections 4-6) and the confidentiality (Section 8). </w:t>
      </w:r>
      <w:r>
        <w:rPr>
          <w:rFonts w:ascii="Times New Roman" w:hAnsi="Times New Roman"/>
          <w:lang w:val="en-US"/>
        </w:rPr>
        <w:t>“T</w:t>
      </w:r>
      <w:r w:rsidRPr="004C5F51">
        <w:rPr>
          <w:rFonts w:ascii="Times New Roman" w:hAnsi="Times New Roman"/>
          <w:lang w:val="en-US"/>
        </w:rPr>
        <w:t>he evidentiary privilege granted in Sections 4-6 assures party expectations regarding the confidentiality of mediation communications against disclosures in subsequent legal proceedings. However, it is also possible for mediation communications to be disclosed outside of proceedings, for example to family members, friends, business associates and the general public. Section 8 focuses on such disclosures.</w:t>
      </w:r>
      <w:r>
        <w:rPr>
          <w:rFonts w:ascii="Times New Roman" w:hAnsi="Times New Roman"/>
          <w:lang w:val="en-US"/>
        </w:rPr>
        <w:t xml:space="preserve">” (UMA, Comment on Section 8). </w:t>
      </w:r>
      <w:r w:rsidRPr="00AA03E9">
        <w:rPr>
          <w:rFonts w:ascii="Times New Roman" w:hAnsi="Times New Roman"/>
          <w:lang w:val="en-US"/>
        </w:rPr>
        <w:t>It would thus be more accurate to use the word “privilege” rather than “confidentiality” in the present paper. However, I use the term “confidentiality” since this is the word systematically used in the doctrine.</w:t>
      </w:r>
    </w:p>
  </w:footnote>
  <w:footnote w:id="34">
    <w:p w14:paraId="6D3E37AB" w14:textId="41528A1F" w:rsidR="00F57663" w:rsidRDefault="00F57663" w:rsidP="004C5F51">
      <w:pPr>
        <w:pStyle w:val="NormalWeb"/>
        <w:spacing w:before="0" w:beforeAutospacing="0" w:after="0" w:afterAutospacing="0"/>
        <w:jc w:val="both"/>
        <w:rPr>
          <w:rFonts w:ascii="Times New Roman" w:hAnsi="Times New Roman"/>
          <w:lang w:val="en-US"/>
        </w:rPr>
      </w:pPr>
      <w:r w:rsidRPr="004C5F51">
        <w:rPr>
          <w:rStyle w:val="FootnoteReference"/>
          <w:rFonts w:ascii="Times New Roman" w:hAnsi="Times New Roman"/>
          <w:lang w:val="en-US"/>
        </w:rPr>
        <w:footnoteRef/>
      </w:r>
      <w:r w:rsidRPr="004C5F51">
        <w:rPr>
          <w:rFonts w:ascii="Times New Roman" w:hAnsi="Times New Roman"/>
          <w:lang w:val="en-US"/>
        </w:rPr>
        <w:t xml:space="preserve"> “(a) Except as otherwise provided in Section 6, a mediation communication is privileged as provided in subsection (b) and is not subject to discovery</w:t>
      </w:r>
      <w:r w:rsidRPr="00FF5FBC">
        <w:rPr>
          <w:rFonts w:ascii="Times New Roman" w:hAnsi="Times New Roman"/>
          <w:lang w:val="en-US"/>
        </w:rPr>
        <w:t xml:space="preserve"> or admissible in evidence in a proceeding unless waived or precluded as provided by Section 5. </w:t>
      </w:r>
    </w:p>
    <w:p w14:paraId="78D8F6B3" w14:textId="77777777" w:rsidR="00F57663" w:rsidRDefault="00F57663" w:rsidP="00FF5FBC">
      <w:pPr>
        <w:pStyle w:val="NormalWeb"/>
        <w:spacing w:before="0" w:beforeAutospacing="0" w:after="0" w:afterAutospacing="0"/>
        <w:rPr>
          <w:rFonts w:ascii="Times New Roman" w:hAnsi="Times New Roman"/>
          <w:lang w:val="en-US"/>
        </w:rPr>
      </w:pPr>
      <w:r w:rsidRPr="00FF5FBC">
        <w:rPr>
          <w:rFonts w:ascii="Times New Roman" w:hAnsi="Times New Roman"/>
          <w:lang w:val="en-US"/>
        </w:rPr>
        <w:t>(b) In a proceeding, the following privileges apply:</w:t>
      </w:r>
      <w:r w:rsidRPr="00FF5FBC">
        <w:rPr>
          <w:rFonts w:ascii="Times New Roman" w:hAnsi="Times New Roman"/>
          <w:lang w:val="en-US"/>
        </w:rPr>
        <w:br/>
        <w:t>(1) A mediation party may refuse to disclose, and may prevent any other person from disclosing, a mediation communication.</w:t>
      </w:r>
      <w:r w:rsidRPr="00FF5FBC">
        <w:rPr>
          <w:rFonts w:ascii="Times New Roman" w:hAnsi="Times New Roman"/>
          <w:lang w:val="en-US"/>
        </w:rPr>
        <w:br/>
        <w:t xml:space="preserve">(2) A mediator may refuse to disclose a mediation communication, and may prevent any other person from disclosing a mediation communication of the mediator. </w:t>
      </w:r>
    </w:p>
    <w:p w14:paraId="7AD3C1E8" w14:textId="367D3607" w:rsidR="00F57663" w:rsidRPr="00FF5FBC" w:rsidRDefault="00F57663" w:rsidP="00FF5FBC">
      <w:pPr>
        <w:pStyle w:val="NormalWeb"/>
        <w:spacing w:before="0" w:beforeAutospacing="0" w:after="0" w:afterAutospacing="0"/>
        <w:rPr>
          <w:rFonts w:ascii="Times New Roman" w:hAnsi="Times New Roman"/>
          <w:lang w:val="en-US"/>
        </w:rPr>
      </w:pPr>
      <w:r w:rsidRPr="00FF5FBC">
        <w:rPr>
          <w:rFonts w:ascii="Times New Roman" w:hAnsi="Times New Roman"/>
          <w:lang w:val="en-US"/>
        </w:rPr>
        <w:t>(3) A nonparty participant may refuse to disclose, and may prevent any other person from disclosing, a mediation communication of the nonparty participant.</w:t>
      </w:r>
      <w:r w:rsidRPr="00FF5FBC">
        <w:rPr>
          <w:rFonts w:ascii="Times New Roman" w:hAnsi="Times New Roman"/>
          <w:lang w:val="en-US"/>
        </w:rPr>
        <w:br/>
        <w:t xml:space="preserve">(c) Evidence or information that is otherwise admissible or subject to discovery does not become inadmissible or protected from discovery solely by reason of its disclosure or </w:t>
      </w:r>
      <w:r>
        <w:rPr>
          <w:rFonts w:ascii="Times New Roman" w:hAnsi="Times New Roman"/>
          <w:lang w:val="en-US"/>
        </w:rPr>
        <w:t>use in a mediation”</w:t>
      </w:r>
      <w:r w:rsidRPr="00FF5FBC">
        <w:rPr>
          <w:rFonts w:ascii="Times New Roman" w:hAnsi="Times New Roman"/>
          <w:lang w:val="en-US"/>
        </w:rPr>
        <w:t xml:space="preserve"> </w:t>
      </w:r>
      <w:r>
        <w:rPr>
          <w:rFonts w:ascii="Times New Roman" w:hAnsi="Times New Roman"/>
          <w:lang w:val="en-US"/>
        </w:rPr>
        <w:t>(UMA, Section 4).</w:t>
      </w:r>
    </w:p>
  </w:footnote>
  <w:footnote w:id="35">
    <w:p w14:paraId="718D2BA2" w14:textId="0C62F1B8" w:rsidR="00F57663" w:rsidRPr="009634C9" w:rsidRDefault="00F57663" w:rsidP="0013769C">
      <w:pPr>
        <w:pStyle w:val="NormalWeb"/>
        <w:spacing w:before="0" w:beforeAutospacing="0" w:after="0" w:afterAutospacing="0"/>
        <w:jc w:val="both"/>
        <w:rPr>
          <w:rFonts w:ascii="Times New Roman" w:hAnsi="Times New Roman"/>
          <w:lang w:val="en-US"/>
        </w:rPr>
      </w:pPr>
      <w:r w:rsidRPr="0013769C">
        <w:rPr>
          <w:rStyle w:val="FootnoteReference"/>
          <w:rFonts w:ascii="Times New Roman" w:hAnsi="Times New Roman"/>
          <w:lang w:val="en-US"/>
        </w:rPr>
        <w:footnoteRef/>
      </w:r>
      <w:r>
        <w:rPr>
          <w:rFonts w:ascii="Times New Roman" w:hAnsi="Times New Roman"/>
          <w:lang w:val="en-US"/>
        </w:rPr>
        <w:t xml:space="preserve"> “Proceeding</w:t>
      </w:r>
      <w:r w:rsidRPr="0013769C">
        <w:rPr>
          <w:rFonts w:ascii="Times New Roman" w:hAnsi="Times New Roman"/>
          <w:lang w:val="en-US"/>
        </w:rPr>
        <w:t xml:space="preserve"> means: (A) a judicial, administrative, arbitral, or other adjudicative process, including related pre-hearing and post-hearing motions, conferences, and discovery; or (B) a legislative hearing or </w:t>
      </w:r>
      <w:r w:rsidRPr="009634C9">
        <w:rPr>
          <w:rFonts w:ascii="Times New Roman" w:hAnsi="Times New Roman"/>
          <w:lang w:val="en-US"/>
        </w:rPr>
        <w:t>similar process</w:t>
      </w:r>
      <w:r>
        <w:rPr>
          <w:rFonts w:ascii="Times New Roman" w:hAnsi="Times New Roman"/>
          <w:lang w:val="en-US"/>
        </w:rPr>
        <w:t>” (UMA, Section 2</w:t>
      </w:r>
      <w:r w:rsidRPr="009634C9">
        <w:rPr>
          <w:rFonts w:ascii="Times New Roman" w:hAnsi="Times New Roman"/>
          <w:lang w:val="en-US"/>
        </w:rPr>
        <w:t xml:space="preserve">(7)). </w:t>
      </w:r>
    </w:p>
  </w:footnote>
  <w:footnote w:id="36">
    <w:p w14:paraId="29C80711" w14:textId="5F1E94C1" w:rsidR="00F57663" w:rsidRPr="009634C9" w:rsidRDefault="00F57663" w:rsidP="009634C9">
      <w:pPr>
        <w:widowControl w:val="0"/>
        <w:autoSpaceDE w:val="0"/>
        <w:autoSpaceDN w:val="0"/>
        <w:adjustRightInd w:val="0"/>
        <w:rPr>
          <w:rFonts w:ascii="Times New Roman" w:hAnsi="Times New Roman" w:cs="Times New Roman"/>
          <w:color w:val="2A2A2B"/>
          <w:sz w:val="20"/>
          <w:szCs w:val="20"/>
          <w:lang w:val="en-US"/>
        </w:rPr>
      </w:pPr>
      <w:r w:rsidRPr="009634C9">
        <w:rPr>
          <w:rStyle w:val="FootnoteReference"/>
          <w:rFonts w:ascii="Times New Roman" w:hAnsi="Times New Roman" w:cs="Times New Roman"/>
          <w:sz w:val="20"/>
          <w:szCs w:val="20"/>
          <w:lang w:val="en-US"/>
        </w:rPr>
        <w:footnoteRef/>
      </w:r>
      <w:r w:rsidRPr="009634C9">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9634C9">
        <w:rPr>
          <w:rFonts w:ascii="Times New Roman" w:hAnsi="Times New Roman" w:cs="Times New Roman"/>
          <w:color w:val="2A2A2B"/>
          <w:sz w:val="20"/>
          <w:szCs w:val="20"/>
          <w:lang w:val="en-US"/>
        </w:rPr>
        <w:t>(a) A privilege under Section 4 may be waived in a record or orally during a proceeding if it is expressly waived by all parties to the mediation and:</w:t>
      </w:r>
    </w:p>
    <w:p w14:paraId="79C3F296" w14:textId="77777777" w:rsidR="00F57663" w:rsidRPr="009634C9" w:rsidRDefault="00F57663" w:rsidP="009634C9">
      <w:pPr>
        <w:widowControl w:val="0"/>
        <w:autoSpaceDE w:val="0"/>
        <w:autoSpaceDN w:val="0"/>
        <w:adjustRightInd w:val="0"/>
        <w:rPr>
          <w:rFonts w:ascii="Times New Roman" w:hAnsi="Times New Roman" w:cs="Times New Roman"/>
          <w:color w:val="2A2A2B"/>
          <w:sz w:val="20"/>
          <w:szCs w:val="20"/>
          <w:lang w:val="en-US"/>
        </w:rPr>
      </w:pPr>
      <w:r w:rsidRPr="009634C9">
        <w:rPr>
          <w:rFonts w:ascii="Times New Roman" w:hAnsi="Times New Roman" w:cs="Times New Roman"/>
          <w:color w:val="2A2A2B"/>
          <w:sz w:val="20"/>
          <w:szCs w:val="20"/>
          <w:lang w:val="en-US"/>
        </w:rPr>
        <w:t>(1) in the case of the privilege of a mediator, it is expressly waived by the mediator; and</w:t>
      </w:r>
    </w:p>
    <w:p w14:paraId="11C3B8D2" w14:textId="45500DC3" w:rsidR="00F57663" w:rsidRPr="00997435" w:rsidRDefault="00F57663" w:rsidP="00997435">
      <w:pPr>
        <w:widowControl w:val="0"/>
        <w:autoSpaceDE w:val="0"/>
        <w:autoSpaceDN w:val="0"/>
        <w:adjustRightInd w:val="0"/>
        <w:rPr>
          <w:rFonts w:ascii="Times New Roman" w:hAnsi="Times New Roman" w:cs="Times New Roman"/>
          <w:color w:val="2A2A2B"/>
          <w:sz w:val="20"/>
          <w:szCs w:val="20"/>
          <w:lang w:val="en-US"/>
        </w:rPr>
      </w:pPr>
      <w:r w:rsidRPr="009634C9">
        <w:rPr>
          <w:rFonts w:ascii="Times New Roman" w:hAnsi="Times New Roman" w:cs="Times New Roman"/>
          <w:color w:val="2A2A2B"/>
          <w:sz w:val="20"/>
          <w:szCs w:val="20"/>
          <w:lang w:val="en-US"/>
        </w:rPr>
        <w:t xml:space="preserve">(2) </w:t>
      </w:r>
      <w:proofErr w:type="gramStart"/>
      <w:r w:rsidRPr="009634C9">
        <w:rPr>
          <w:rFonts w:ascii="Times New Roman" w:hAnsi="Times New Roman" w:cs="Times New Roman"/>
          <w:color w:val="2A2A2B"/>
          <w:sz w:val="20"/>
          <w:szCs w:val="20"/>
          <w:lang w:val="en-US"/>
        </w:rPr>
        <w:t>in</w:t>
      </w:r>
      <w:proofErr w:type="gramEnd"/>
      <w:r w:rsidRPr="009634C9">
        <w:rPr>
          <w:rFonts w:ascii="Times New Roman" w:hAnsi="Times New Roman" w:cs="Times New Roman"/>
          <w:color w:val="2A2A2B"/>
          <w:sz w:val="20"/>
          <w:szCs w:val="20"/>
          <w:lang w:val="en-US"/>
        </w:rPr>
        <w:t xml:space="preserve"> the case of the privilege of a nonparty participant, it is expressly waived by the nonparty participant.</w:t>
      </w:r>
      <w:r>
        <w:rPr>
          <w:rFonts w:ascii="Times New Roman" w:hAnsi="Times New Roman" w:cs="Times New Roman"/>
          <w:color w:val="2A2A2B"/>
          <w:sz w:val="20"/>
          <w:szCs w:val="20"/>
          <w:lang w:val="en-US"/>
        </w:rPr>
        <w:t>” (UMA, Section 5).</w:t>
      </w:r>
    </w:p>
  </w:footnote>
  <w:footnote w:id="37">
    <w:p w14:paraId="701918A5" w14:textId="4E54B1D7" w:rsidR="00F57663" w:rsidRPr="006420E8" w:rsidRDefault="00F57663" w:rsidP="006420E8">
      <w:pPr>
        <w:widowControl w:val="0"/>
        <w:autoSpaceDE w:val="0"/>
        <w:autoSpaceDN w:val="0"/>
        <w:adjustRightInd w:val="0"/>
        <w:jc w:val="both"/>
        <w:rPr>
          <w:rFonts w:ascii="Verdana" w:hAnsi="Verdana" w:cs="Verdana"/>
          <w:color w:val="2A2A2B"/>
          <w:sz w:val="22"/>
          <w:szCs w:val="22"/>
          <w:lang w:val="en-US"/>
        </w:rPr>
      </w:pPr>
      <w:r w:rsidRPr="007A4154">
        <w:rPr>
          <w:rStyle w:val="FootnoteReference"/>
          <w:rFonts w:ascii="Times New Roman" w:hAnsi="Times New Roman" w:cs="Times New Roman"/>
          <w:sz w:val="20"/>
          <w:szCs w:val="20"/>
        </w:rPr>
        <w:footnoteRef/>
      </w:r>
      <w:r w:rsidRPr="007A4154">
        <w:rPr>
          <w:rFonts w:ascii="Times New Roman" w:hAnsi="Times New Roman" w:cs="Times New Roman"/>
          <w:sz w:val="20"/>
          <w:szCs w:val="20"/>
          <w:lang w:val="en-US"/>
        </w:rPr>
        <w:t xml:space="preserve"> See Mass. Ann. Laws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w:t>
      </w:r>
      <w:proofErr w:type="spellEnd"/>
      <w:r>
        <w:rPr>
          <w:rFonts w:ascii="Times New Roman" w:hAnsi="Times New Roman" w:cs="Times New Roman"/>
          <w:sz w:val="20"/>
          <w:szCs w:val="20"/>
          <w:lang w:val="en-US"/>
        </w:rPr>
        <w:t xml:space="preserve"> 150, § 10A (</w:t>
      </w:r>
      <w:r w:rsidRPr="007A4154">
        <w:rPr>
          <w:rFonts w:ascii="Times New Roman" w:hAnsi="Times New Roman" w:cs="Times New Roman"/>
          <w:sz w:val="20"/>
          <w:szCs w:val="20"/>
          <w:lang w:val="en-US"/>
        </w:rPr>
        <w:t>1999).</w:t>
      </w:r>
    </w:p>
  </w:footnote>
  <w:footnote w:id="38">
    <w:p w14:paraId="2BAEFFAE" w14:textId="7CC77251" w:rsidR="00F57663" w:rsidRPr="005E1488" w:rsidRDefault="00F57663" w:rsidP="00E45A50">
      <w:pPr>
        <w:pStyle w:val="FootnoteText"/>
        <w:jc w:val="both"/>
        <w:rPr>
          <w:rFonts w:ascii="Times New Roman" w:hAnsi="Times New Roman" w:cs="Times New Roman"/>
          <w:sz w:val="20"/>
          <w:szCs w:val="20"/>
          <w:lang w:val="nl-NL"/>
        </w:rPr>
      </w:pPr>
      <w:r w:rsidRPr="005E1488">
        <w:rPr>
          <w:rStyle w:val="FootnoteReference"/>
          <w:rFonts w:ascii="Times New Roman" w:hAnsi="Times New Roman" w:cs="Times New Roman"/>
          <w:sz w:val="20"/>
          <w:szCs w:val="20"/>
        </w:rPr>
        <w:footnoteRef/>
      </w:r>
      <w:r w:rsidRPr="005E1488">
        <w:rPr>
          <w:rFonts w:ascii="Times New Roman" w:hAnsi="Times New Roman" w:cs="Times New Roman"/>
          <w:sz w:val="20"/>
          <w:szCs w:val="20"/>
        </w:rPr>
        <w:t xml:space="preserve"> </w:t>
      </w:r>
      <w:r w:rsidRPr="002039CF">
        <w:rPr>
          <w:rFonts w:ascii="Times New Roman" w:hAnsi="Times New Roman" w:cs="Times New Roman"/>
          <w:smallCaps/>
          <w:sz w:val="20"/>
          <w:szCs w:val="20"/>
          <w:lang w:val="en-US"/>
        </w:rPr>
        <w:t xml:space="preserve">Abraham P. </w:t>
      </w:r>
      <w:proofErr w:type="spellStart"/>
      <w:r w:rsidRPr="002039CF">
        <w:rPr>
          <w:rFonts w:ascii="Times New Roman" w:hAnsi="Times New Roman" w:cs="Times New Roman"/>
          <w:smallCaps/>
          <w:sz w:val="20"/>
          <w:szCs w:val="20"/>
          <w:lang w:val="en-US"/>
        </w:rPr>
        <w:t>Ordover</w:t>
      </w:r>
      <w:proofErr w:type="spellEnd"/>
      <w:r w:rsidRPr="002039CF">
        <w:rPr>
          <w:rFonts w:ascii="Times New Roman" w:hAnsi="Times New Roman" w:cs="Times New Roman"/>
          <w:smallCaps/>
          <w:sz w:val="20"/>
          <w:szCs w:val="20"/>
          <w:lang w:val="en-US"/>
        </w:rPr>
        <w:t xml:space="preserve"> </w:t>
      </w:r>
      <w:r w:rsidRPr="005E1488">
        <w:rPr>
          <w:rFonts w:ascii="Times New Roman" w:hAnsi="Times New Roman" w:cs="Times New Roman"/>
          <w:sz w:val="20"/>
          <w:szCs w:val="20"/>
          <w:lang w:val="en-US"/>
        </w:rPr>
        <w:t xml:space="preserve">with </w:t>
      </w:r>
      <w:r w:rsidRPr="002039CF">
        <w:rPr>
          <w:rFonts w:ascii="Times New Roman" w:hAnsi="Times New Roman" w:cs="Times New Roman"/>
          <w:smallCaps/>
          <w:sz w:val="20"/>
          <w:szCs w:val="20"/>
          <w:lang w:val="en-US"/>
        </w:rPr>
        <w:t>G. Michael Flores</w:t>
      </w:r>
      <w:r w:rsidRPr="005E1488">
        <w:rPr>
          <w:rFonts w:ascii="Times New Roman" w:hAnsi="Times New Roman" w:cs="Times New Roman"/>
          <w:sz w:val="20"/>
          <w:szCs w:val="20"/>
          <w:lang w:val="en-US"/>
        </w:rPr>
        <w:t xml:space="preserve"> and </w:t>
      </w:r>
      <w:r w:rsidRPr="002039CF">
        <w:rPr>
          <w:rFonts w:ascii="Times New Roman" w:hAnsi="Times New Roman" w:cs="Times New Roman"/>
          <w:smallCaps/>
          <w:sz w:val="20"/>
          <w:szCs w:val="20"/>
          <w:lang w:val="en-US"/>
        </w:rPr>
        <w:t xml:space="preserve">Andrea </w:t>
      </w:r>
      <w:proofErr w:type="spellStart"/>
      <w:r w:rsidRPr="002039CF">
        <w:rPr>
          <w:rFonts w:ascii="Times New Roman" w:hAnsi="Times New Roman" w:cs="Times New Roman"/>
          <w:smallCaps/>
          <w:sz w:val="20"/>
          <w:szCs w:val="20"/>
          <w:lang w:val="en-US"/>
        </w:rPr>
        <w:t>Doneff</w:t>
      </w:r>
      <w:proofErr w:type="spellEnd"/>
      <w:r w:rsidRPr="005E1488">
        <w:rPr>
          <w:rFonts w:ascii="Times New Roman" w:hAnsi="Times New Roman" w:cs="Times New Roman"/>
          <w:sz w:val="20"/>
          <w:szCs w:val="20"/>
          <w:lang w:val="en-US"/>
        </w:rPr>
        <w:t xml:space="preserve">, </w:t>
      </w:r>
      <w:r w:rsidRPr="002039CF">
        <w:rPr>
          <w:rFonts w:ascii="Times New Roman" w:hAnsi="Times New Roman" w:cs="Times New Roman"/>
          <w:smallCaps/>
          <w:sz w:val="20"/>
          <w:szCs w:val="20"/>
          <w:lang w:val="en-US"/>
        </w:rPr>
        <w:t>Alternatives to Litigation: Mediation, Arbitration, and the Art of Dispute Resolution</w:t>
      </w:r>
      <w:r w:rsidRPr="005E1488">
        <w:rPr>
          <w:rFonts w:ascii="Times New Roman" w:hAnsi="Times New Roman" w:cs="Times New Roman"/>
          <w:sz w:val="20"/>
          <w:szCs w:val="20"/>
          <w:lang w:val="en-US"/>
        </w:rPr>
        <w:t xml:space="preserve"> </w:t>
      </w:r>
      <w:r>
        <w:rPr>
          <w:rFonts w:ascii="Times New Roman" w:hAnsi="Times New Roman" w:cs="Times New Roman"/>
          <w:sz w:val="20"/>
          <w:szCs w:val="20"/>
          <w:lang w:val="en-US"/>
        </w:rPr>
        <w:t>at 54 (Notre Dame, Ind.: NITA, 2</w:t>
      </w:r>
      <w:r w:rsidRPr="00796CA9">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ed. 1993)</w:t>
      </w:r>
      <w:r w:rsidRPr="005E1488">
        <w:rPr>
          <w:rFonts w:ascii="Times New Roman" w:hAnsi="Times New Roman" w:cs="Times New Roman"/>
          <w:sz w:val="20"/>
          <w:szCs w:val="20"/>
          <w:lang w:val="en-US"/>
        </w:rPr>
        <w:t>.</w:t>
      </w:r>
    </w:p>
  </w:footnote>
  <w:footnote w:id="39">
    <w:p w14:paraId="35010DB5" w14:textId="35CE6E31" w:rsidR="00F57663" w:rsidRPr="005E1488" w:rsidRDefault="00F57663" w:rsidP="000673D5">
      <w:pPr>
        <w:pStyle w:val="FootnoteText"/>
        <w:jc w:val="both"/>
        <w:rPr>
          <w:rFonts w:ascii="Times New Roman" w:hAnsi="Times New Roman" w:cs="Times New Roman"/>
          <w:sz w:val="20"/>
          <w:szCs w:val="20"/>
          <w:lang w:val="nl-NL"/>
        </w:rPr>
      </w:pPr>
      <w:r w:rsidRPr="005E1488">
        <w:rPr>
          <w:rStyle w:val="FootnoteReference"/>
          <w:rFonts w:ascii="Times New Roman" w:hAnsi="Times New Roman" w:cs="Times New Roman"/>
          <w:sz w:val="20"/>
          <w:szCs w:val="20"/>
        </w:rPr>
        <w:footnoteRef/>
      </w:r>
      <w:r w:rsidRPr="005E1488">
        <w:rPr>
          <w:rFonts w:ascii="Times New Roman" w:hAnsi="Times New Roman" w:cs="Times New Roman"/>
          <w:sz w:val="20"/>
          <w:szCs w:val="20"/>
        </w:rPr>
        <w:t xml:space="preserve"> </w:t>
      </w:r>
      <w:r>
        <w:rPr>
          <w:rFonts w:ascii="Times New Roman" w:hAnsi="Times New Roman" w:cs="Times New Roman"/>
          <w:i/>
          <w:sz w:val="20"/>
          <w:szCs w:val="20"/>
        </w:rPr>
        <w:t xml:space="preserve">Id. </w:t>
      </w:r>
      <w:proofErr w:type="spellStart"/>
      <w:r w:rsidRPr="00A66E8B">
        <w:rPr>
          <w:rFonts w:ascii="Times New Roman" w:hAnsi="Times New Roman" w:cs="Times New Roman"/>
          <w:sz w:val="20"/>
          <w:szCs w:val="20"/>
        </w:rPr>
        <w:t>at</w:t>
      </w:r>
      <w:proofErr w:type="spellEnd"/>
      <w:r w:rsidRPr="00A66E8B">
        <w:rPr>
          <w:rFonts w:ascii="Times New Roman" w:hAnsi="Times New Roman" w:cs="Times New Roman"/>
          <w:sz w:val="20"/>
          <w:szCs w:val="20"/>
        </w:rPr>
        <w:t xml:space="preserve"> 54.</w:t>
      </w:r>
    </w:p>
  </w:footnote>
  <w:footnote w:id="40">
    <w:p w14:paraId="34323B7E" w14:textId="53398859" w:rsidR="00F57663" w:rsidRPr="00CE627F" w:rsidRDefault="00F57663" w:rsidP="00180889">
      <w:pPr>
        <w:pStyle w:val="NormalWeb"/>
        <w:shd w:val="clear" w:color="auto" w:fill="FFFFFF"/>
        <w:spacing w:before="0" w:beforeAutospacing="0" w:after="0" w:afterAutospacing="0"/>
        <w:rPr>
          <w:rFonts w:ascii="Times New Roman" w:hAnsi="Times New Roman"/>
          <w:lang w:val="en-US"/>
        </w:rPr>
      </w:pPr>
      <w:r w:rsidRPr="00CE627F">
        <w:rPr>
          <w:rStyle w:val="FootnoteReference"/>
          <w:rFonts w:ascii="Times New Roman" w:hAnsi="Times New Roman"/>
          <w:lang w:val="en-US"/>
        </w:rPr>
        <w:footnoteRef/>
      </w:r>
      <w:r w:rsidRPr="00CE627F">
        <w:rPr>
          <w:rFonts w:ascii="Times New Roman" w:hAnsi="Times New Roman"/>
          <w:lang w:val="en-US"/>
        </w:rPr>
        <w:t xml:space="preserve"> </w:t>
      </w:r>
      <w:r>
        <w:rPr>
          <w:rFonts w:ascii="Times New Roman" w:hAnsi="Times New Roman"/>
          <w:lang w:val="en-US"/>
        </w:rPr>
        <w:t xml:space="preserve">American Commercial Association </w:t>
      </w:r>
      <w:r w:rsidRPr="00CE627F">
        <w:rPr>
          <w:rFonts w:ascii="Times New Roman" w:hAnsi="Times New Roman"/>
          <w:lang w:val="en-US"/>
        </w:rPr>
        <w:t>Commercial Arbitration Rules and Mediation Procedures (Including Procedures for Large, Complex Commercial Disputes), Rules Amended and Effective October 1, 2013 Fee Schedule Amended a</w:t>
      </w:r>
      <w:r>
        <w:rPr>
          <w:rFonts w:ascii="Times New Roman" w:hAnsi="Times New Roman"/>
          <w:lang w:val="en-US"/>
        </w:rPr>
        <w:t xml:space="preserve">nd Effective July 1, 2016, R.19. </w:t>
      </w:r>
      <w:proofErr w:type="gramStart"/>
      <w:r>
        <w:rPr>
          <w:rFonts w:ascii="Times New Roman" w:hAnsi="Times New Roman"/>
          <w:lang w:val="en-US"/>
        </w:rPr>
        <w:t xml:space="preserve">Available online at </w:t>
      </w:r>
      <w:r w:rsidRPr="00180889">
        <w:rPr>
          <w:rFonts w:ascii="Times New Roman" w:hAnsi="Times New Roman"/>
          <w:lang w:val="en-US"/>
        </w:rPr>
        <w:t xml:space="preserve">https://www.adr.org/aaa/ShowPDF?doc=ADRSTG_004130 </w:t>
      </w:r>
      <w:r>
        <w:rPr>
          <w:rFonts w:ascii="Times New Roman" w:hAnsi="Times New Roman"/>
          <w:lang w:val="en-US"/>
        </w:rPr>
        <w:t>(last visited April 18, 2017).</w:t>
      </w:r>
      <w:proofErr w:type="gramEnd"/>
    </w:p>
  </w:footnote>
  <w:footnote w:id="41">
    <w:p w14:paraId="647FD945" w14:textId="1ACA73CE" w:rsidR="00F57663" w:rsidRPr="00A10EEB" w:rsidRDefault="00F57663" w:rsidP="00A10EEB">
      <w:pPr>
        <w:pStyle w:val="NormalWeb"/>
        <w:spacing w:before="0" w:beforeAutospacing="0" w:after="0" w:afterAutospacing="0"/>
        <w:rPr>
          <w:rFonts w:ascii="Times New Roman" w:hAnsi="Times New Roman"/>
        </w:rPr>
      </w:pPr>
      <w:r w:rsidRPr="00A10EEB">
        <w:rPr>
          <w:rStyle w:val="FootnoteReference"/>
          <w:rFonts w:ascii="Times New Roman" w:hAnsi="Times New Roman"/>
        </w:rPr>
        <w:footnoteRef/>
      </w:r>
      <w:r w:rsidRPr="00A10EEB">
        <w:rPr>
          <w:rFonts w:ascii="Times New Roman" w:hAnsi="Times New Roman"/>
        </w:rPr>
        <w:t xml:space="preserve"> </w:t>
      </w:r>
      <w:r w:rsidRPr="001E3DAF">
        <w:rPr>
          <w:rFonts w:ascii="Times New Roman" w:hAnsi="Times New Roman"/>
          <w:lang w:val="en-US"/>
        </w:rPr>
        <w:t xml:space="preserve">Martin C. Weisman, </w:t>
      </w:r>
      <w:r w:rsidRPr="001E3DAF">
        <w:rPr>
          <w:rFonts w:ascii="Times New Roman" w:hAnsi="Times New Roman"/>
          <w:i/>
          <w:iCs/>
          <w:lang w:val="en-US"/>
        </w:rPr>
        <w:t>Med-</w:t>
      </w:r>
      <w:proofErr w:type="spellStart"/>
      <w:r w:rsidRPr="001E3DAF">
        <w:rPr>
          <w:rFonts w:ascii="Times New Roman" w:hAnsi="Times New Roman"/>
          <w:i/>
          <w:iCs/>
          <w:lang w:val="en-US"/>
        </w:rPr>
        <w:t>Arb</w:t>
      </w:r>
      <w:proofErr w:type="spellEnd"/>
      <w:r w:rsidRPr="001E3DAF">
        <w:rPr>
          <w:rFonts w:ascii="Times New Roman" w:hAnsi="Times New Roman"/>
          <w:i/>
          <w:iCs/>
          <w:lang w:val="en-US"/>
        </w:rPr>
        <w:t>: The Best of Both Worlds</w:t>
      </w:r>
      <w:r w:rsidRPr="00A10EEB">
        <w:rPr>
          <w:rFonts w:ascii="Times New Roman" w:hAnsi="Times New Roman"/>
          <w:i/>
          <w:iCs/>
        </w:rPr>
        <w:t xml:space="preserve">, </w:t>
      </w:r>
      <w:r w:rsidRPr="00A10EEB">
        <w:rPr>
          <w:rFonts w:ascii="Times New Roman" w:hAnsi="Times New Roman"/>
        </w:rPr>
        <w:t>19 DISP. RESOL. MAG. 40, 40 (2013)</w:t>
      </w:r>
      <w:r>
        <w:rPr>
          <w:rFonts w:ascii="Times New Roman" w:hAnsi="Times New Roman"/>
        </w:rPr>
        <w:t>.</w:t>
      </w:r>
      <w:r w:rsidRPr="00A10EEB">
        <w:rPr>
          <w:rFonts w:ascii="Times New Roman" w:hAnsi="Times New Roman"/>
        </w:rPr>
        <w:t xml:space="preserve"> </w:t>
      </w:r>
    </w:p>
  </w:footnote>
  <w:footnote w:id="42">
    <w:p w14:paraId="3E725421" w14:textId="0B9EB84F" w:rsidR="00F57663" w:rsidRPr="00831C64" w:rsidRDefault="00F57663" w:rsidP="00A10EEB">
      <w:pPr>
        <w:pStyle w:val="FootnoteText"/>
        <w:jc w:val="both"/>
        <w:rPr>
          <w:rFonts w:ascii="Times New Roman" w:hAnsi="Times New Roman" w:cs="Times New Roman"/>
          <w:sz w:val="20"/>
          <w:szCs w:val="20"/>
          <w:lang w:val="nl-NL"/>
        </w:rPr>
      </w:pPr>
      <w:r w:rsidRPr="00A10EEB">
        <w:rPr>
          <w:rStyle w:val="FootnoteReference"/>
          <w:rFonts w:ascii="Times New Roman" w:hAnsi="Times New Roman" w:cs="Times New Roman"/>
          <w:sz w:val="20"/>
          <w:szCs w:val="20"/>
        </w:rPr>
        <w:footnoteRef/>
      </w:r>
      <w:r w:rsidRPr="00A10EEB">
        <w:rPr>
          <w:rFonts w:ascii="Times New Roman" w:hAnsi="Times New Roman" w:cs="Times New Roman"/>
          <w:sz w:val="20"/>
          <w:szCs w:val="20"/>
        </w:rPr>
        <w:t xml:space="preserve"> </w:t>
      </w:r>
      <w:r w:rsidRPr="00A10EEB">
        <w:rPr>
          <w:rFonts w:ascii="Times New Roman" w:hAnsi="Times New Roman" w:cs="Times New Roman"/>
          <w:sz w:val="20"/>
          <w:szCs w:val="20"/>
          <w:lang w:val="en-US"/>
        </w:rPr>
        <w:t xml:space="preserve">This solution is also the one proposed by </w:t>
      </w:r>
      <w:proofErr w:type="spellStart"/>
      <w:r>
        <w:rPr>
          <w:rFonts w:ascii="Times New Roman" w:hAnsi="Times New Roman" w:cs="Times New Roman"/>
          <w:sz w:val="20"/>
          <w:szCs w:val="20"/>
          <w:lang w:val="en-US"/>
        </w:rPr>
        <w:t>Patrick</w:t>
      </w:r>
      <w:r w:rsidRPr="00551065">
        <w:rPr>
          <w:rFonts w:ascii="Times New Roman" w:hAnsi="Times New Roman" w:cs="Times New Roman"/>
          <w:sz w:val="20"/>
          <w:szCs w:val="20"/>
          <w:lang w:val="en-US"/>
        </w:rPr>
        <w:t>Van</w:t>
      </w:r>
      <w:proofErr w:type="spellEnd"/>
      <w:r w:rsidRPr="00551065">
        <w:rPr>
          <w:rFonts w:ascii="Times New Roman" w:hAnsi="Times New Roman" w:cs="Times New Roman"/>
          <w:sz w:val="20"/>
          <w:szCs w:val="20"/>
          <w:lang w:val="en-US"/>
        </w:rPr>
        <w:t xml:space="preserve"> </w:t>
      </w:r>
      <w:proofErr w:type="spellStart"/>
      <w:r w:rsidRPr="00551065">
        <w:rPr>
          <w:rFonts w:ascii="Times New Roman" w:hAnsi="Times New Roman" w:cs="Times New Roman"/>
          <w:sz w:val="20"/>
          <w:szCs w:val="20"/>
          <w:lang w:val="en-US"/>
        </w:rPr>
        <w:t>Leynseele</w:t>
      </w:r>
      <w:proofErr w:type="spellEnd"/>
      <w:r w:rsidRPr="00A10EEB">
        <w:rPr>
          <w:rFonts w:ascii="Times New Roman" w:hAnsi="Times New Roman" w:cs="Times New Roman"/>
          <w:sz w:val="20"/>
          <w:szCs w:val="20"/>
          <w:lang w:val="en-US"/>
        </w:rPr>
        <w:t xml:space="preserve">: </w:t>
      </w:r>
      <w:r w:rsidRPr="00A10EEB">
        <w:rPr>
          <w:rFonts w:ascii="Times New Roman" w:hAnsi="Times New Roman" w:cs="Times New Roman"/>
          <w:color w:val="191919"/>
          <w:sz w:val="20"/>
          <w:szCs w:val="20"/>
          <w:lang w:val="en-US"/>
        </w:rPr>
        <w:t>“</w:t>
      </w:r>
      <w:r w:rsidRPr="00E90CE7">
        <w:rPr>
          <w:rFonts w:ascii="Times New Roman" w:hAnsi="Times New Roman" w:cs="Times New Roman"/>
          <w:color w:val="191919"/>
          <w:sz w:val="20"/>
          <w:szCs w:val="20"/>
          <w:lang w:val="en-US"/>
        </w:rPr>
        <w:t>the med</w:t>
      </w:r>
      <w:r>
        <w:rPr>
          <w:rFonts w:ascii="Times New Roman" w:hAnsi="Times New Roman" w:cs="Times New Roman"/>
          <w:color w:val="191919"/>
          <w:sz w:val="20"/>
          <w:szCs w:val="20"/>
          <w:lang w:val="en-US"/>
        </w:rPr>
        <w:t>iator cannot incorporate in his/</w:t>
      </w:r>
      <w:r w:rsidRPr="00E90CE7">
        <w:rPr>
          <w:rFonts w:ascii="Times New Roman" w:hAnsi="Times New Roman" w:cs="Times New Roman"/>
          <w:color w:val="191919"/>
          <w:sz w:val="20"/>
          <w:szCs w:val="20"/>
          <w:lang w:val="en-US"/>
        </w:rPr>
        <w:t>her final decision elements that he or she is aware of thanks to the caucus if these elements have not been debated before him during the arbitration phase. He must, in some way,</w:t>
      </w:r>
      <w:r w:rsidRPr="00A10EEB">
        <w:rPr>
          <w:rFonts w:ascii="Times New Roman" w:hAnsi="Times New Roman" w:cs="Times New Roman"/>
          <w:i/>
          <w:color w:val="191919"/>
          <w:sz w:val="20"/>
          <w:szCs w:val="20"/>
          <w:lang w:val="en-US"/>
        </w:rPr>
        <w:t xml:space="preserve"> </w:t>
      </w:r>
      <w:r w:rsidRPr="00E90CE7">
        <w:rPr>
          <w:rFonts w:ascii="Times New Roman" w:hAnsi="Times New Roman" w:cs="Times New Roman"/>
          <w:i/>
          <w:color w:val="191919"/>
          <w:sz w:val="20"/>
          <w:szCs w:val="20"/>
          <w:lang w:val="en-US"/>
        </w:rPr>
        <w:t>repress them (‘forget them’)</w:t>
      </w:r>
      <w:r w:rsidRPr="00A10EEB">
        <w:rPr>
          <w:rFonts w:ascii="Times New Roman" w:hAnsi="Times New Roman" w:cs="Times New Roman"/>
          <w:i/>
          <w:color w:val="191919"/>
          <w:sz w:val="20"/>
          <w:szCs w:val="20"/>
          <w:lang w:val="en-US"/>
        </w:rPr>
        <w:t xml:space="preserve"> </w:t>
      </w:r>
      <w:r w:rsidRPr="00E90CE7">
        <w:rPr>
          <w:rFonts w:ascii="Times New Roman" w:hAnsi="Times New Roman" w:cs="Times New Roman"/>
          <w:color w:val="191919"/>
          <w:sz w:val="20"/>
          <w:szCs w:val="20"/>
          <w:lang w:val="en-US"/>
        </w:rPr>
        <w:t>so that they do not influence his sentence either explicitly or implicitly</w:t>
      </w:r>
      <w:r w:rsidRPr="00831C64">
        <w:rPr>
          <w:rFonts w:ascii="Times New Roman" w:hAnsi="Times New Roman" w:cs="Times New Roman"/>
          <w:color w:val="191919"/>
          <w:sz w:val="20"/>
          <w:szCs w:val="20"/>
          <w:lang w:val="en-US"/>
        </w:rPr>
        <w:t>” (</w:t>
      </w:r>
      <w:r>
        <w:rPr>
          <w:rFonts w:ascii="Times New Roman" w:hAnsi="Times New Roman" w:cs="Times New Roman"/>
          <w:color w:val="191919"/>
          <w:sz w:val="20"/>
          <w:szCs w:val="20"/>
          <w:lang w:val="en-US"/>
        </w:rPr>
        <w:t xml:space="preserve">Patrick Van </w:t>
      </w:r>
      <w:proofErr w:type="spellStart"/>
      <w:r>
        <w:rPr>
          <w:rFonts w:ascii="Times New Roman" w:hAnsi="Times New Roman" w:cs="Times New Roman"/>
          <w:color w:val="191919"/>
          <w:sz w:val="20"/>
          <w:szCs w:val="20"/>
          <w:lang w:val="en-US"/>
        </w:rPr>
        <w:t>Leynseele</w:t>
      </w:r>
      <w:proofErr w:type="spellEnd"/>
      <w:r>
        <w:rPr>
          <w:rFonts w:ascii="Times New Roman" w:hAnsi="Times New Roman" w:cs="Times New Roman"/>
          <w:color w:val="191919"/>
          <w:sz w:val="20"/>
          <w:szCs w:val="20"/>
          <w:lang w:val="en-US"/>
        </w:rPr>
        <w:t xml:space="preserve">, </w:t>
      </w:r>
      <w:r w:rsidRPr="00001BE7">
        <w:rPr>
          <w:rFonts w:ascii="Times New Roman" w:hAnsi="Times New Roman" w:cs="Times New Roman"/>
          <w:i/>
          <w:color w:val="191919"/>
          <w:sz w:val="20"/>
          <w:szCs w:val="20"/>
          <w:lang w:val="en-US"/>
        </w:rPr>
        <w:t>supra</w:t>
      </w:r>
      <w:r>
        <w:rPr>
          <w:rFonts w:ascii="Times New Roman" w:hAnsi="Times New Roman" w:cs="Times New Roman"/>
          <w:color w:val="191919"/>
          <w:sz w:val="20"/>
          <w:szCs w:val="20"/>
          <w:lang w:val="en-US"/>
        </w:rPr>
        <w:t xml:space="preserve"> note 20 at 127) (free translation from French; emphasis added).</w:t>
      </w:r>
    </w:p>
  </w:footnote>
  <w:footnote w:id="43">
    <w:p w14:paraId="43123FF1" w14:textId="3DE5A724" w:rsidR="00F57663" w:rsidRPr="00442775" w:rsidRDefault="00F57663" w:rsidP="00831C64">
      <w:pPr>
        <w:jc w:val="both"/>
        <w:rPr>
          <w:rFonts w:ascii="Times New Roman" w:hAnsi="Times New Roman" w:cs="Times New Roman"/>
          <w:sz w:val="20"/>
          <w:szCs w:val="20"/>
          <w:lang w:val="en-US"/>
        </w:rPr>
      </w:pPr>
      <w:r w:rsidRPr="00442775">
        <w:rPr>
          <w:rStyle w:val="FootnoteReference"/>
          <w:rFonts w:ascii="Times New Roman" w:hAnsi="Times New Roman" w:cs="Times New Roman"/>
          <w:sz w:val="20"/>
          <w:szCs w:val="20"/>
          <w:lang w:val="en-US"/>
        </w:rPr>
        <w:footnoteRef/>
      </w:r>
      <w:r w:rsidRPr="00442775">
        <w:rPr>
          <w:rFonts w:ascii="Times New Roman" w:hAnsi="Times New Roman" w:cs="Times New Roman"/>
          <w:sz w:val="20"/>
          <w:szCs w:val="20"/>
          <w:lang w:val="en-US"/>
        </w:rPr>
        <w:t xml:space="preserve"> Andrew J. </w:t>
      </w:r>
      <w:proofErr w:type="spellStart"/>
      <w:r w:rsidRPr="00442775">
        <w:rPr>
          <w:rFonts w:ascii="Times New Roman" w:hAnsi="Times New Roman" w:cs="Times New Roman"/>
          <w:sz w:val="20"/>
          <w:szCs w:val="20"/>
          <w:lang w:val="en-US"/>
        </w:rPr>
        <w:t>Wistrich</w:t>
      </w:r>
      <w:proofErr w:type="spellEnd"/>
      <w:r w:rsidRPr="00442775">
        <w:rPr>
          <w:rFonts w:ascii="Times New Roman" w:hAnsi="Times New Roman" w:cs="Times New Roman"/>
          <w:sz w:val="20"/>
          <w:szCs w:val="20"/>
          <w:lang w:val="en-US"/>
        </w:rPr>
        <w:t xml:space="preserve">, Chris Guthrie &amp; Jeffrey J. </w:t>
      </w:r>
      <w:proofErr w:type="spellStart"/>
      <w:r w:rsidRPr="00442775">
        <w:rPr>
          <w:rFonts w:ascii="Times New Roman" w:hAnsi="Times New Roman" w:cs="Times New Roman"/>
          <w:sz w:val="20"/>
          <w:szCs w:val="20"/>
          <w:lang w:val="en-US"/>
        </w:rPr>
        <w:t>Rachlinski</w:t>
      </w:r>
      <w:proofErr w:type="spellEnd"/>
      <w:r w:rsidRPr="00442775">
        <w:rPr>
          <w:rFonts w:ascii="Times New Roman" w:hAnsi="Times New Roman" w:cs="Times New Roman"/>
          <w:sz w:val="20"/>
          <w:szCs w:val="20"/>
          <w:lang w:val="en-US"/>
        </w:rPr>
        <w:t xml:space="preserve">, </w:t>
      </w:r>
      <w:r w:rsidRPr="00442775">
        <w:rPr>
          <w:rFonts w:ascii="Times New Roman" w:hAnsi="Times New Roman" w:cs="Times New Roman"/>
          <w:i/>
          <w:sz w:val="20"/>
          <w:szCs w:val="20"/>
          <w:lang w:val="en-US"/>
        </w:rPr>
        <w:t>Can Judges Ignore Inadmissible Information? The Difficulty of Deliberately Disregarding</w:t>
      </w:r>
      <w:r w:rsidRPr="00442775">
        <w:rPr>
          <w:rFonts w:ascii="Times New Roman" w:hAnsi="Times New Roman" w:cs="Times New Roman"/>
          <w:sz w:val="20"/>
          <w:szCs w:val="20"/>
          <w:lang w:val="en-US"/>
        </w:rPr>
        <w:t>, Cornell Law</w:t>
      </w:r>
      <w:r>
        <w:rPr>
          <w:rFonts w:ascii="Times New Roman" w:hAnsi="Times New Roman" w:cs="Times New Roman"/>
          <w:sz w:val="20"/>
          <w:szCs w:val="20"/>
          <w:lang w:val="en-US"/>
        </w:rPr>
        <w:t xml:space="preserve"> Faculty Publications,</w:t>
      </w:r>
      <w:r w:rsidRPr="00442775">
        <w:rPr>
          <w:rFonts w:ascii="Times New Roman" w:hAnsi="Times New Roman" w:cs="Times New Roman"/>
          <w:sz w:val="20"/>
          <w:szCs w:val="20"/>
          <w:lang w:val="en-US"/>
        </w:rPr>
        <w:t xml:space="preserve"> Paper 20, at 1330-1331 (2005). </w:t>
      </w:r>
      <w:proofErr w:type="gramStart"/>
      <w:r w:rsidRPr="00442775">
        <w:rPr>
          <w:rFonts w:ascii="Times New Roman" w:hAnsi="Times New Roman" w:cs="Times New Roman"/>
          <w:sz w:val="20"/>
          <w:szCs w:val="20"/>
          <w:lang w:val="en-US"/>
        </w:rPr>
        <w:t xml:space="preserve">Available </w:t>
      </w:r>
      <w:r>
        <w:rPr>
          <w:rFonts w:ascii="Times New Roman" w:hAnsi="Times New Roman" w:cs="Times New Roman"/>
          <w:sz w:val="20"/>
          <w:szCs w:val="20"/>
          <w:lang w:val="en-US"/>
        </w:rPr>
        <w:t xml:space="preserve">online </w:t>
      </w:r>
      <w:r w:rsidRPr="00442775">
        <w:rPr>
          <w:rFonts w:ascii="Times New Roman" w:hAnsi="Times New Roman" w:cs="Times New Roman"/>
          <w:sz w:val="20"/>
          <w:szCs w:val="20"/>
          <w:lang w:val="en-US"/>
        </w:rPr>
        <w:t xml:space="preserve">at </w:t>
      </w:r>
      <w:hyperlink r:id="rId2" w:history="1">
        <w:r w:rsidRPr="004772FC">
          <w:rPr>
            <w:rStyle w:val="Hyperlink"/>
            <w:rFonts w:ascii="Times New Roman" w:hAnsi="Times New Roman" w:cs="Times New Roman"/>
            <w:color w:val="auto"/>
            <w:sz w:val="20"/>
            <w:szCs w:val="20"/>
            <w:lang w:val="en-US"/>
          </w:rPr>
          <w:t>http://scholarship.law.cornell.edu/lsrp_papers/20</w:t>
        </w:r>
      </w:hyperlink>
      <w:r w:rsidRPr="004772FC">
        <w:rPr>
          <w:rFonts w:ascii="Times New Roman" w:hAnsi="Times New Roman" w:cs="Times New Roman"/>
          <w:sz w:val="20"/>
          <w:szCs w:val="20"/>
          <w:lang w:val="en-US"/>
        </w:rPr>
        <w:t xml:space="preserve"> (last </w:t>
      </w:r>
      <w:r>
        <w:rPr>
          <w:rFonts w:ascii="Times New Roman" w:hAnsi="Times New Roman" w:cs="Times New Roman"/>
          <w:sz w:val="20"/>
          <w:szCs w:val="20"/>
          <w:lang w:val="en-US"/>
        </w:rPr>
        <w:t>visited April 12, 2017).</w:t>
      </w:r>
      <w:proofErr w:type="gramEnd"/>
    </w:p>
  </w:footnote>
  <w:footnote w:id="44">
    <w:p w14:paraId="2E2BE51B" w14:textId="1F0921ED" w:rsidR="00F57663" w:rsidRPr="00831C64" w:rsidRDefault="00F57663" w:rsidP="00831C64">
      <w:pPr>
        <w:pStyle w:val="FootnoteText"/>
        <w:rPr>
          <w:rFonts w:ascii="Times New Roman" w:hAnsi="Times New Roman" w:cs="Times New Roman"/>
          <w:sz w:val="20"/>
          <w:szCs w:val="20"/>
          <w:lang w:val="nl-NL"/>
        </w:rPr>
      </w:pPr>
      <w:r w:rsidRPr="00831C64">
        <w:rPr>
          <w:rStyle w:val="FootnoteReference"/>
          <w:rFonts w:ascii="Times New Roman" w:hAnsi="Times New Roman" w:cs="Times New Roman"/>
          <w:sz w:val="20"/>
          <w:szCs w:val="20"/>
        </w:rPr>
        <w:footnoteRef/>
      </w:r>
      <w:r w:rsidRPr="00831C64">
        <w:rPr>
          <w:rFonts w:ascii="Times New Roman" w:hAnsi="Times New Roman" w:cs="Times New Roman"/>
          <w:sz w:val="20"/>
          <w:szCs w:val="20"/>
        </w:rPr>
        <w:t xml:space="preserve"> </w:t>
      </w:r>
      <w:r>
        <w:rPr>
          <w:rFonts w:ascii="Times New Roman" w:hAnsi="Times New Roman" w:cs="Times New Roman"/>
          <w:i/>
          <w:sz w:val="20"/>
          <w:szCs w:val="20"/>
          <w:lang w:val="nl-NL"/>
        </w:rPr>
        <w:t>Id.</w:t>
      </w:r>
      <w:r>
        <w:rPr>
          <w:rFonts w:ascii="Times New Roman" w:hAnsi="Times New Roman" w:cs="Times New Roman"/>
          <w:sz w:val="20"/>
          <w:szCs w:val="20"/>
          <w:lang w:val="nl-NL"/>
        </w:rPr>
        <w:t xml:space="preserve"> at</w:t>
      </w:r>
      <w:r w:rsidRPr="00831C64">
        <w:rPr>
          <w:rFonts w:ascii="Times New Roman" w:hAnsi="Times New Roman" w:cs="Times New Roman"/>
          <w:sz w:val="20"/>
          <w:szCs w:val="20"/>
          <w:lang w:val="nl-NL"/>
        </w:rPr>
        <w:t>1259.</w:t>
      </w:r>
    </w:p>
  </w:footnote>
  <w:footnote w:id="45">
    <w:p w14:paraId="65010D81" w14:textId="61DC7498" w:rsidR="00F57663" w:rsidRPr="00831C64" w:rsidRDefault="00F57663" w:rsidP="00831C64">
      <w:pPr>
        <w:pStyle w:val="FootnoteText"/>
        <w:rPr>
          <w:rFonts w:ascii="Times New Roman" w:hAnsi="Times New Roman" w:cs="Times New Roman"/>
          <w:sz w:val="20"/>
          <w:szCs w:val="20"/>
          <w:lang w:val="nl-NL"/>
        </w:rPr>
      </w:pPr>
      <w:r w:rsidRPr="00831C64">
        <w:rPr>
          <w:rStyle w:val="FootnoteReference"/>
          <w:rFonts w:ascii="Times New Roman" w:hAnsi="Times New Roman" w:cs="Times New Roman"/>
          <w:sz w:val="20"/>
          <w:szCs w:val="20"/>
        </w:rPr>
        <w:footnoteRef/>
      </w:r>
      <w:r w:rsidRPr="00831C64">
        <w:rPr>
          <w:rFonts w:ascii="Times New Roman" w:hAnsi="Times New Roman" w:cs="Times New Roman"/>
          <w:sz w:val="20"/>
          <w:szCs w:val="20"/>
        </w:rPr>
        <w:t xml:space="preserve"> </w:t>
      </w:r>
      <w:r>
        <w:rPr>
          <w:rFonts w:ascii="Times New Roman" w:hAnsi="Times New Roman" w:cs="Times New Roman"/>
          <w:i/>
          <w:sz w:val="20"/>
          <w:szCs w:val="20"/>
          <w:lang w:val="nl-NL"/>
        </w:rPr>
        <w:t>I</w:t>
      </w:r>
      <w:r w:rsidRPr="00831C64">
        <w:rPr>
          <w:rFonts w:ascii="Times New Roman" w:hAnsi="Times New Roman" w:cs="Times New Roman"/>
          <w:i/>
          <w:sz w:val="20"/>
          <w:szCs w:val="20"/>
          <w:lang w:val="nl-NL"/>
        </w:rPr>
        <w:t>d.</w:t>
      </w:r>
      <w:r>
        <w:rPr>
          <w:rFonts w:ascii="Times New Roman" w:hAnsi="Times New Roman" w:cs="Times New Roman"/>
          <w:sz w:val="20"/>
          <w:szCs w:val="20"/>
          <w:lang w:val="nl-NL"/>
        </w:rPr>
        <w:t xml:space="preserve"> at</w:t>
      </w:r>
      <w:r w:rsidRPr="00831C64">
        <w:rPr>
          <w:rFonts w:ascii="Times New Roman" w:hAnsi="Times New Roman" w:cs="Times New Roman"/>
          <w:sz w:val="20"/>
          <w:szCs w:val="20"/>
          <w:lang w:val="nl-NL"/>
        </w:rPr>
        <w:t xml:space="preserve"> 1259.</w:t>
      </w:r>
    </w:p>
  </w:footnote>
  <w:footnote w:id="46">
    <w:p w14:paraId="07B36C8D" w14:textId="42F3CC10" w:rsidR="00F57663" w:rsidRPr="00F21B1D" w:rsidRDefault="00F57663" w:rsidP="00831C64">
      <w:pPr>
        <w:widowControl w:val="0"/>
        <w:autoSpaceDE w:val="0"/>
        <w:autoSpaceDN w:val="0"/>
        <w:adjustRightInd w:val="0"/>
        <w:jc w:val="both"/>
        <w:rPr>
          <w:rFonts w:ascii="Times New Roman" w:hAnsi="Times New Roman" w:cs="Times New Roman"/>
          <w:i/>
          <w:sz w:val="20"/>
          <w:szCs w:val="20"/>
          <w:lang w:val="en-US"/>
        </w:rPr>
      </w:pPr>
      <w:r w:rsidRPr="00831C64">
        <w:rPr>
          <w:rStyle w:val="FootnoteReference"/>
          <w:rFonts w:ascii="Times New Roman" w:hAnsi="Times New Roman" w:cs="Times New Roman"/>
          <w:sz w:val="20"/>
          <w:szCs w:val="20"/>
          <w:lang w:val="en-US"/>
        </w:rPr>
        <w:footnoteRef/>
      </w:r>
      <w:r w:rsidRPr="00831C64">
        <w:rPr>
          <w:rFonts w:ascii="Times New Roman" w:hAnsi="Times New Roman" w:cs="Times New Roman"/>
          <w:sz w:val="20"/>
          <w:szCs w:val="20"/>
          <w:lang w:val="en-US"/>
        </w:rPr>
        <w:t xml:space="preserve"> Brian A. Pappas, </w:t>
      </w:r>
      <w:r w:rsidRPr="00D112D4">
        <w:rPr>
          <w:rFonts w:ascii="Times New Roman" w:hAnsi="Times New Roman" w:cs="Times New Roman"/>
          <w:i/>
          <w:sz w:val="20"/>
          <w:szCs w:val="20"/>
          <w:lang w:val="en-US"/>
        </w:rPr>
        <w:t>Med-</w:t>
      </w:r>
      <w:proofErr w:type="spellStart"/>
      <w:r w:rsidRPr="00D112D4">
        <w:rPr>
          <w:rFonts w:ascii="Times New Roman" w:hAnsi="Times New Roman" w:cs="Times New Roman"/>
          <w:i/>
          <w:sz w:val="20"/>
          <w:szCs w:val="20"/>
          <w:lang w:val="en-US"/>
        </w:rPr>
        <w:t>Arb</w:t>
      </w:r>
      <w:proofErr w:type="spellEnd"/>
      <w:r w:rsidRPr="00D112D4">
        <w:rPr>
          <w:rFonts w:ascii="Times New Roman" w:hAnsi="Times New Roman" w:cs="Times New Roman"/>
          <w:i/>
          <w:sz w:val="20"/>
          <w:szCs w:val="20"/>
          <w:lang w:val="en-US"/>
        </w:rPr>
        <w:t>: the best of both worlds may be too good to be true: a response to Weisman</w:t>
      </w:r>
      <w:r w:rsidRPr="00831C6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19.3 </w:t>
      </w:r>
      <w:r w:rsidRPr="00581E67">
        <w:rPr>
          <w:rFonts w:ascii="Times New Roman" w:hAnsi="Times New Roman" w:cs="Times New Roman"/>
          <w:smallCaps/>
          <w:sz w:val="20"/>
          <w:szCs w:val="20"/>
          <w:lang w:val="en-US"/>
        </w:rPr>
        <w:t>Disp. Res. Mag</w:t>
      </w:r>
      <w:r>
        <w:rPr>
          <w:rFonts w:ascii="Times New Roman" w:hAnsi="Times New Roman" w:cs="Times New Roman"/>
          <w:sz w:val="20"/>
          <w:szCs w:val="20"/>
          <w:lang w:val="en-US"/>
        </w:rPr>
        <w:t>. 42, 42 (2013).</w:t>
      </w:r>
      <w:r w:rsidRPr="00831C64">
        <w:rPr>
          <w:rFonts w:ascii="Times New Roman" w:hAnsi="Times New Roman" w:cs="Times New Roman"/>
          <w:sz w:val="20"/>
          <w:szCs w:val="20"/>
          <w:lang w:val="en-US"/>
        </w:rPr>
        <w:t xml:space="preserve"> </w:t>
      </w:r>
    </w:p>
  </w:footnote>
  <w:footnote w:id="47">
    <w:p w14:paraId="30A332D5" w14:textId="4B648702" w:rsidR="00F57663" w:rsidRPr="00B83F0D" w:rsidRDefault="00F57663" w:rsidP="00F21B1D">
      <w:pPr>
        <w:pStyle w:val="FootnoteText"/>
        <w:jc w:val="both"/>
        <w:rPr>
          <w:rFonts w:ascii="Times New Roman" w:hAnsi="Times New Roman" w:cs="Times New Roman"/>
          <w:sz w:val="20"/>
          <w:szCs w:val="20"/>
          <w:lang w:val="en-US"/>
        </w:rPr>
      </w:pPr>
      <w:r w:rsidRPr="00B83F0D">
        <w:rPr>
          <w:rStyle w:val="FootnoteReference"/>
          <w:rFonts w:ascii="Times New Roman" w:hAnsi="Times New Roman" w:cs="Times New Roman"/>
          <w:sz w:val="20"/>
          <w:szCs w:val="20"/>
          <w:lang w:val="en-US"/>
        </w:rPr>
        <w:footnoteRef/>
      </w:r>
      <w:r w:rsidRPr="00B83F0D">
        <w:rPr>
          <w:rFonts w:ascii="Times New Roman" w:hAnsi="Times New Roman" w:cs="Times New Roman"/>
          <w:sz w:val="20"/>
          <w:szCs w:val="20"/>
          <w:lang w:val="en-US"/>
        </w:rPr>
        <w:t xml:space="preserve"> </w:t>
      </w:r>
      <w:proofErr w:type="gramStart"/>
      <w:r w:rsidRPr="00B83F0D">
        <w:rPr>
          <w:rFonts w:ascii="Times New Roman" w:hAnsi="Times New Roman" w:cs="Times New Roman"/>
          <w:sz w:val="20"/>
          <w:szCs w:val="20"/>
          <w:lang w:val="en-US"/>
        </w:rPr>
        <w:t xml:space="preserve">And in any case, before the beginning of the arbitration </w:t>
      </w:r>
      <w:r>
        <w:rPr>
          <w:rFonts w:ascii="Times New Roman" w:hAnsi="Times New Roman" w:cs="Times New Roman"/>
          <w:sz w:val="20"/>
          <w:szCs w:val="20"/>
          <w:lang w:val="en-US"/>
        </w:rPr>
        <w:t>phase (for the same reasons why</w:t>
      </w:r>
      <w:r w:rsidRPr="00B83F0D">
        <w:rPr>
          <w:rFonts w:ascii="Times New Roman" w:hAnsi="Times New Roman" w:cs="Times New Roman"/>
          <w:sz w:val="20"/>
          <w:szCs w:val="20"/>
          <w:lang w:val="en-US"/>
        </w:rPr>
        <w:t xml:space="preserve"> a judge or a “pure” arbitrator should not start the proceedings knowing some information that a party would have communicated to her outside the presence of the other parties).</w:t>
      </w:r>
      <w:proofErr w:type="gramEnd"/>
      <w:r w:rsidRPr="00B83F0D">
        <w:rPr>
          <w:rFonts w:ascii="Times New Roman" w:hAnsi="Times New Roman" w:cs="Times New Roman"/>
          <w:sz w:val="20"/>
          <w:szCs w:val="20"/>
          <w:lang w:val="en-US"/>
        </w:rPr>
        <w:t xml:space="preserve"> </w:t>
      </w:r>
    </w:p>
  </w:footnote>
  <w:footnote w:id="48">
    <w:p w14:paraId="31BA01D3" w14:textId="428236DB" w:rsidR="00F57663" w:rsidRPr="00D7724A" w:rsidRDefault="00F57663" w:rsidP="00D7724A">
      <w:pPr>
        <w:pStyle w:val="FootnoteText"/>
        <w:jc w:val="both"/>
        <w:rPr>
          <w:rFonts w:ascii="Times New Roman" w:hAnsi="Times New Roman" w:cs="Times New Roman"/>
          <w:sz w:val="20"/>
          <w:szCs w:val="20"/>
          <w:lang w:val="en-US"/>
        </w:rPr>
      </w:pPr>
      <w:r w:rsidRPr="00D7724A">
        <w:rPr>
          <w:rStyle w:val="FootnoteReference"/>
          <w:rFonts w:ascii="Times New Roman" w:hAnsi="Times New Roman" w:cs="Times New Roman"/>
          <w:sz w:val="20"/>
          <w:szCs w:val="20"/>
          <w:lang w:val="en-US"/>
        </w:rPr>
        <w:footnoteRef/>
      </w:r>
      <w:r w:rsidRPr="00D7724A">
        <w:rPr>
          <w:rFonts w:ascii="Times New Roman" w:hAnsi="Times New Roman" w:cs="Times New Roman"/>
          <w:sz w:val="20"/>
          <w:szCs w:val="20"/>
          <w:lang w:val="en-US"/>
        </w:rPr>
        <w:t xml:space="preserve"> See for instance Patrick Van </w:t>
      </w:r>
      <w:proofErr w:type="spellStart"/>
      <w:r w:rsidRPr="00D7724A">
        <w:rPr>
          <w:rFonts w:ascii="Times New Roman" w:hAnsi="Times New Roman" w:cs="Times New Roman"/>
          <w:sz w:val="20"/>
          <w:szCs w:val="20"/>
          <w:lang w:val="en-US"/>
        </w:rPr>
        <w:t>Leynseele</w:t>
      </w:r>
      <w:proofErr w:type="spellEnd"/>
      <w:r w:rsidRPr="00D7724A">
        <w:rPr>
          <w:rFonts w:ascii="Times New Roman" w:hAnsi="Times New Roman" w:cs="Times New Roman"/>
          <w:sz w:val="20"/>
          <w:szCs w:val="20"/>
          <w:lang w:val="en-US"/>
        </w:rPr>
        <w:t xml:space="preserve">, </w:t>
      </w:r>
      <w:r w:rsidRPr="00D7724A">
        <w:rPr>
          <w:rFonts w:ascii="Times New Roman" w:hAnsi="Times New Roman" w:cs="Times New Roman"/>
          <w:i/>
          <w:sz w:val="20"/>
          <w:szCs w:val="20"/>
          <w:lang w:val="en-US"/>
        </w:rPr>
        <w:t xml:space="preserve">supra </w:t>
      </w:r>
      <w:r w:rsidRPr="00D7724A">
        <w:rPr>
          <w:rFonts w:ascii="Times New Roman" w:hAnsi="Times New Roman" w:cs="Times New Roman"/>
          <w:sz w:val="20"/>
          <w:szCs w:val="20"/>
          <w:lang w:val="en-US"/>
        </w:rPr>
        <w:t>note 20 at 105. However, several authors underline the dangers of caucusing (</w:t>
      </w:r>
      <w:r>
        <w:rPr>
          <w:rFonts w:ascii="Times New Roman" w:hAnsi="Times New Roman" w:cs="Times New Roman"/>
          <w:sz w:val="20"/>
          <w:szCs w:val="20"/>
          <w:lang w:val="en-US"/>
        </w:rPr>
        <w:t>see f</w:t>
      </w:r>
      <w:r w:rsidRPr="00D7724A">
        <w:rPr>
          <w:rFonts w:ascii="Times New Roman" w:hAnsi="Times New Roman" w:cs="Times New Roman"/>
          <w:sz w:val="20"/>
          <w:szCs w:val="20"/>
          <w:lang w:val="en-US"/>
        </w:rPr>
        <w:t xml:space="preserve">or instance </w:t>
      </w:r>
      <w:r w:rsidRPr="00D7724A">
        <w:rPr>
          <w:rFonts w:ascii="Times New Roman" w:hAnsi="Times New Roman"/>
          <w:smallCaps/>
          <w:color w:val="262626"/>
          <w:sz w:val="20"/>
          <w:szCs w:val="20"/>
          <w:lang w:val="en-US"/>
        </w:rPr>
        <w:t>Jacqueline M. Nolan-Haley</w:t>
      </w:r>
      <w:r w:rsidRPr="00D7724A">
        <w:rPr>
          <w:rFonts w:ascii="Times New Roman" w:hAnsi="Times New Roman"/>
          <w:color w:val="262626"/>
          <w:sz w:val="20"/>
          <w:szCs w:val="20"/>
          <w:lang w:val="en-US"/>
        </w:rPr>
        <w:t xml:space="preserve">, </w:t>
      </w:r>
      <w:r w:rsidRPr="00D7724A">
        <w:rPr>
          <w:rFonts w:ascii="Times New Roman" w:hAnsi="Times New Roman"/>
          <w:i/>
          <w:color w:val="262626"/>
          <w:sz w:val="20"/>
          <w:szCs w:val="20"/>
          <w:lang w:val="en-US"/>
        </w:rPr>
        <w:t>supra</w:t>
      </w:r>
      <w:r w:rsidRPr="00D7724A">
        <w:rPr>
          <w:rFonts w:ascii="Times New Roman" w:hAnsi="Times New Roman"/>
          <w:color w:val="262626"/>
          <w:sz w:val="20"/>
          <w:szCs w:val="20"/>
          <w:lang w:val="en-US"/>
        </w:rPr>
        <w:t xml:space="preserve"> note 20 at 124-126).</w:t>
      </w:r>
    </w:p>
  </w:footnote>
  <w:footnote w:id="49">
    <w:p w14:paraId="556F661D" w14:textId="275B0D64" w:rsidR="00F57663" w:rsidRPr="001E2553" w:rsidRDefault="00F57663" w:rsidP="00BD1F8A">
      <w:pPr>
        <w:pStyle w:val="FootnoteText"/>
        <w:rPr>
          <w:lang w:val="nl-NL"/>
        </w:rPr>
      </w:pPr>
      <w:r w:rsidRPr="003F34E0">
        <w:rPr>
          <w:rStyle w:val="FootnoteReference"/>
          <w:rFonts w:ascii="Times New Roman" w:hAnsi="Times New Roman" w:cs="Times New Roman"/>
          <w:sz w:val="20"/>
          <w:szCs w:val="20"/>
        </w:rPr>
        <w:footnoteRef/>
      </w:r>
      <w:r w:rsidRPr="003F34E0">
        <w:rPr>
          <w:rFonts w:ascii="Times New Roman" w:hAnsi="Times New Roman" w:cs="Times New Roman"/>
          <w:sz w:val="20"/>
          <w:szCs w:val="20"/>
        </w:rPr>
        <w:t xml:space="preserve"> </w:t>
      </w:r>
      <w:r>
        <w:rPr>
          <w:rFonts w:ascii="Times New Roman" w:hAnsi="Times New Roman" w:cs="Times New Roman"/>
          <w:sz w:val="20"/>
          <w:szCs w:val="20"/>
          <w:lang w:val="en-US"/>
        </w:rPr>
        <w:t xml:space="preserve">Patrick Van </w:t>
      </w:r>
      <w:proofErr w:type="spellStart"/>
      <w:r>
        <w:rPr>
          <w:rFonts w:ascii="Times New Roman" w:hAnsi="Times New Roman" w:cs="Times New Roman"/>
          <w:sz w:val="20"/>
          <w:szCs w:val="20"/>
          <w:lang w:val="en-US"/>
        </w:rPr>
        <w:t>L</w:t>
      </w:r>
      <w:r w:rsidRPr="00551065">
        <w:rPr>
          <w:rFonts w:ascii="Times New Roman" w:hAnsi="Times New Roman" w:cs="Times New Roman"/>
          <w:sz w:val="20"/>
          <w:szCs w:val="20"/>
          <w:lang w:val="en-US"/>
        </w:rPr>
        <w:t>eynseele</w:t>
      </w:r>
      <w:proofErr w:type="spellEnd"/>
      <w:r>
        <w:rPr>
          <w:rFonts w:ascii="Times New Roman" w:hAnsi="Times New Roman" w:cs="Times New Roman"/>
          <w:sz w:val="20"/>
          <w:szCs w:val="20"/>
          <w:lang w:val="en-US"/>
        </w:rPr>
        <w:t xml:space="preserve">, </w:t>
      </w:r>
      <w:r w:rsidRPr="004E471F">
        <w:rPr>
          <w:rFonts w:ascii="Times New Roman" w:hAnsi="Times New Roman" w:cs="Times New Roman"/>
          <w:i/>
          <w:sz w:val="20"/>
          <w:szCs w:val="20"/>
          <w:lang w:val="en-US"/>
        </w:rPr>
        <w:t xml:space="preserve">supra </w:t>
      </w:r>
      <w:r>
        <w:rPr>
          <w:rFonts w:ascii="Times New Roman" w:hAnsi="Times New Roman" w:cs="Times New Roman"/>
          <w:sz w:val="20"/>
          <w:szCs w:val="20"/>
          <w:lang w:val="en-US"/>
        </w:rPr>
        <w:t>note 20 at 127-128</w:t>
      </w:r>
      <w:r w:rsidRPr="003F34E0">
        <w:rPr>
          <w:rFonts w:ascii="Times New Roman" w:hAnsi="Times New Roman" w:cs="Times New Roman"/>
          <w:sz w:val="20"/>
          <w:szCs w:val="20"/>
          <w:lang w:val="nl-NL"/>
        </w:rPr>
        <w:t>.</w:t>
      </w:r>
    </w:p>
  </w:footnote>
  <w:footnote w:id="50">
    <w:p w14:paraId="7EAF8FDE" w14:textId="069CEBA7" w:rsidR="00F57663" w:rsidRPr="004060D2" w:rsidRDefault="00F57663" w:rsidP="004060D2">
      <w:pPr>
        <w:pStyle w:val="FootnoteText"/>
        <w:jc w:val="both"/>
        <w:rPr>
          <w:rFonts w:ascii="Times New Roman" w:hAnsi="Times New Roman" w:cs="Times New Roman"/>
          <w:sz w:val="20"/>
          <w:szCs w:val="20"/>
          <w:lang w:val="en-US"/>
        </w:rPr>
      </w:pPr>
      <w:r w:rsidRPr="004060D2">
        <w:rPr>
          <w:rStyle w:val="FootnoteReference"/>
          <w:rFonts w:ascii="Times New Roman" w:hAnsi="Times New Roman" w:cs="Times New Roman"/>
          <w:sz w:val="20"/>
          <w:szCs w:val="20"/>
          <w:lang w:val="en-US"/>
        </w:rPr>
        <w:footnoteRef/>
      </w:r>
      <w:r w:rsidRPr="004060D2">
        <w:rPr>
          <w:rFonts w:ascii="Times New Roman" w:hAnsi="Times New Roman" w:cs="Times New Roman"/>
          <w:sz w:val="20"/>
          <w:szCs w:val="20"/>
          <w:lang w:val="en-US"/>
        </w:rPr>
        <w:t xml:space="preserve"> We assume that the parties were well aware of the fact that one same neutral could successively be the mediator and the arbitrator. </w:t>
      </w:r>
      <w:r>
        <w:rPr>
          <w:rFonts w:ascii="Times New Roman" w:hAnsi="Times New Roman" w:cs="Times New Roman"/>
          <w:sz w:val="20"/>
          <w:szCs w:val="20"/>
          <w:lang w:val="en-US"/>
        </w:rPr>
        <w:t>In any case, the med-arbiter should ensure that the parties have clearly understood that before starting the med-</w:t>
      </w:r>
      <w:proofErr w:type="spellStart"/>
      <w:r>
        <w:rPr>
          <w:rFonts w:ascii="Times New Roman" w:hAnsi="Times New Roman" w:cs="Times New Roman"/>
          <w:sz w:val="20"/>
          <w:szCs w:val="20"/>
          <w:lang w:val="en-US"/>
        </w:rPr>
        <w:t>arb</w:t>
      </w:r>
      <w:proofErr w:type="spellEnd"/>
      <w:r>
        <w:rPr>
          <w:rFonts w:ascii="Times New Roman" w:hAnsi="Times New Roman" w:cs="Times New Roman"/>
          <w:sz w:val="20"/>
          <w:szCs w:val="20"/>
          <w:lang w:val="en-US"/>
        </w:rPr>
        <w:t xml:space="preserve">. </w:t>
      </w:r>
    </w:p>
  </w:footnote>
  <w:footnote w:id="51">
    <w:p w14:paraId="320ACA4B" w14:textId="601FFE90" w:rsidR="00F57663" w:rsidRPr="00A974F4" w:rsidRDefault="00F57663" w:rsidP="00A974F4">
      <w:pPr>
        <w:pStyle w:val="FootnoteText"/>
        <w:jc w:val="both"/>
        <w:rPr>
          <w:rFonts w:ascii="Times New Roman" w:hAnsi="Times New Roman" w:cs="Times New Roman"/>
          <w:sz w:val="20"/>
          <w:szCs w:val="20"/>
          <w:lang w:val="nl-NL"/>
        </w:rPr>
      </w:pPr>
      <w:r w:rsidRPr="00880A1A">
        <w:rPr>
          <w:rStyle w:val="FootnoteReference"/>
          <w:rFonts w:ascii="Times New Roman" w:hAnsi="Times New Roman" w:cs="Times New Roman"/>
          <w:sz w:val="20"/>
          <w:szCs w:val="20"/>
        </w:rPr>
        <w:footnoteRef/>
      </w:r>
      <w:r w:rsidRPr="00880A1A">
        <w:rPr>
          <w:rFonts w:ascii="Times New Roman" w:hAnsi="Times New Roman" w:cs="Times New Roman"/>
          <w:sz w:val="20"/>
          <w:szCs w:val="20"/>
        </w:rPr>
        <w:t xml:space="preserve"> </w:t>
      </w:r>
      <w:r w:rsidRPr="00880A1A">
        <w:rPr>
          <w:rFonts w:ascii="Times New Roman" w:hAnsi="Times New Roman" w:cs="Times New Roman"/>
          <w:color w:val="2A2A2B"/>
          <w:sz w:val="20"/>
          <w:szCs w:val="20"/>
          <w:u w:val="single" w:color="2A2A2B"/>
          <w:lang w:val="en-US"/>
        </w:rPr>
        <w:t xml:space="preserve">Bowden v. </w:t>
      </w:r>
      <w:proofErr w:type="spellStart"/>
      <w:r w:rsidRPr="00880A1A">
        <w:rPr>
          <w:rFonts w:ascii="Times New Roman" w:hAnsi="Times New Roman" w:cs="Times New Roman"/>
          <w:color w:val="2A2A2B"/>
          <w:sz w:val="20"/>
          <w:szCs w:val="20"/>
          <w:u w:val="single" w:color="2A2A2B"/>
          <w:lang w:val="en-US"/>
        </w:rPr>
        <w:t>Weickert</w:t>
      </w:r>
      <w:proofErr w:type="spellEnd"/>
      <w:r w:rsidRPr="00880A1A">
        <w:rPr>
          <w:rFonts w:ascii="Times New Roman" w:hAnsi="Times New Roman" w:cs="Times New Roman"/>
          <w:color w:val="2A2A2B"/>
          <w:sz w:val="20"/>
          <w:szCs w:val="20"/>
          <w:u w:color="2A2A2B"/>
          <w:lang w:val="en-US"/>
        </w:rPr>
        <w:t>, 2003-Ohio-3223, ¶ 36 (Ct. App.).</w:t>
      </w:r>
    </w:p>
  </w:footnote>
  <w:footnote w:id="52">
    <w:p w14:paraId="7A775311" w14:textId="27A328C9" w:rsidR="00F57663" w:rsidRPr="009600BE" w:rsidRDefault="00F57663" w:rsidP="00A974F4">
      <w:pPr>
        <w:widowControl w:val="0"/>
        <w:autoSpaceDE w:val="0"/>
        <w:autoSpaceDN w:val="0"/>
        <w:adjustRightInd w:val="0"/>
        <w:jc w:val="both"/>
        <w:rPr>
          <w:rFonts w:ascii="Times New Roman" w:hAnsi="Times New Roman" w:cs="Times New Roman"/>
          <w:color w:val="2A2A2B"/>
          <w:sz w:val="20"/>
          <w:szCs w:val="20"/>
          <w:lang w:val="en-US"/>
        </w:rPr>
      </w:pPr>
      <w:r w:rsidRPr="009600BE">
        <w:rPr>
          <w:rStyle w:val="FootnoteReference"/>
          <w:rFonts w:ascii="Times New Roman" w:hAnsi="Times New Roman" w:cs="Times New Roman"/>
          <w:sz w:val="20"/>
          <w:szCs w:val="20"/>
        </w:rPr>
        <w:footnoteRef/>
      </w:r>
      <w:r w:rsidRPr="009600BE">
        <w:rPr>
          <w:rFonts w:ascii="Times New Roman" w:hAnsi="Times New Roman" w:cs="Times New Roman"/>
          <w:sz w:val="20"/>
          <w:szCs w:val="20"/>
        </w:rPr>
        <w:t xml:space="preserve"> </w:t>
      </w:r>
      <w:proofErr w:type="gramStart"/>
      <w:r w:rsidRPr="009600BE">
        <w:rPr>
          <w:rFonts w:ascii="Times New Roman" w:hAnsi="Times New Roman" w:cs="Times New Roman"/>
          <w:color w:val="2A2A2B"/>
          <w:sz w:val="20"/>
          <w:szCs w:val="20"/>
          <w:lang w:val="en-US"/>
        </w:rPr>
        <w:t xml:space="preserve">Bowden v. </w:t>
      </w:r>
      <w:proofErr w:type="spellStart"/>
      <w:r w:rsidRPr="009600BE">
        <w:rPr>
          <w:rFonts w:ascii="Times New Roman" w:hAnsi="Times New Roman" w:cs="Times New Roman"/>
          <w:color w:val="2A2A2B"/>
          <w:sz w:val="20"/>
          <w:szCs w:val="20"/>
          <w:lang w:val="en-US"/>
        </w:rPr>
        <w:t>Weickert</w:t>
      </w:r>
      <w:proofErr w:type="spellEnd"/>
      <w:r w:rsidRPr="009600BE">
        <w:rPr>
          <w:rFonts w:ascii="Times New Roman" w:hAnsi="Times New Roman" w:cs="Times New Roman"/>
          <w:color w:val="2A2A2B"/>
          <w:sz w:val="20"/>
          <w:szCs w:val="20"/>
          <w:lang w:val="en-US"/>
        </w:rPr>
        <w:t>, 2003-Ohio-3223, ¶ 35 (Ct. App.).</w:t>
      </w:r>
      <w:proofErr w:type="gramEnd"/>
    </w:p>
  </w:footnote>
  <w:footnote w:id="53">
    <w:p w14:paraId="30C74406" w14:textId="77777777" w:rsidR="00F57663" w:rsidRPr="000A18AB" w:rsidRDefault="00F57663" w:rsidP="003E6069">
      <w:pPr>
        <w:widowControl w:val="0"/>
        <w:autoSpaceDE w:val="0"/>
        <w:autoSpaceDN w:val="0"/>
        <w:adjustRightInd w:val="0"/>
        <w:jc w:val="both"/>
        <w:rPr>
          <w:rFonts w:ascii="Times New Roman" w:hAnsi="Times New Roman" w:cs="Times New Roman"/>
          <w:color w:val="2A2A2B"/>
          <w:sz w:val="20"/>
          <w:szCs w:val="20"/>
          <w:lang w:val="en-US"/>
        </w:rPr>
      </w:pPr>
      <w:r w:rsidRPr="009600BE">
        <w:rPr>
          <w:rStyle w:val="FootnoteReference"/>
          <w:rFonts w:ascii="Times New Roman" w:hAnsi="Times New Roman" w:cs="Times New Roman"/>
          <w:sz w:val="20"/>
          <w:szCs w:val="20"/>
        </w:rPr>
        <w:footnoteRef/>
      </w:r>
      <w:r w:rsidRPr="009600BE">
        <w:rPr>
          <w:rFonts w:ascii="Times New Roman" w:hAnsi="Times New Roman" w:cs="Times New Roman"/>
          <w:sz w:val="20"/>
          <w:szCs w:val="20"/>
        </w:rPr>
        <w:t xml:space="preserve"> </w:t>
      </w:r>
      <w:proofErr w:type="gramStart"/>
      <w:r w:rsidRPr="009600BE">
        <w:rPr>
          <w:rFonts w:ascii="Times New Roman" w:hAnsi="Times New Roman" w:cs="Times New Roman"/>
          <w:i/>
          <w:color w:val="2A2A2B"/>
          <w:sz w:val="20"/>
          <w:szCs w:val="20"/>
          <w:lang w:val="en-US"/>
        </w:rPr>
        <w:t>In re</w:t>
      </w:r>
      <w:r w:rsidRPr="009600BE">
        <w:rPr>
          <w:rFonts w:ascii="Times New Roman" w:hAnsi="Times New Roman" w:cs="Times New Roman"/>
          <w:color w:val="2A2A2B"/>
          <w:sz w:val="20"/>
          <w:szCs w:val="20"/>
          <w:lang w:val="en-US"/>
        </w:rPr>
        <w:t xml:space="preserve"> Cartwright,</w:t>
      </w:r>
      <w:r w:rsidRPr="000A18AB">
        <w:rPr>
          <w:rFonts w:ascii="Times New Roman" w:hAnsi="Times New Roman" w:cs="Times New Roman"/>
          <w:color w:val="2A2A2B"/>
          <w:sz w:val="20"/>
          <w:szCs w:val="20"/>
          <w:u w:color="2A2A2B"/>
          <w:lang w:val="en-US"/>
        </w:rPr>
        <w:t xml:space="preserve"> 104 S.W.3d 706, 714 (Tex. App. 2003)</w:t>
      </w:r>
      <w:r>
        <w:rPr>
          <w:rFonts w:ascii="Times New Roman" w:hAnsi="Times New Roman" w:cs="Times New Roman"/>
          <w:color w:val="2A2A2B"/>
          <w:sz w:val="20"/>
          <w:szCs w:val="20"/>
          <w:u w:color="2A2A2B"/>
          <w:lang w:val="en-US"/>
        </w:rPr>
        <w:t>.</w:t>
      </w:r>
      <w:proofErr w:type="gramEnd"/>
    </w:p>
  </w:footnote>
  <w:footnote w:id="54">
    <w:p w14:paraId="3E02939E" w14:textId="066E8689" w:rsidR="00F57663" w:rsidRPr="0077238B" w:rsidRDefault="00F57663" w:rsidP="0077238B">
      <w:pPr>
        <w:widowControl w:val="0"/>
        <w:autoSpaceDE w:val="0"/>
        <w:autoSpaceDN w:val="0"/>
        <w:adjustRightInd w:val="0"/>
        <w:jc w:val="both"/>
        <w:rPr>
          <w:rFonts w:ascii="Times New Roman" w:hAnsi="Times New Roman" w:cs="Times New Roman"/>
          <w:color w:val="2A2A2B"/>
          <w:sz w:val="20"/>
          <w:szCs w:val="20"/>
          <w:lang w:val="en-US"/>
        </w:rPr>
      </w:pPr>
      <w:r w:rsidRPr="00F83EA2">
        <w:rPr>
          <w:rStyle w:val="FootnoteReference"/>
          <w:rFonts w:ascii="Times New Roman" w:hAnsi="Times New Roman" w:cs="Times New Roman"/>
          <w:sz w:val="20"/>
          <w:szCs w:val="20"/>
        </w:rPr>
        <w:footnoteRef/>
      </w:r>
      <w:r w:rsidRPr="00F83EA2">
        <w:rPr>
          <w:rFonts w:ascii="Times New Roman" w:hAnsi="Times New Roman" w:cs="Times New Roman"/>
          <w:sz w:val="20"/>
          <w:szCs w:val="20"/>
        </w:rPr>
        <w:t xml:space="preserve"> </w:t>
      </w:r>
      <w:proofErr w:type="gramStart"/>
      <w:r w:rsidRPr="009600BE">
        <w:rPr>
          <w:rFonts w:ascii="Times New Roman" w:hAnsi="Times New Roman" w:cs="Times New Roman"/>
          <w:color w:val="2A2A2B"/>
          <w:sz w:val="20"/>
          <w:szCs w:val="20"/>
          <w:lang w:val="en-US"/>
        </w:rPr>
        <w:t xml:space="preserve">Town of Clinton v. Geological </w:t>
      </w:r>
      <w:proofErr w:type="spellStart"/>
      <w:r w:rsidRPr="009600BE">
        <w:rPr>
          <w:rFonts w:ascii="Times New Roman" w:hAnsi="Times New Roman" w:cs="Times New Roman"/>
          <w:color w:val="2A2A2B"/>
          <w:sz w:val="20"/>
          <w:szCs w:val="20"/>
          <w:lang w:val="en-US"/>
        </w:rPr>
        <w:t>Servs</w:t>
      </w:r>
      <w:proofErr w:type="spellEnd"/>
      <w:r w:rsidRPr="009600BE">
        <w:rPr>
          <w:rFonts w:ascii="Times New Roman" w:hAnsi="Times New Roman" w:cs="Times New Roman"/>
          <w:color w:val="2A2A2B"/>
          <w:sz w:val="20"/>
          <w:szCs w:val="20"/>
          <w:lang w:val="en-US"/>
        </w:rPr>
        <w:t>.</w:t>
      </w:r>
      <w:proofErr w:type="gramEnd"/>
      <w:r w:rsidRPr="009600BE">
        <w:rPr>
          <w:rFonts w:ascii="Times New Roman" w:hAnsi="Times New Roman" w:cs="Times New Roman"/>
          <w:color w:val="2A2A2B"/>
          <w:sz w:val="20"/>
          <w:szCs w:val="20"/>
          <w:lang w:val="en-US"/>
        </w:rPr>
        <w:t xml:space="preserve"> Corp.,</w:t>
      </w:r>
      <w:r w:rsidRPr="00F83EA2">
        <w:rPr>
          <w:rFonts w:ascii="Times New Roman" w:hAnsi="Times New Roman" w:cs="Times New Roman"/>
          <w:color w:val="2A2A2B"/>
          <w:sz w:val="20"/>
          <w:szCs w:val="20"/>
          <w:u w:color="2A2A2B"/>
          <w:lang w:val="en-US"/>
        </w:rPr>
        <w:t xml:space="preserve"> 21 Mass. L. Rep. 609 (2006), summarized by </w:t>
      </w:r>
      <w:r w:rsidRPr="00F83EA2">
        <w:rPr>
          <w:rFonts w:ascii="Times New Roman" w:hAnsi="Times New Roman" w:cs="Times New Roman"/>
          <w:color w:val="2A2A2B"/>
          <w:sz w:val="20"/>
          <w:szCs w:val="20"/>
          <w:lang w:val="en-US"/>
        </w:rPr>
        <w:t xml:space="preserve">Kristen M. Blankley, </w:t>
      </w:r>
      <w:r w:rsidRPr="004C4D8D">
        <w:rPr>
          <w:rFonts w:ascii="Times New Roman" w:hAnsi="Times New Roman" w:cs="Times New Roman"/>
          <w:i/>
          <w:color w:val="2A2A2B"/>
          <w:sz w:val="20"/>
          <w:szCs w:val="20"/>
          <w:lang w:val="en-US"/>
        </w:rPr>
        <w:t>supra</w:t>
      </w:r>
      <w:r>
        <w:rPr>
          <w:rFonts w:ascii="Times New Roman" w:hAnsi="Times New Roman" w:cs="Times New Roman"/>
          <w:color w:val="2A2A2B"/>
          <w:sz w:val="20"/>
          <w:szCs w:val="20"/>
          <w:lang w:val="en-US"/>
        </w:rPr>
        <w:t xml:space="preserve"> note 5 at</w:t>
      </w:r>
      <w:r w:rsidRPr="00F83EA2">
        <w:rPr>
          <w:rFonts w:ascii="Times New Roman" w:hAnsi="Times New Roman" w:cs="Times New Roman"/>
          <w:color w:val="2A2A2B"/>
          <w:sz w:val="20"/>
          <w:szCs w:val="20"/>
          <w:lang w:val="en-US"/>
        </w:rPr>
        <w:t xml:space="preserve"> 353. See also </w:t>
      </w:r>
      <w:r w:rsidRPr="009600BE">
        <w:rPr>
          <w:rFonts w:ascii="Times New Roman" w:hAnsi="Times New Roman" w:cs="Times New Roman"/>
          <w:color w:val="2A2A2B"/>
          <w:sz w:val="20"/>
          <w:szCs w:val="20"/>
          <w:lang w:val="en-US"/>
        </w:rPr>
        <w:t xml:space="preserve">Twp. of Aberdeen v. Patrolmen's </w:t>
      </w:r>
      <w:proofErr w:type="spellStart"/>
      <w:r w:rsidRPr="009600BE">
        <w:rPr>
          <w:rFonts w:ascii="Times New Roman" w:hAnsi="Times New Roman" w:cs="Times New Roman"/>
          <w:color w:val="2A2A2B"/>
          <w:sz w:val="20"/>
          <w:szCs w:val="20"/>
          <w:lang w:val="en-US"/>
        </w:rPr>
        <w:t>Benev</w:t>
      </w:r>
      <w:proofErr w:type="spellEnd"/>
      <w:r w:rsidRPr="009600BE">
        <w:rPr>
          <w:rFonts w:ascii="Times New Roman" w:hAnsi="Times New Roman" w:cs="Times New Roman"/>
          <w:color w:val="2A2A2B"/>
          <w:sz w:val="20"/>
          <w:szCs w:val="20"/>
          <w:lang w:val="en-US"/>
        </w:rPr>
        <w:t xml:space="preserve">. </w:t>
      </w:r>
      <w:proofErr w:type="spellStart"/>
      <w:proofErr w:type="gramStart"/>
      <w:r w:rsidRPr="009600BE">
        <w:rPr>
          <w:rFonts w:ascii="Times New Roman" w:hAnsi="Times New Roman" w:cs="Times New Roman"/>
          <w:color w:val="2A2A2B"/>
          <w:sz w:val="20"/>
          <w:szCs w:val="20"/>
          <w:lang w:val="en-US"/>
        </w:rPr>
        <w:t>Ass'n</w:t>
      </w:r>
      <w:proofErr w:type="spellEnd"/>
      <w:r w:rsidRPr="009600BE">
        <w:rPr>
          <w:rFonts w:ascii="Times New Roman" w:hAnsi="Times New Roman" w:cs="Times New Roman"/>
          <w:color w:val="2A2A2B"/>
          <w:sz w:val="20"/>
          <w:szCs w:val="20"/>
          <w:lang w:val="en-US"/>
        </w:rPr>
        <w:t>, Local 163, 286</w:t>
      </w:r>
      <w:r w:rsidRPr="00F83EA2">
        <w:rPr>
          <w:rFonts w:ascii="Times New Roman" w:hAnsi="Times New Roman" w:cs="Times New Roman"/>
          <w:color w:val="2A2A2B"/>
          <w:sz w:val="20"/>
          <w:szCs w:val="20"/>
          <w:u w:color="2A2A2B"/>
          <w:lang w:val="en-US"/>
        </w:rPr>
        <w:t xml:space="preserve"> N.J. Super.</w:t>
      </w:r>
      <w:proofErr w:type="gramEnd"/>
      <w:r w:rsidRPr="00F83EA2">
        <w:rPr>
          <w:rFonts w:ascii="Times New Roman" w:hAnsi="Times New Roman" w:cs="Times New Roman"/>
          <w:color w:val="2A2A2B"/>
          <w:sz w:val="20"/>
          <w:szCs w:val="20"/>
          <w:u w:color="2A2A2B"/>
          <w:lang w:val="en-US"/>
        </w:rPr>
        <w:t xml:space="preserve"> 372, 669 A.2d 291 (Super. Ct. App. Div. 1996) </w:t>
      </w:r>
      <w:r w:rsidRPr="0077238B">
        <w:rPr>
          <w:rFonts w:ascii="Times New Roman" w:hAnsi="Times New Roman" w:cs="Times New Roman"/>
          <w:color w:val="2A2A2B"/>
          <w:sz w:val="20"/>
          <w:szCs w:val="20"/>
          <w:u w:color="2A2A2B"/>
          <w:lang w:val="en-US"/>
        </w:rPr>
        <w:t xml:space="preserve">where the </w:t>
      </w:r>
      <w:r w:rsidRPr="0077238B">
        <w:rPr>
          <w:rFonts w:ascii="Times New Roman" w:hAnsi="Times New Roman" w:cs="Times New Roman"/>
          <w:color w:val="2A2A2B"/>
          <w:sz w:val="20"/>
          <w:szCs w:val="20"/>
          <w:lang w:val="en-US"/>
        </w:rPr>
        <w:t xml:space="preserve">Superior Court of New Jersey held that mediation communications cannot form the basis for an arbitration award. In this case, though, the Court did not answer the question as to whether a waiver by the parties would make the use of mediation communications by the med-arbiter in the arbitration phase valid. </w:t>
      </w:r>
    </w:p>
  </w:footnote>
  <w:footnote w:id="55">
    <w:p w14:paraId="3A961BD1" w14:textId="5DB8DCBD" w:rsidR="00F57663" w:rsidRPr="0077238B" w:rsidRDefault="00F57663" w:rsidP="0077238B">
      <w:pPr>
        <w:pStyle w:val="FootnoteText"/>
        <w:jc w:val="both"/>
        <w:rPr>
          <w:rFonts w:ascii="Times New Roman" w:hAnsi="Times New Roman" w:cs="Times New Roman"/>
          <w:sz w:val="20"/>
          <w:szCs w:val="20"/>
          <w:lang w:val="nl-NL"/>
        </w:rPr>
      </w:pPr>
      <w:r w:rsidRPr="0077238B">
        <w:rPr>
          <w:rStyle w:val="FootnoteReference"/>
          <w:rFonts w:ascii="Times New Roman" w:hAnsi="Times New Roman" w:cs="Times New Roman"/>
          <w:sz w:val="20"/>
          <w:szCs w:val="20"/>
        </w:rPr>
        <w:footnoteRef/>
      </w:r>
      <w:r w:rsidRPr="0077238B">
        <w:rPr>
          <w:rFonts w:ascii="Times New Roman" w:hAnsi="Times New Roman" w:cs="Times New Roman"/>
          <w:sz w:val="20"/>
          <w:szCs w:val="20"/>
        </w:rPr>
        <w:t xml:space="preserve"> </w:t>
      </w:r>
      <w:r w:rsidRPr="0077238B">
        <w:rPr>
          <w:rFonts w:ascii="Times New Roman" w:hAnsi="Times New Roman" w:cs="Times New Roman"/>
          <w:color w:val="2A2A2B"/>
          <w:sz w:val="20"/>
          <w:szCs w:val="20"/>
          <w:lang w:val="en-US"/>
        </w:rPr>
        <w:t>Kristen M. Blankley,</w:t>
      </w:r>
      <w:r w:rsidRPr="00F430B0">
        <w:rPr>
          <w:rFonts w:ascii="Times New Roman" w:hAnsi="Times New Roman" w:cs="Times New Roman"/>
          <w:i/>
          <w:color w:val="2A2A2B"/>
          <w:sz w:val="20"/>
          <w:szCs w:val="20"/>
          <w:lang w:val="en-US"/>
        </w:rPr>
        <w:t xml:space="preserve"> supra</w:t>
      </w:r>
      <w:r>
        <w:rPr>
          <w:rFonts w:ascii="Times New Roman" w:hAnsi="Times New Roman" w:cs="Times New Roman"/>
          <w:color w:val="2A2A2B"/>
          <w:sz w:val="20"/>
          <w:szCs w:val="20"/>
          <w:lang w:val="en-US"/>
        </w:rPr>
        <w:t xml:space="preserve"> note 5 at</w:t>
      </w:r>
      <w:r w:rsidRPr="0077238B">
        <w:rPr>
          <w:rFonts w:ascii="Times New Roman" w:hAnsi="Times New Roman" w:cs="Times New Roman"/>
          <w:color w:val="2A2A2B"/>
          <w:sz w:val="20"/>
          <w:szCs w:val="20"/>
          <w:lang w:val="en-US"/>
        </w:rPr>
        <w:t xml:space="preserve"> 322.</w:t>
      </w:r>
    </w:p>
  </w:footnote>
  <w:footnote w:id="56">
    <w:p w14:paraId="2314CC0D" w14:textId="77777777" w:rsidR="00F57663" w:rsidRPr="00B064E3" w:rsidRDefault="00F57663" w:rsidP="0018560E">
      <w:pPr>
        <w:pStyle w:val="FootnoteText"/>
        <w:jc w:val="both"/>
        <w:rPr>
          <w:rFonts w:ascii="Times New Roman" w:hAnsi="Times New Roman" w:cs="Times New Roman"/>
          <w:sz w:val="20"/>
          <w:szCs w:val="20"/>
          <w:lang w:val="en-US"/>
        </w:rPr>
      </w:pPr>
      <w:r w:rsidRPr="00012914">
        <w:rPr>
          <w:rStyle w:val="FootnoteReference"/>
          <w:rFonts w:ascii="Times New Roman" w:hAnsi="Times New Roman" w:cs="Times New Roman"/>
          <w:sz w:val="20"/>
          <w:szCs w:val="20"/>
          <w:lang w:val="en-US"/>
        </w:rPr>
        <w:footnoteRef/>
      </w:r>
      <w:r w:rsidRPr="00012914">
        <w:rPr>
          <w:rFonts w:ascii="Times New Roman" w:hAnsi="Times New Roman" w:cs="Times New Roman"/>
          <w:sz w:val="20"/>
          <w:szCs w:val="20"/>
          <w:lang w:val="en-US"/>
        </w:rPr>
        <w:t xml:space="preserve"> And provided that this additional information is shared by all the parties involved in the med-</w:t>
      </w:r>
      <w:proofErr w:type="spellStart"/>
      <w:r w:rsidRPr="00012914">
        <w:rPr>
          <w:rFonts w:ascii="Times New Roman" w:hAnsi="Times New Roman" w:cs="Times New Roman"/>
          <w:sz w:val="20"/>
          <w:szCs w:val="20"/>
          <w:lang w:val="en-US"/>
        </w:rPr>
        <w:t>arb</w:t>
      </w:r>
      <w:proofErr w:type="spellEnd"/>
      <w:r w:rsidRPr="00012914">
        <w:rPr>
          <w:rFonts w:ascii="Times New Roman" w:hAnsi="Times New Roman" w:cs="Times New Roman"/>
          <w:sz w:val="20"/>
          <w:szCs w:val="20"/>
          <w:lang w:val="en-US"/>
        </w:rPr>
        <w:t xml:space="preserve"> (see the following developments).</w:t>
      </w:r>
    </w:p>
  </w:footnote>
  <w:footnote w:id="57">
    <w:p w14:paraId="48E957F8" w14:textId="69E5FB14" w:rsidR="00F57663" w:rsidRPr="0077238B" w:rsidRDefault="00F57663" w:rsidP="0077238B">
      <w:pPr>
        <w:pStyle w:val="FootnoteText"/>
        <w:jc w:val="both"/>
        <w:rPr>
          <w:lang w:val="nl-NL"/>
        </w:rPr>
      </w:pPr>
      <w:r w:rsidRPr="0077238B">
        <w:rPr>
          <w:rStyle w:val="FootnoteReference"/>
          <w:rFonts w:ascii="Times New Roman" w:hAnsi="Times New Roman" w:cs="Times New Roman"/>
          <w:sz w:val="20"/>
          <w:szCs w:val="20"/>
        </w:rPr>
        <w:footnoteRef/>
      </w:r>
      <w:r w:rsidRPr="0077238B">
        <w:rPr>
          <w:rFonts w:ascii="Times New Roman" w:hAnsi="Times New Roman" w:cs="Times New Roman"/>
          <w:sz w:val="20"/>
          <w:szCs w:val="20"/>
        </w:rPr>
        <w:t xml:space="preserve"> </w:t>
      </w:r>
      <w:r w:rsidRPr="0077238B">
        <w:rPr>
          <w:rFonts w:ascii="Times New Roman" w:hAnsi="Times New Roman" w:cs="Times New Roman"/>
          <w:sz w:val="20"/>
          <w:szCs w:val="20"/>
          <w:lang w:val="nl-NL"/>
        </w:rPr>
        <w:t xml:space="preserve">See </w:t>
      </w:r>
      <w:r w:rsidRPr="005C4CDE">
        <w:rPr>
          <w:rFonts w:ascii="Times New Roman" w:hAnsi="Times New Roman" w:cs="Times New Roman"/>
          <w:i/>
          <w:sz w:val="20"/>
          <w:szCs w:val="20"/>
          <w:lang w:val="nl-NL"/>
        </w:rPr>
        <w:t>supra</w:t>
      </w:r>
      <w:r>
        <w:rPr>
          <w:rFonts w:ascii="Times New Roman" w:hAnsi="Times New Roman" w:cs="Times New Roman"/>
          <w:sz w:val="20"/>
          <w:szCs w:val="20"/>
          <w:lang w:val="nl-NL"/>
        </w:rPr>
        <w:t xml:space="preserve"> pp. 15-18 </w:t>
      </w:r>
      <w:r w:rsidRPr="005C4CDE">
        <w:rPr>
          <w:rFonts w:ascii="Times New Roman" w:hAnsi="Times New Roman" w:cs="Times New Roman"/>
          <w:sz w:val="20"/>
          <w:szCs w:val="20"/>
        </w:rPr>
        <w:t>and the sections</w:t>
      </w:r>
      <w:r>
        <w:rPr>
          <w:rFonts w:ascii="Times New Roman" w:hAnsi="Times New Roman" w:cs="Times New Roman"/>
          <w:sz w:val="20"/>
          <w:szCs w:val="20"/>
        </w:rPr>
        <w:t xml:space="preserve"> B, C and D</w:t>
      </w:r>
      <w:r w:rsidRPr="005C4CDE">
        <w:rPr>
          <w:rFonts w:ascii="Times New Roman" w:hAnsi="Times New Roman" w:cs="Times New Roman"/>
          <w:sz w:val="20"/>
          <w:szCs w:val="20"/>
        </w:rPr>
        <w:t xml:space="preserve"> </w:t>
      </w:r>
      <w:r w:rsidRPr="005C4CDE">
        <w:rPr>
          <w:rFonts w:ascii="Times New Roman" w:hAnsi="Times New Roman" w:cs="Times New Roman"/>
          <w:i/>
          <w:sz w:val="20"/>
          <w:szCs w:val="20"/>
        </w:rPr>
        <w:t>infra</w:t>
      </w:r>
      <w:r w:rsidRPr="005C4CDE">
        <w:rPr>
          <w:rFonts w:ascii="Times New Roman" w:hAnsi="Times New Roman" w:cs="Times New Roman"/>
          <w:sz w:val="20"/>
          <w:szCs w:val="20"/>
        </w:rPr>
        <w:t>.</w:t>
      </w:r>
    </w:p>
  </w:footnote>
  <w:footnote w:id="58">
    <w:p w14:paraId="60E4C2A2" w14:textId="45B4A321" w:rsidR="00F57663" w:rsidRPr="003C0150" w:rsidRDefault="00F57663">
      <w:pPr>
        <w:pStyle w:val="FootnoteText"/>
        <w:rPr>
          <w:rFonts w:ascii="Times New Roman" w:hAnsi="Times New Roman" w:cs="Times New Roman"/>
          <w:sz w:val="20"/>
          <w:szCs w:val="20"/>
          <w:lang w:val="nl-NL"/>
        </w:rPr>
      </w:pPr>
      <w:r w:rsidRPr="003C0150">
        <w:rPr>
          <w:rStyle w:val="FootnoteReference"/>
          <w:rFonts w:ascii="Times New Roman" w:hAnsi="Times New Roman" w:cs="Times New Roman"/>
          <w:sz w:val="20"/>
          <w:szCs w:val="20"/>
        </w:rPr>
        <w:footnoteRef/>
      </w:r>
      <w:r w:rsidRPr="003C0150">
        <w:rPr>
          <w:rFonts w:ascii="Times New Roman" w:hAnsi="Times New Roman" w:cs="Times New Roman"/>
          <w:sz w:val="20"/>
          <w:szCs w:val="20"/>
        </w:rPr>
        <w:t xml:space="preserve"> </w:t>
      </w:r>
      <w:r>
        <w:rPr>
          <w:rFonts w:ascii="Times New Roman" w:hAnsi="Times New Roman" w:cs="Times New Roman"/>
          <w:sz w:val="20"/>
          <w:szCs w:val="20"/>
          <w:lang w:val="nl-NL"/>
        </w:rPr>
        <w:t xml:space="preserve">See </w:t>
      </w:r>
      <w:r w:rsidRPr="0067461D">
        <w:rPr>
          <w:rFonts w:ascii="Times New Roman" w:hAnsi="Times New Roman" w:cs="Times New Roman"/>
          <w:i/>
          <w:sz w:val="20"/>
          <w:szCs w:val="20"/>
          <w:lang w:val="nl-NL"/>
        </w:rPr>
        <w:t>supra</w:t>
      </w:r>
      <w:r>
        <w:rPr>
          <w:rFonts w:ascii="Times New Roman" w:hAnsi="Times New Roman" w:cs="Times New Roman"/>
          <w:sz w:val="20"/>
          <w:szCs w:val="20"/>
          <w:lang w:val="nl-NL"/>
        </w:rPr>
        <w:t xml:space="preserve"> p. 17.</w:t>
      </w:r>
    </w:p>
  </w:footnote>
  <w:footnote w:id="59">
    <w:p w14:paraId="179C7081" w14:textId="2E8849C1" w:rsidR="00F57663" w:rsidRPr="001F5BA7" w:rsidRDefault="00F57663" w:rsidP="001C7D47">
      <w:pPr>
        <w:pStyle w:val="FootnoteText"/>
        <w:rPr>
          <w:rFonts w:ascii="Times New Roman" w:hAnsi="Times New Roman" w:cs="Times New Roman"/>
          <w:sz w:val="20"/>
          <w:szCs w:val="20"/>
          <w:lang w:val="nl-NL"/>
        </w:rPr>
      </w:pPr>
      <w:r w:rsidRPr="001F5BA7">
        <w:rPr>
          <w:rStyle w:val="FootnoteReference"/>
          <w:rFonts w:ascii="Times New Roman" w:hAnsi="Times New Roman" w:cs="Times New Roman"/>
          <w:sz w:val="20"/>
          <w:szCs w:val="20"/>
        </w:rPr>
        <w:footnoteRef/>
      </w:r>
      <w:r w:rsidRPr="001F5BA7">
        <w:rPr>
          <w:rFonts w:ascii="Times New Roman" w:hAnsi="Times New Roman" w:cs="Times New Roman"/>
          <w:sz w:val="20"/>
          <w:szCs w:val="20"/>
        </w:rPr>
        <w:t xml:space="preserve"> </w:t>
      </w:r>
      <w:r>
        <w:rPr>
          <w:rFonts w:ascii="Times New Roman" w:hAnsi="Times New Roman" w:cs="Times New Roman"/>
          <w:sz w:val="20"/>
          <w:szCs w:val="20"/>
          <w:lang w:val="nl-NL"/>
        </w:rPr>
        <w:t xml:space="preserve">John M. Kelly, </w:t>
      </w:r>
      <w:r>
        <w:rPr>
          <w:rFonts w:ascii="Times New Roman" w:hAnsi="Times New Roman" w:cs="Times New Roman"/>
          <w:i/>
          <w:sz w:val="20"/>
          <w:szCs w:val="20"/>
          <w:lang w:val="nl-NL"/>
        </w:rPr>
        <w:t>Audi Alteram Partem;</w:t>
      </w:r>
      <w:r w:rsidRPr="0026155A">
        <w:rPr>
          <w:rFonts w:ascii="Times New Roman" w:hAnsi="Times New Roman" w:cs="Times New Roman"/>
          <w:i/>
          <w:sz w:val="20"/>
          <w:szCs w:val="20"/>
          <w:lang w:val="nl-NL"/>
        </w:rPr>
        <w:t xml:space="preserve"> Note</w:t>
      </w:r>
      <w:r>
        <w:rPr>
          <w:rFonts w:ascii="Times New Roman" w:hAnsi="Times New Roman" w:cs="Times New Roman"/>
          <w:sz w:val="20"/>
          <w:szCs w:val="20"/>
          <w:lang w:val="nl-NL"/>
        </w:rPr>
        <w:t>,</w:t>
      </w:r>
      <w:r w:rsidRPr="001F5BA7">
        <w:rPr>
          <w:rFonts w:ascii="Times New Roman" w:hAnsi="Times New Roman" w:cs="Times New Roman"/>
          <w:sz w:val="20"/>
          <w:szCs w:val="20"/>
          <w:lang w:val="nl-NL"/>
        </w:rPr>
        <w:t xml:space="preserve"> </w:t>
      </w:r>
      <w:r w:rsidRPr="0026155A">
        <w:rPr>
          <w:rFonts w:ascii="Times New Roman" w:hAnsi="Times New Roman" w:cs="Times New Roman"/>
          <w:smallCaps/>
          <w:sz w:val="20"/>
          <w:szCs w:val="20"/>
          <w:lang w:val="nl-NL"/>
        </w:rPr>
        <w:t>Natural Law Forum</w:t>
      </w:r>
      <w:r w:rsidRPr="001F5BA7">
        <w:rPr>
          <w:rFonts w:ascii="Times New Roman" w:hAnsi="Times New Roman" w:cs="Times New Roman"/>
          <w:sz w:val="20"/>
          <w:szCs w:val="20"/>
          <w:lang w:val="nl-NL"/>
        </w:rPr>
        <w:t xml:space="preserve">. Paper 84, </w:t>
      </w:r>
      <w:r>
        <w:rPr>
          <w:rFonts w:ascii="Times New Roman" w:hAnsi="Times New Roman" w:cs="Times New Roman"/>
          <w:sz w:val="20"/>
          <w:szCs w:val="20"/>
          <w:lang w:val="nl-NL"/>
        </w:rPr>
        <w:t xml:space="preserve">103 </w:t>
      </w:r>
      <w:r w:rsidRPr="001F5BA7">
        <w:rPr>
          <w:rFonts w:ascii="Times New Roman" w:hAnsi="Times New Roman" w:cs="Times New Roman"/>
          <w:sz w:val="20"/>
          <w:szCs w:val="20"/>
          <w:lang w:val="nl-NL"/>
        </w:rPr>
        <w:t xml:space="preserve">(1964). </w:t>
      </w:r>
    </w:p>
  </w:footnote>
  <w:footnote w:id="60">
    <w:p w14:paraId="6C15FF18" w14:textId="076BD10F" w:rsidR="00F57663" w:rsidRPr="0087372E" w:rsidRDefault="00F57663" w:rsidP="00A7186A">
      <w:pPr>
        <w:widowControl w:val="0"/>
        <w:autoSpaceDE w:val="0"/>
        <w:autoSpaceDN w:val="0"/>
        <w:adjustRightInd w:val="0"/>
        <w:jc w:val="both"/>
        <w:rPr>
          <w:rFonts w:ascii="Times New Roman" w:hAnsi="Times New Roman" w:cs="Times New Roman"/>
          <w:color w:val="2A2A2B"/>
          <w:sz w:val="20"/>
          <w:szCs w:val="20"/>
          <w:lang w:val="en-US"/>
        </w:rPr>
      </w:pPr>
      <w:r w:rsidRPr="0087372E">
        <w:rPr>
          <w:rStyle w:val="FootnoteReference"/>
          <w:rFonts w:ascii="Times New Roman" w:hAnsi="Times New Roman" w:cs="Times New Roman"/>
          <w:sz w:val="20"/>
          <w:szCs w:val="20"/>
          <w:lang w:val="en-US"/>
        </w:rPr>
        <w:footnoteRef/>
      </w:r>
      <w:r w:rsidRPr="0087372E">
        <w:rPr>
          <w:rFonts w:ascii="Times New Roman" w:hAnsi="Times New Roman" w:cs="Times New Roman"/>
          <w:sz w:val="20"/>
          <w:szCs w:val="20"/>
          <w:lang w:val="en-US"/>
        </w:rPr>
        <w:t xml:space="preserve"> </w:t>
      </w:r>
      <w:proofErr w:type="spellStart"/>
      <w:r w:rsidRPr="003867AB">
        <w:rPr>
          <w:rFonts w:ascii="Times New Roman" w:hAnsi="Times New Roman" w:cs="Times New Roman"/>
          <w:smallCaps/>
          <w:color w:val="2A2A2B"/>
          <w:sz w:val="20"/>
          <w:szCs w:val="20"/>
          <w:lang w:val="en-US"/>
        </w:rPr>
        <w:t>Matti</w:t>
      </w:r>
      <w:proofErr w:type="spellEnd"/>
      <w:r w:rsidRPr="003867AB">
        <w:rPr>
          <w:rFonts w:ascii="Times New Roman" w:hAnsi="Times New Roman" w:cs="Times New Roman"/>
          <w:smallCaps/>
          <w:color w:val="2A2A2B"/>
          <w:sz w:val="20"/>
          <w:szCs w:val="20"/>
          <w:lang w:val="en-US"/>
        </w:rPr>
        <w:t xml:space="preserve"> S. </w:t>
      </w:r>
      <w:proofErr w:type="spellStart"/>
      <w:r w:rsidRPr="003867AB">
        <w:rPr>
          <w:rFonts w:ascii="Times New Roman" w:hAnsi="Times New Roman" w:cs="Times New Roman"/>
          <w:smallCaps/>
          <w:color w:val="2A2A2B"/>
          <w:sz w:val="20"/>
          <w:szCs w:val="20"/>
          <w:lang w:val="en-US"/>
        </w:rPr>
        <w:t>Kurkela</w:t>
      </w:r>
      <w:proofErr w:type="spellEnd"/>
      <w:r w:rsidRPr="0087372E">
        <w:rPr>
          <w:rFonts w:ascii="Times New Roman" w:hAnsi="Times New Roman" w:cs="Times New Roman"/>
          <w:color w:val="2A2A2B"/>
          <w:sz w:val="20"/>
          <w:szCs w:val="20"/>
          <w:lang w:val="en-US"/>
        </w:rPr>
        <w:t xml:space="preserve"> &amp; </w:t>
      </w:r>
      <w:proofErr w:type="spellStart"/>
      <w:r w:rsidRPr="003867AB">
        <w:rPr>
          <w:rFonts w:ascii="Times New Roman" w:hAnsi="Times New Roman" w:cs="Times New Roman"/>
          <w:smallCaps/>
          <w:color w:val="2A2A2B"/>
          <w:sz w:val="20"/>
          <w:szCs w:val="20"/>
          <w:lang w:val="en-US"/>
        </w:rPr>
        <w:t>Santtu</w:t>
      </w:r>
      <w:proofErr w:type="spellEnd"/>
      <w:r w:rsidRPr="003867AB">
        <w:rPr>
          <w:rFonts w:ascii="Times New Roman" w:hAnsi="Times New Roman" w:cs="Times New Roman"/>
          <w:smallCaps/>
          <w:color w:val="2A2A2B"/>
          <w:sz w:val="20"/>
          <w:szCs w:val="20"/>
          <w:lang w:val="en-US"/>
        </w:rPr>
        <w:t xml:space="preserve"> </w:t>
      </w:r>
      <w:proofErr w:type="spellStart"/>
      <w:r w:rsidRPr="003867AB">
        <w:rPr>
          <w:rFonts w:ascii="Times New Roman" w:hAnsi="Times New Roman" w:cs="Times New Roman"/>
          <w:smallCaps/>
          <w:color w:val="2A2A2B"/>
          <w:sz w:val="20"/>
          <w:szCs w:val="20"/>
          <w:lang w:val="en-US"/>
        </w:rPr>
        <w:t>Turunen</w:t>
      </w:r>
      <w:proofErr w:type="spellEnd"/>
      <w:r w:rsidRPr="0087372E">
        <w:rPr>
          <w:rFonts w:ascii="Times New Roman" w:hAnsi="Times New Roman" w:cs="Times New Roman"/>
          <w:color w:val="2A2A2B"/>
          <w:sz w:val="20"/>
          <w:szCs w:val="20"/>
          <w:lang w:val="en-US"/>
        </w:rPr>
        <w:t xml:space="preserve">, </w:t>
      </w:r>
      <w:r w:rsidRPr="003867AB">
        <w:rPr>
          <w:rFonts w:ascii="Times New Roman" w:hAnsi="Times New Roman" w:cs="Times New Roman"/>
          <w:smallCaps/>
          <w:color w:val="2A2A2B"/>
          <w:sz w:val="20"/>
          <w:szCs w:val="20"/>
          <w:lang w:val="en-US"/>
        </w:rPr>
        <w:t xml:space="preserve">Due Process in International Commercial </w:t>
      </w:r>
      <w:r w:rsidRPr="003867AB">
        <w:rPr>
          <w:rFonts w:ascii="Times New Roman" w:hAnsi="Times New Roman" w:cs="Times New Roman"/>
          <w:bCs/>
          <w:smallCaps/>
          <w:color w:val="2A2A2B"/>
          <w:sz w:val="20"/>
          <w:szCs w:val="20"/>
          <w:lang w:val="en-US"/>
        </w:rPr>
        <w:t>Arbitration</w:t>
      </w:r>
      <w:r>
        <w:rPr>
          <w:rFonts w:ascii="Times New Roman" w:hAnsi="Times New Roman" w:cs="Times New Roman"/>
          <w:bCs/>
          <w:color w:val="2A2A2B"/>
          <w:sz w:val="20"/>
          <w:szCs w:val="20"/>
          <w:lang w:val="en-US"/>
        </w:rPr>
        <w:t xml:space="preserve"> at</w:t>
      </w:r>
      <w:r w:rsidRPr="0087372E">
        <w:rPr>
          <w:rFonts w:ascii="Times New Roman" w:hAnsi="Times New Roman" w:cs="Times New Roman"/>
          <w:color w:val="2A2A2B"/>
          <w:sz w:val="20"/>
          <w:szCs w:val="20"/>
          <w:lang w:val="en-US"/>
        </w:rPr>
        <w:t xml:space="preserve"> 1-2 (Oxford Univ. Press</w:t>
      </w:r>
      <w:r>
        <w:rPr>
          <w:rFonts w:ascii="Times New Roman" w:hAnsi="Times New Roman" w:cs="Times New Roman"/>
          <w:color w:val="2A2A2B"/>
          <w:sz w:val="20"/>
          <w:szCs w:val="20"/>
          <w:lang w:val="en-US"/>
        </w:rPr>
        <w:t>, 2</w:t>
      </w:r>
      <w:r w:rsidRPr="000E2AA0">
        <w:rPr>
          <w:rFonts w:ascii="Times New Roman" w:hAnsi="Times New Roman" w:cs="Times New Roman"/>
          <w:color w:val="2A2A2B"/>
          <w:sz w:val="20"/>
          <w:szCs w:val="20"/>
          <w:vertAlign w:val="superscript"/>
          <w:lang w:val="en-US"/>
        </w:rPr>
        <w:t>nd</w:t>
      </w:r>
      <w:r>
        <w:rPr>
          <w:rFonts w:ascii="Times New Roman" w:hAnsi="Times New Roman" w:cs="Times New Roman"/>
          <w:color w:val="2A2A2B"/>
          <w:sz w:val="20"/>
          <w:szCs w:val="20"/>
          <w:lang w:val="en-US"/>
        </w:rPr>
        <w:t xml:space="preserve"> ed. 2010) </w:t>
      </w:r>
      <w:r w:rsidRPr="00D81EF3">
        <w:rPr>
          <w:rFonts w:ascii="Times New Roman" w:hAnsi="Times New Roman" w:cs="Times New Roman"/>
          <w:color w:val="2A2A2B"/>
          <w:sz w:val="20"/>
          <w:szCs w:val="20"/>
          <w:lang w:val="en-US"/>
        </w:rPr>
        <w:t>(emphasize added).</w:t>
      </w:r>
      <w:r>
        <w:rPr>
          <w:rFonts w:ascii="Times New Roman" w:hAnsi="Times New Roman" w:cs="Times New Roman"/>
          <w:color w:val="2A2A2B"/>
          <w:sz w:val="20"/>
          <w:szCs w:val="20"/>
          <w:lang w:val="en-US"/>
        </w:rPr>
        <w:t xml:space="preserve"> </w:t>
      </w:r>
    </w:p>
  </w:footnote>
  <w:footnote w:id="61">
    <w:p w14:paraId="598A66B1" w14:textId="736C84FD" w:rsidR="00F57663" w:rsidRPr="0087372E" w:rsidRDefault="00F57663" w:rsidP="00A7186A">
      <w:pPr>
        <w:pStyle w:val="FootnoteText"/>
        <w:jc w:val="both"/>
        <w:rPr>
          <w:rFonts w:ascii="Times New Roman" w:hAnsi="Times New Roman" w:cs="Times New Roman"/>
          <w:sz w:val="20"/>
          <w:szCs w:val="20"/>
          <w:lang w:val="nl-NL"/>
        </w:rPr>
      </w:pPr>
      <w:r w:rsidRPr="000C30F2">
        <w:rPr>
          <w:rStyle w:val="FootnoteReference"/>
          <w:rFonts w:ascii="Times New Roman" w:hAnsi="Times New Roman" w:cs="Times New Roman"/>
          <w:sz w:val="20"/>
          <w:szCs w:val="20"/>
          <w:lang w:val="en-US"/>
        </w:rPr>
        <w:footnoteRef/>
      </w:r>
      <w:r w:rsidRPr="000C30F2">
        <w:rPr>
          <w:rFonts w:ascii="Times New Roman" w:hAnsi="Times New Roman" w:cs="Times New Roman"/>
          <w:sz w:val="20"/>
          <w:szCs w:val="20"/>
          <w:lang w:val="en-US"/>
        </w:rPr>
        <w:t xml:space="preserve"> </w:t>
      </w:r>
      <w:proofErr w:type="spellStart"/>
      <w:r w:rsidRPr="000C30F2">
        <w:rPr>
          <w:rFonts w:ascii="Times New Roman" w:hAnsi="Times New Roman" w:cs="Times New Roman"/>
          <w:smallCaps/>
          <w:sz w:val="20"/>
          <w:szCs w:val="20"/>
          <w:lang w:val="en-US"/>
        </w:rPr>
        <w:t>Tibor</w:t>
      </w:r>
      <w:proofErr w:type="spellEnd"/>
      <w:r w:rsidRPr="000C30F2">
        <w:rPr>
          <w:rFonts w:ascii="Times New Roman" w:hAnsi="Times New Roman" w:cs="Times New Roman"/>
          <w:smallCaps/>
          <w:sz w:val="20"/>
          <w:szCs w:val="20"/>
          <w:lang w:val="en-US"/>
        </w:rPr>
        <w:t xml:space="preserve"> </w:t>
      </w:r>
      <w:proofErr w:type="spellStart"/>
      <w:r w:rsidRPr="000C30F2">
        <w:rPr>
          <w:rFonts w:ascii="Times New Roman" w:hAnsi="Times New Roman" w:cs="Times New Roman"/>
          <w:smallCaps/>
          <w:sz w:val="20"/>
          <w:szCs w:val="20"/>
          <w:lang w:val="en-US"/>
        </w:rPr>
        <w:t>Várady</w:t>
      </w:r>
      <w:proofErr w:type="spellEnd"/>
      <w:r w:rsidRPr="000C30F2">
        <w:rPr>
          <w:rFonts w:ascii="Times New Roman" w:hAnsi="Times New Roman" w:cs="Times New Roman"/>
          <w:sz w:val="20"/>
          <w:szCs w:val="20"/>
          <w:lang w:val="en-US"/>
        </w:rPr>
        <w:t xml:space="preserve">, </w:t>
      </w:r>
      <w:r w:rsidRPr="000C30F2">
        <w:rPr>
          <w:rFonts w:ascii="Times New Roman" w:hAnsi="Times New Roman" w:cs="Times New Roman"/>
          <w:smallCaps/>
          <w:sz w:val="20"/>
          <w:szCs w:val="20"/>
          <w:lang w:val="en-US"/>
        </w:rPr>
        <w:t>John J. Barceló III</w:t>
      </w:r>
      <w:r w:rsidRPr="000C30F2">
        <w:rPr>
          <w:rFonts w:ascii="Times New Roman" w:hAnsi="Times New Roman" w:cs="Times New Roman"/>
          <w:sz w:val="20"/>
          <w:szCs w:val="20"/>
          <w:lang w:val="en-US"/>
        </w:rPr>
        <w:t xml:space="preserve">, </w:t>
      </w:r>
      <w:r w:rsidRPr="000C30F2">
        <w:rPr>
          <w:rFonts w:ascii="Times New Roman" w:hAnsi="Times New Roman" w:cs="Times New Roman"/>
          <w:smallCaps/>
          <w:sz w:val="20"/>
          <w:szCs w:val="20"/>
          <w:lang w:val="en-US"/>
        </w:rPr>
        <w:t xml:space="preserve">Stefan </w:t>
      </w:r>
      <w:proofErr w:type="spellStart"/>
      <w:r w:rsidRPr="000C30F2">
        <w:rPr>
          <w:rFonts w:ascii="Times New Roman" w:hAnsi="Times New Roman" w:cs="Times New Roman"/>
          <w:smallCaps/>
          <w:sz w:val="20"/>
          <w:szCs w:val="20"/>
          <w:lang w:val="en-US"/>
        </w:rPr>
        <w:t>Kröll</w:t>
      </w:r>
      <w:proofErr w:type="spellEnd"/>
      <w:r w:rsidRPr="000C30F2">
        <w:rPr>
          <w:rFonts w:ascii="Times New Roman" w:hAnsi="Times New Roman" w:cs="Times New Roman"/>
          <w:sz w:val="20"/>
          <w:szCs w:val="20"/>
          <w:lang w:val="en-US"/>
        </w:rPr>
        <w:t xml:space="preserve"> &amp; </w:t>
      </w:r>
      <w:r w:rsidRPr="000C30F2">
        <w:rPr>
          <w:rFonts w:ascii="Times New Roman" w:hAnsi="Times New Roman" w:cs="Times New Roman"/>
          <w:smallCaps/>
          <w:sz w:val="20"/>
          <w:szCs w:val="20"/>
          <w:lang w:val="en-US"/>
        </w:rPr>
        <w:t xml:space="preserve">Arthur T. von </w:t>
      </w:r>
      <w:proofErr w:type="spellStart"/>
      <w:r w:rsidRPr="000C30F2">
        <w:rPr>
          <w:rFonts w:ascii="Times New Roman" w:hAnsi="Times New Roman" w:cs="Times New Roman"/>
          <w:smallCaps/>
          <w:sz w:val="20"/>
          <w:szCs w:val="20"/>
          <w:lang w:val="en-US"/>
        </w:rPr>
        <w:t>Mehren</w:t>
      </w:r>
      <w:proofErr w:type="spellEnd"/>
      <w:r w:rsidRPr="000C30F2">
        <w:rPr>
          <w:rFonts w:ascii="Times New Roman" w:hAnsi="Times New Roman" w:cs="Times New Roman"/>
          <w:sz w:val="20"/>
          <w:szCs w:val="20"/>
          <w:lang w:val="en-US"/>
        </w:rPr>
        <w:t xml:space="preserve">, </w:t>
      </w:r>
      <w:r w:rsidRPr="000C30F2">
        <w:rPr>
          <w:rFonts w:ascii="Times New Roman" w:hAnsi="Times New Roman" w:cs="Times New Roman"/>
          <w:smallCaps/>
          <w:sz w:val="20"/>
          <w:szCs w:val="20"/>
          <w:lang w:val="en-US"/>
        </w:rPr>
        <w:t>International Commercial Arbitration – A Transnational Perspective</w:t>
      </w:r>
      <w:r w:rsidRPr="000C30F2">
        <w:rPr>
          <w:rFonts w:ascii="Times New Roman" w:hAnsi="Times New Roman" w:cs="Times New Roman"/>
          <w:sz w:val="20"/>
          <w:szCs w:val="20"/>
          <w:lang w:val="en-US"/>
        </w:rPr>
        <w:t xml:space="preserve"> at 649</w:t>
      </w:r>
      <w:r>
        <w:rPr>
          <w:rFonts w:ascii="Times New Roman" w:hAnsi="Times New Roman" w:cs="Times New Roman"/>
          <w:sz w:val="20"/>
          <w:szCs w:val="20"/>
          <w:lang w:val="en-US"/>
        </w:rPr>
        <w:t xml:space="preserve"> </w:t>
      </w:r>
      <w:r w:rsidRPr="000C30F2">
        <w:rPr>
          <w:rFonts w:ascii="Times New Roman" w:hAnsi="Times New Roman" w:cs="Times New Roman"/>
          <w:sz w:val="20"/>
          <w:szCs w:val="20"/>
          <w:lang w:val="en-US"/>
        </w:rPr>
        <w:t>(</w:t>
      </w:r>
      <w:r>
        <w:rPr>
          <w:rFonts w:ascii="Times New Roman" w:hAnsi="Times New Roman" w:cs="Times New Roman"/>
          <w:sz w:val="20"/>
          <w:szCs w:val="20"/>
          <w:lang w:val="en-US"/>
        </w:rPr>
        <w:t>St. Paul, MN</w:t>
      </w:r>
      <w:r w:rsidRPr="000C30F2">
        <w:rPr>
          <w:rFonts w:ascii="Times New Roman" w:hAnsi="Times New Roman" w:cs="Times New Roman"/>
          <w:sz w:val="20"/>
          <w:szCs w:val="20"/>
          <w:lang w:val="en-US"/>
        </w:rPr>
        <w:t>: West Academic Publishing, 6</w:t>
      </w:r>
      <w:r w:rsidRPr="000C30F2">
        <w:rPr>
          <w:rFonts w:ascii="Times New Roman" w:hAnsi="Times New Roman" w:cs="Times New Roman"/>
          <w:sz w:val="20"/>
          <w:szCs w:val="20"/>
          <w:vertAlign w:val="superscript"/>
          <w:lang w:val="en-US"/>
        </w:rPr>
        <w:t>th</w:t>
      </w:r>
      <w:r w:rsidRPr="000C30F2">
        <w:rPr>
          <w:rFonts w:ascii="Times New Roman" w:hAnsi="Times New Roman" w:cs="Times New Roman"/>
          <w:sz w:val="20"/>
          <w:szCs w:val="20"/>
          <w:lang w:val="en-US"/>
        </w:rPr>
        <w:t xml:space="preserve"> ed. 2015).</w:t>
      </w:r>
    </w:p>
  </w:footnote>
  <w:footnote w:id="62">
    <w:p w14:paraId="0DE9F0B8" w14:textId="3E9CB5AE" w:rsidR="00F57663" w:rsidRPr="00D136D0" w:rsidRDefault="00F57663" w:rsidP="00A7186A">
      <w:pPr>
        <w:widowControl w:val="0"/>
        <w:autoSpaceDE w:val="0"/>
        <w:autoSpaceDN w:val="0"/>
        <w:adjustRightInd w:val="0"/>
        <w:jc w:val="both"/>
        <w:rPr>
          <w:rFonts w:ascii="Times New Roman" w:hAnsi="Times New Roman" w:cs="Times New Roman"/>
          <w:color w:val="2A2A2B"/>
          <w:sz w:val="20"/>
          <w:szCs w:val="20"/>
          <w:lang w:val="en-US"/>
        </w:rPr>
      </w:pPr>
      <w:r w:rsidRPr="0087372E">
        <w:rPr>
          <w:rStyle w:val="FootnoteReference"/>
          <w:rFonts w:ascii="Times New Roman" w:hAnsi="Times New Roman" w:cs="Times New Roman"/>
          <w:sz w:val="20"/>
          <w:szCs w:val="20"/>
        </w:rPr>
        <w:footnoteRef/>
      </w:r>
      <w:r w:rsidRPr="0087372E">
        <w:rPr>
          <w:rFonts w:ascii="Times New Roman" w:hAnsi="Times New Roman" w:cs="Times New Roman"/>
          <w:sz w:val="20"/>
          <w:szCs w:val="20"/>
        </w:rPr>
        <w:t xml:space="preserve">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for instance </w:t>
      </w:r>
      <w:r w:rsidRPr="0087372E">
        <w:rPr>
          <w:rFonts w:ascii="Times New Roman" w:hAnsi="Times New Roman" w:cs="Times New Roman"/>
          <w:i/>
          <w:iCs/>
          <w:color w:val="2A2A2B"/>
          <w:sz w:val="20"/>
          <w:szCs w:val="20"/>
          <w:lang w:val="en-US"/>
        </w:rPr>
        <w:t>Township of Montclair v. Montclair PBA Local No. 53</w:t>
      </w:r>
      <w:r w:rsidRPr="0087372E">
        <w:rPr>
          <w:rFonts w:ascii="Times New Roman" w:hAnsi="Times New Roman" w:cs="Times New Roman"/>
          <w:color w:val="2A2A2B"/>
          <w:sz w:val="20"/>
          <w:szCs w:val="20"/>
          <w:lang w:val="en-US"/>
        </w:rPr>
        <w:t xml:space="preserve">, Superior Court of New Jersey -- Appellate Division (May 22, 2012), Case No. </w:t>
      </w:r>
      <w:proofErr w:type="gramStart"/>
      <w:r w:rsidRPr="0087372E">
        <w:rPr>
          <w:rFonts w:ascii="Times New Roman" w:hAnsi="Times New Roman" w:cs="Times New Roman"/>
          <w:color w:val="2A2A2B"/>
          <w:sz w:val="20"/>
          <w:szCs w:val="20"/>
          <w:lang w:val="en-US"/>
        </w:rPr>
        <w:t>A-0657-1154, 2012 N.J. Super.</w:t>
      </w:r>
      <w:proofErr w:type="gramEnd"/>
      <w:r w:rsidRPr="0087372E">
        <w:rPr>
          <w:rFonts w:ascii="Times New Roman" w:hAnsi="Times New Roman" w:cs="Times New Roman"/>
          <w:color w:val="2A2A2B"/>
          <w:sz w:val="20"/>
          <w:szCs w:val="20"/>
          <w:lang w:val="en-US"/>
        </w:rPr>
        <w:t xml:space="preserve"> </w:t>
      </w:r>
      <w:proofErr w:type="spellStart"/>
      <w:r w:rsidRPr="0087372E">
        <w:rPr>
          <w:rFonts w:ascii="Times New Roman" w:hAnsi="Times New Roman" w:cs="Times New Roman"/>
          <w:color w:val="2A2A2B"/>
          <w:sz w:val="20"/>
          <w:szCs w:val="20"/>
          <w:lang w:val="en-US"/>
        </w:rPr>
        <w:t>Unpub</w:t>
      </w:r>
      <w:proofErr w:type="spellEnd"/>
      <w:r w:rsidRPr="0087372E">
        <w:rPr>
          <w:rFonts w:ascii="Times New Roman" w:hAnsi="Times New Roman" w:cs="Times New Roman"/>
          <w:color w:val="2A2A2B"/>
          <w:sz w:val="20"/>
          <w:szCs w:val="20"/>
          <w:lang w:val="en-US"/>
        </w:rPr>
        <w:t>. LEXIS 1122 (Sup. Ct. N.J. 2012) (unpublished opinion</w:t>
      </w:r>
      <w:r>
        <w:rPr>
          <w:rFonts w:ascii="Times New Roman" w:hAnsi="Times New Roman" w:cs="Times New Roman"/>
          <w:color w:val="2A2A2B"/>
          <w:sz w:val="20"/>
          <w:szCs w:val="20"/>
          <w:lang w:val="en-US"/>
        </w:rPr>
        <w:t xml:space="preserve"> quoted by Christian P. </w:t>
      </w:r>
      <w:proofErr w:type="spellStart"/>
      <w:r>
        <w:rPr>
          <w:rFonts w:ascii="Times New Roman" w:hAnsi="Times New Roman" w:cs="Times New Roman"/>
          <w:color w:val="2A2A2B"/>
          <w:sz w:val="20"/>
          <w:szCs w:val="20"/>
          <w:lang w:val="en-US"/>
        </w:rPr>
        <w:t>Alberti</w:t>
      </w:r>
      <w:proofErr w:type="spellEnd"/>
      <w:r>
        <w:rPr>
          <w:rFonts w:ascii="Times New Roman" w:hAnsi="Times New Roman" w:cs="Times New Roman"/>
          <w:color w:val="2A2A2B"/>
          <w:sz w:val="20"/>
          <w:szCs w:val="20"/>
          <w:lang w:val="en-US"/>
        </w:rPr>
        <w:t xml:space="preserve"> &amp; David M. </w:t>
      </w:r>
      <w:proofErr w:type="spellStart"/>
      <w:r>
        <w:rPr>
          <w:rFonts w:ascii="Times New Roman" w:hAnsi="Times New Roman" w:cs="Times New Roman"/>
          <w:color w:val="2A2A2B"/>
          <w:sz w:val="20"/>
          <w:szCs w:val="20"/>
          <w:lang w:val="en-US"/>
        </w:rPr>
        <w:t>Bigge</w:t>
      </w:r>
      <w:proofErr w:type="spellEnd"/>
      <w:r>
        <w:rPr>
          <w:rFonts w:ascii="Times New Roman" w:hAnsi="Times New Roman" w:cs="Times New Roman"/>
          <w:color w:val="2A2A2B"/>
          <w:sz w:val="20"/>
          <w:szCs w:val="20"/>
          <w:lang w:val="en-US"/>
        </w:rPr>
        <w:t xml:space="preserve">, </w:t>
      </w:r>
      <w:r>
        <w:rPr>
          <w:rFonts w:ascii="Times New Roman" w:hAnsi="Times New Roman" w:cs="Times New Roman"/>
          <w:i/>
          <w:color w:val="2A2A2B"/>
          <w:sz w:val="20"/>
          <w:szCs w:val="20"/>
          <w:lang w:val="en-US"/>
        </w:rPr>
        <w:t>Ascertaining</w:t>
      </w:r>
      <w:r w:rsidRPr="002D3985">
        <w:rPr>
          <w:rFonts w:ascii="Times New Roman" w:hAnsi="Times New Roman" w:cs="Times New Roman"/>
          <w:i/>
          <w:color w:val="2A2A2B"/>
          <w:sz w:val="20"/>
          <w:szCs w:val="20"/>
          <w:lang w:val="en-US"/>
        </w:rPr>
        <w:t xml:space="preserve"> the content of the applicable law and </w:t>
      </w:r>
      <w:proofErr w:type="spellStart"/>
      <w:r w:rsidRPr="002D3985">
        <w:rPr>
          <w:rFonts w:ascii="Times New Roman" w:hAnsi="Times New Roman" w:cs="Times New Roman"/>
          <w:i/>
          <w:color w:val="2A2A2B"/>
          <w:sz w:val="20"/>
          <w:szCs w:val="20"/>
          <w:lang w:val="en-US"/>
        </w:rPr>
        <w:t>iura</w:t>
      </w:r>
      <w:proofErr w:type="spellEnd"/>
      <w:r w:rsidRPr="002D3985">
        <w:rPr>
          <w:rFonts w:ascii="Times New Roman" w:hAnsi="Times New Roman" w:cs="Times New Roman"/>
          <w:i/>
          <w:color w:val="2A2A2B"/>
          <w:sz w:val="20"/>
          <w:szCs w:val="20"/>
          <w:lang w:val="en-US"/>
        </w:rPr>
        <w:t xml:space="preserve"> </w:t>
      </w:r>
      <w:proofErr w:type="spellStart"/>
      <w:r w:rsidRPr="002D3985">
        <w:rPr>
          <w:rFonts w:ascii="Times New Roman" w:hAnsi="Times New Roman" w:cs="Times New Roman"/>
          <w:i/>
          <w:color w:val="2A2A2B"/>
          <w:sz w:val="20"/>
          <w:szCs w:val="20"/>
          <w:lang w:val="en-US"/>
        </w:rPr>
        <w:t>novit</w:t>
      </w:r>
      <w:proofErr w:type="spellEnd"/>
      <w:r w:rsidRPr="002D3985">
        <w:rPr>
          <w:rFonts w:ascii="Times New Roman" w:hAnsi="Times New Roman" w:cs="Times New Roman"/>
          <w:i/>
          <w:color w:val="2A2A2B"/>
          <w:sz w:val="20"/>
          <w:szCs w:val="20"/>
          <w:lang w:val="en-US"/>
        </w:rPr>
        <w:t xml:space="preserve"> </w:t>
      </w:r>
      <w:proofErr w:type="spellStart"/>
      <w:r w:rsidRPr="002D3985">
        <w:rPr>
          <w:rFonts w:ascii="Times New Roman" w:hAnsi="Times New Roman" w:cs="Times New Roman"/>
          <w:i/>
          <w:color w:val="2A2A2B"/>
          <w:sz w:val="20"/>
          <w:szCs w:val="20"/>
          <w:lang w:val="en-US"/>
        </w:rPr>
        <w:t>tribunus</w:t>
      </w:r>
      <w:proofErr w:type="spellEnd"/>
      <w:r w:rsidRPr="002D3985">
        <w:rPr>
          <w:rFonts w:ascii="Times New Roman" w:hAnsi="Times New Roman" w:cs="Times New Roman"/>
          <w:i/>
          <w:color w:val="2A2A2B"/>
          <w:sz w:val="20"/>
          <w:szCs w:val="20"/>
          <w:lang w:val="en-US"/>
        </w:rPr>
        <w:t>: approaches in commercial and investment arbitration</w:t>
      </w:r>
      <w:r>
        <w:rPr>
          <w:rFonts w:ascii="Times New Roman" w:hAnsi="Times New Roman" w:cs="Times New Roman"/>
          <w:color w:val="2A2A2B"/>
          <w:sz w:val="20"/>
          <w:szCs w:val="20"/>
          <w:lang w:val="en-US"/>
        </w:rPr>
        <w:t xml:space="preserve">, 70(2) </w:t>
      </w:r>
      <w:r w:rsidRPr="002D3985">
        <w:rPr>
          <w:rFonts w:ascii="Times New Roman" w:hAnsi="Times New Roman" w:cs="Times New Roman"/>
          <w:smallCaps/>
          <w:color w:val="2A2A2B"/>
          <w:sz w:val="20"/>
          <w:szCs w:val="20"/>
          <w:lang w:val="en-US"/>
        </w:rPr>
        <w:t>Disp. Res. J</w:t>
      </w:r>
      <w:r>
        <w:rPr>
          <w:rFonts w:ascii="Times New Roman" w:hAnsi="Times New Roman" w:cs="Times New Roman"/>
          <w:color w:val="2A2A2B"/>
          <w:sz w:val="20"/>
          <w:szCs w:val="20"/>
          <w:lang w:val="en-US"/>
        </w:rPr>
        <w:t>. 1-20 (2015)</w:t>
      </w:r>
      <w:r w:rsidRPr="00D136D0">
        <w:rPr>
          <w:rFonts w:ascii="Times New Roman" w:hAnsi="Times New Roman" w:cs="Times New Roman"/>
          <w:color w:val="2A2A2B"/>
          <w:sz w:val="20"/>
          <w:szCs w:val="20"/>
          <w:lang w:val="en-US"/>
        </w:rPr>
        <w:t>).</w:t>
      </w:r>
    </w:p>
  </w:footnote>
  <w:footnote w:id="63">
    <w:p w14:paraId="19968090" w14:textId="6A20CD92" w:rsidR="00F57663" w:rsidRPr="00A7186A" w:rsidRDefault="00F57663" w:rsidP="00A7186A">
      <w:pPr>
        <w:widowControl w:val="0"/>
        <w:autoSpaceDE w:val="0"/>
        <w:autoSpaceDN w:val="0"/>
        <w:adjustRightInd w:val="0"/>
        <w:jc w:val="both"/>
        <w:rPr>
          <w:rFonts w:ascii="Times New Roman" w:hAnsi="Times New Roman" w:cs="Times New Roman"/>
          <w:color w:val="2A2A2B"/>
          <w:sz w:val="20"/>
          <w:szCs w:val="20"/>
          <w:u w:color="2A2A2B"/>
          <w:lang w:val="en-US"/>
        </w:rPr>
      </w:pPr>
      <w:r w:rsidRPr="00A7186A">
        <w:rPr>
          <w:rStyle w:val="FootnoteReference"/>
          <w:rFonts w:ascii="Times New Roman" w:hAnsi="Times New Roman" w:cs="Times New Roman"/>
          <w:sz w:val="20"/>
          <w:szCs w:val="20"/>
          <w:lang w:val="en-US"/>
        </w:rPr>
        <w:footnoteRef/>
      </w:r>
      <w:r w:rsidRPr="00A7186A">
        <w:rPr>
          <w:rFonts w:ascii="Times New Roman" w:hAnsi="Times New Roman" w:cs="Times New Roman"/>
          <w:sz w:val="20"/>
          <w:szCs w:val="20"/>
          <w:lang w:val="en-US"/>
        </w:rPr>
        <w:t xml:space="preserve"> </w:t>
      </w:r>
      <w:r w:rsidRPr="000C6960">
        <w:rPr>
          <w:rFonts w:ascii="Times New Roman" w:hAnsi="Times New Roman" w:cs="Times New Roman"/>
          <w:color w:val="2A2A2B"/>
          <w:sz w:val="20"/>
          <w:szCs w:val="20"/>
          <w:lang w:val="en-US"/>
        </w:rPr>
        <w:t>Ewing v. Act Catastrophe-Tex. L.C., 375 S.W.3d 545, 551-52 (Tex. App. 2012); Univ. of Tex. Med. Sch. v. Than, 901 S.W.2d 926, 928 (Tex. 1995).</w:t>
      </w:r>
    </w:p>
  </w:footnote>
  <w:footnote w:id="64">
    <w:p w14:paraId="1C438799" w14:textId="749FAAC7" w:rsidR="00F57663" w:rsidRPr="00496BF0" w:rsidRDefault="00F57663" w:rsidP="00E36C02">
      <w:pPr>
        <w:pStyle w:val="FootnoteText"/>
        <w:jc w:val="both"/>
        <w:rPr>
          <w:rFonts w:ascii="Times New Roman" w:hAnsi="Times New Roman" w:cs="Times New Roman"/>
          <w:sz w:val="20"/>
          <w:szCs w:val="20"/>
          <w:lang w:val="en-US"/>
        </w:rPr>
      </w:pPr>
      <w:r w:rsidRPr="00496BF0">
        <w:rPr>
          <w:rStyle w:val="FootnoteReference"/>
          <w:rFonts w:ascii="Times New Roman" w:hAnsi="Times New Roman" w:cs="Times New Roman"/>
          <w:sz w:val="20"/>
          <w:szCs w:val="20"/>
          <w:lang w:val="en-US"/>
        </w:rPr>
        <w:footnoteRef/>
      </w:r>
      <w:r w:rsidRPr="00496BF0">
        <w:rPr>
          <w:rFonts w:ascii="Times New Roman" w:hAnsi="Times New Roman" w:cs="Times New Roman"/>
          <w:sz w:val="20"/>
          <w:szCs w:val="20"/>
          <w:lang w:val="en-US"/>
        </w:rPr>
        <w:t xml:space="preserve"> This rule can also be explained by the necessary independence and impartiality of the arbitrator (which is why even the contacts between </w:t>
      </w:r>
      <w:r>
        <w:rPr>
          <w:rFonts w:ascii="Times New Roman" w:hAnsi="Times New Roman" w:cs="Times New Roman"/>
          <w:sz w:val="20"/>
          <w:szCs w:val="20"/>
          <w:lang w:val="en-US"/>
        </w:rPr>
        <w:t xml:space="preserve">the arbitrator and </w:t>
      </w:r>
      <w:r w:rsidRPr="00496BF0">
        <w:rPr>
          <w:rFonts w:ascii="Times New Roman" w:hAnsi="Times New Roman" w:cs="Times New Roman"/>
          <w:sz w:val="20"/>
          <w:szCs w:val="20"/>
          <w:lang w:val="en-US"/>
        </w:rPr>
        <w:t xml:space="preserve">one of the parties that took place prior to </w:t>
      </w:r>
      <w:r>
        <w:rPr>
          <w:rFonts w:ascii="Times New Roman" w:hAnsi="Times New Roman" w:cs="Times New Roman"/>
          <w:sz w:val="20"/>
          <w:szCs w:val="20"/>
          <w:lang w:val="en-US"/>
        </w:rPr>
        <w:t>the arbitrator’s</w:t>
      </w:r>
      <w:r w:rsidRPr="00496BF0">
        <w:rPr>
          <w:rFonts w:ascii="Times New Roman" w:hAnsi="Times New Roman" w:cs="Times New Roman"/>
          <w:sz w:val="20"/>
          <w:szCs w:val="20"/>
          <w:lang w:val="en-US"/>
        </w:rPr>
        <w:t xml:space="preserve"> appointment must be disclosed).</w:t>
      </w:r>
    </w:p>
  </w:footnote>
  <w:footnote w:id="65">
    <w:p w14:paraId="521A8C3B" w14:textId="02DE0D9B" w:rsidR="00F57663" w:rsidRPr="00E36C02" w:rsidRDefault="00F57663" w:rsidP="00E36C02">
      <w:pPr>
        <w:pStyle w:val="FootnoteText"/>
        <w:jc w:val="both"/>
        <w:rPr>
          <w:lang w:val="nl-NL"/>
        </w:rPr>
      </w:pPr>
      <w:r w:rsidRPr="00496BF0">
        <w:rPr>
          <w:rStyle w:val="FootnoteReference"/>
          <w:rFonts w:ascii="Times New Roman" w:hAnsi="Times New Roman" w:cs="Times New Roman"/>
          <w:sz w:val="20"/>
          <w:szCs w:val="20"/>
          <w:lang w:val="en-US"/>
        </w:rPr>
        <w:footnoteRef/>
      </w:r>
      <w:r w:rsidRPr="00496BF0">
        <w:rPr>
          <w:rFonts w:ascii="Times New Roman" w:hAnsi="Times New Roman" w:cs="Times New Roman"/>
          <w:sz w:val="20"/>
          <w:szCs w:val="20"/>
          <w:lang w:val="en-US"/>
        </w:rPr>
        <w:t xml:space="preserve"> This might be the case in Europe for instance. According to the jurisprudence of the European Court of </w:t>
      </w:r>
      <w:r w:rsidRPr="00496BF0">
        <w:rPr>
          <w:rFonts w:ascii="Times New Roman" w:hAnsi="Times New Roman" w:cs="Times New Roman"/>
          <w:sz w:val="20"/>
          <w:szCs w:val="22"/>
          <w:lang w:val="en-US"/>
        </w:rPr>
        <w:t>Human Rights, a waiver “</w:t>
      </w:r>
      <w:r w:rsidRPr="000A0FB5">
        <w:rPr>
          <w:rFonts w:ascii="Times New Roman" w:hAnsi="Times New Roman" w:cs="Times New Roman"/>
          <w:sz w:val="20"/>
          <w:szCs w:val="22"/>
          <w:lang w:val="en-US"/>
        </w:rPr>
        <w:t>must be supported by minimum procedural guarantees commensurate to the importance of the rights waived</w:t>
      </w:r>
      <w:r w:rsidRPr="00496BF0">
        <w:rPr>
          <w:rFonts w:ascii="Times New Roman" w:hAnsi="Times New Roman" w:cs="Times New Roman"/>
          <w:sz w:val="20"/>
          <w:szCs w:val="22"/>
          <w:lang w:val="en-US"/>
        </w:rPr>
        <w:t>” (</w:t>
      </w:r>
      <w:r w:rsidRPr="00496BF0">
        <w:rPr>
          <w:rFonts w:ascii="Times New Roman" w:hAnsi="Times New Roman" w:cs="Times New Roman"/>
          <w:i/>
          <w:iCs/>
          <w:sz w:val="20"/>
          <w:szCs w:val="22"/>
          <w:lang w:val="en-US"/>
        </w:rPr>
        <w:t>Nordstrom-</w:t>
      </w:r>
      <w:proofErr w:type="spellStart"/>
      <w:r w:rsidRPr="00496BF0">
        <w:rPr>
          <w:rFonts w:ascii="Times New Roman" w:hAnsi="Times New Roman" w:cs="Times New Roman"/>
          <w:i/>
          <w:iCs/>
          <w:sz w:val="20"/>
          <w:szCs w:val="22"/>
          <w:lang w:val="en-US"/>
        </w:rPr>
        <w:t>Janzon</w:t>
      </w:r>
      <w:proofErr w:type="spellEnd"/>
      <w:r w:rsidRPr="00496BF0">
        <w:rPr>
          <w:rFonts w:ascii="Times New Roman" w:hAnsi="Times New Roman" w:cs="Times New Roman"/>
          <w:i/>
          <w:iCs/>
          <w:sz w:val="20"/>
          <w:szCs w:val="22"/>
          <w:lang w:val="en-US"/>
        </w:rPr>
        <w:t xml:space="preserve"> and Nordstrom-</w:t>
      </w:r>
      <w:proofErr w:type="spellStart"/>
      <w:r w:rsidRPr="00496BF0">
        <w:rPr>
          <w:rFonts w:ascii="Times New Roman" w:hAnsi="Times New Roman" w:cs="Times New Roman"/>
          <w:i/>
          <w:iCs/>
          <w:sz w:val="20"/>
          <w:szCs w:val="22"/>
          <w:lang w:val="en-US"/>
        </w:rPr>
        <w:t>Lehtinen</w:t>
      </w:r>
      <w:proofErr w:type="spellEnd"/>
      <w:r w:rsidRPr="00496BF0">
        <w:rPr>
          <w:rFonts w:ascii="Times New Roman" w:hAnsi="Times New Roman" w:cs="Times New Roman"/>
          <w:sz w:val="20"/>
          <w:szCs w:val="22"/>
          <w:lang w:val="en-US"/>
        </w:rPr>
        <w:t xml:space="preserve"> v. </w:t>
      </w:r>
      <w:r w:rsidRPr="00496BF0">
        <w:rPr>
          <w:rFonts w:ascii="Times New Roman" w:hAnsi="Times New Roman" w:cs="Times New Roman"/>
          <w:i/>
          <w:iCs/>
          <w:sz w:val="20"/>
          <w:szCs w:val="22"/>
          <w:lang w:val="en-US"/>
        </w:rPr>
        <w:t>Netherlands</w:t>
      </w:r>
      <w:r w:rsidRPr="00496BF0">
        <w:rPr>
          <w:rFonts w:ascii="Times New Roman" w:hAnsi="Times New Roman" w:cs="Times New Roman"/>
          <w:sz w:val="20"/>
          <w:szCs w:val="22"/>
          <w:lang w:val="en-US"/>
        </w:rPr>
        <w:t>, Application No. 28101/95, 22 November 1996).</w:t>
      </w:r>
      <w:r>
        <w:rPr>
          <w:rFonts w:ascii="Times New Roman" w:hAnsi="Times New Roman" w:cs="Times New Roman"/>
          <w:sz w:val="20"/>
          <w:szCs w:val="22"/>
          <w:lang w:val="en-US"/>
        </w:rPr>
        <w:t xml:space="preserve"> “</w:t>
      </w:r>
      <w:r w:rsidRPr="000A0FB5">
        <w:rPr>
          <w:rFonts w:ascii="Times New Roman" w:hAnsi="Times New Roman" w:cs="Times New Roman"/>
          <w:sz w:val="20"/>
          <w:szCs w:val="22"/>
          <w:lang w:val="en-US"/>
        </w:rPr>
        <w:t>Therefore, for a waiver to be valid, it must be clear and unambiguous, as well as express and informed, and must not run counter to an important public interest. This latter requirement suggests that not all rights can be completely waived (e.g. such as the rule against partiality), but this is a question on which there is no authority and which, ultimately, is not clear</w:t>
      </w:r>
      <w:r>
        <w:rPr>
          <w:rFonts w:ascii="Times New Roman" w:hAnsi="Times New Roman" w:cs="Times New Roman"/>
          <w:sz w:val="20"/>
          <w:szCs w:val="22"/>
          <w:lang w:val="en-US"/>
        </w:rPr>
        <w:t>” (</w:t>
      </w:r>
      <w:r w:rsidRPr="00BF6C3D">
        <w:rPr>
          <w:rFonts w:ascii="Times New Roman" w:hAnsi="Times New Roman" w:cs="Times New Roman"/>
          <w:smallCaps/>
          <w:sz w:val="20"/>
          <w:szCs w:val="22"/>
          <w:lang w:val="en-US"/>
        </w:rPr>
        <w:t xml:space="preserve">Julia </w:t>
      </w:r>
      <w:proofErr w:type="spellStart"/>
      <w:r w:rsidRPr="00BF6C3D">
        <w:rPr>
          <w:rFonts w:ascii="Times New Roman" w:hAnsi="Times New Roman" w:cs="Times New Roman"/>
          <w:smallCaps/>
          <w:sz w:val="20"/>
          <w:szCs w:val="22"/>
          <w:lang w:val="en-US"/>
        </w:rPr>
        <w:t>Hörnle</w:t>
      </w:r>
      <w:proofErr w:type="spellEnd"/>
      <w:r>
        <w:rPr>
          <w:rFonts w:ascii="Times New Roman" w:hAnsi="Times New Roman" w:cs="Times New Roman"/>
          <w:sz w:val="20"/>
          <w:szCs w:val="22"/>
          <w:lang w:val="en-US"/>
        </w:rPr>
        <w:t xml:space="preserve">, </w:t>
      </w:r>
      <w:r w:rsidRPr="00BF6C3D">
        <w:rPr>
          <w:rFonts w:ascii="Times New Roman" w:hAnsi="Times New Roman" w:cs="Times New Roman"/>
          <w:smallCaps/>
          <w:sz w:val="20"/>
          <w:szCs w:val="22"/>
          <w:lang w:val="en-US"/>
        </w:rPr>
        <w:t>Cross-border Internet Dispute Resolution</w:t>
      </w:r>
      <w:r>
        <w:rPr>
          <w:rFonts w:ascii="Times New Roman" w:hAnsi="Times New Roman" w:cs="Times New Roman"/>
          <w:sz w:val="20"/>
          <w:szCs w:val="22"/>
          <w:lang w:val="en-US"/>
        </w:rPr>
        <w:t xml:space="preserve"> at 107 (Cambridge University Press, 2009)).</w:t>
      </w:r>
    </w:p>
  </w:footnote>
  <w:footnote w:id="66">
    <w:p w14:paraId="2B100409" w14:textId="00DB904C" w:rsidR="00F57663" w:rsidRPr="00EB57CC" w:rsidRDefault="00F57663" w:rsidP="0077066F">
      <w:pPr>
        <w:pStyle w:val="FootnoteText"/>
        <w:jc w:val="both"/>
        <w:rPr>
          <w:rFonts w:ascii="Times New Roman" w:hAnsi="Times New Roman" w:cs="Times New Roman"/>
          <w:sz w:val="20"/>
          <w:szCs w:val="20"/>
          <w:lang w:val="nl-NL"/>
        </w:rPr>
      </w:pPr>
      <w:r w:rsidRPr="00EB57CC">
        <w:rPr>
          <w:rStyle w:val="FootnoteReference"/>
          <w:rFonts w:ascii="Times New Roman" w:hAnsi="Times New Roman" w:cs="Times New Roman"/>
          <w:sz w:val="20"/>
          <w:szCs w:val="20"/>
        </w:rPr>
        <w:footnoteRef/>
      </w:r>
      <w:r w:rsidRPr="00EB57CC">
        <w:rPr>
          <w:rFonts w:ascii="Times New Roman" w:hAnsi="Times New Roman" w:cs="Times New Roman"/>
          <w:sz w:val="20"/>
          <w:szCs w:val="20"/>
        </w:rPr>
        <w:t xml:space="preserve"> </w:t>
      </w:r>
      <w:r w:rsidRPr="00EB57CC">
        <w:rPr>
          <w:rFonts w:ascii="Times New Roman" w:hAnsi="Times New Roman" w:cs="Times New Roman"/>
          <w:color w:val="2A2A2B"/>
          <w:sz w:val="20"/>
          <w:szCs w:val="20"/>
          <w:lang w:val="en-US"/>
        </w:rPr>
        <w:t xml:space="preserve">See for instance Nolan v. Colorado Cent. </w:t>
      </w:r>
      <w:proofErr w:type="gramStart"/>
      <w:r w:rsidRPr="00EB57CC">
        <w:rPr>
          <w:rFonts w:ascii="Times New Roman" w:hAnsi="Times New Roman" w:cs="Times New Roman"/>
          <w:color w:val="2A2A2B"/>
          <w:sz w:val="20"/>
          <w:szCs w:val="20"/>
          <w:lang w:val="en-US"/>
        </w:rPr>
        <w:t>Consol. Min. Co., 63 F. 930, 1894 U.S. App. LEXIS 2460 (8th Cir. Colo. 1894).</w:t>
      </w:r>
      <w:proofErr w:type="gramEnd"/>
      <w:r w:rsidRPr="00EB57CC">
        <w:rPr>
          <w:rFonts w:ascii="Times New Roman" w:hAnsi="Times New Roman" w:cs="Times New Roman"/>
          <w:color w:val="2A2A2B"/>
          <w:sz w:val="20"/>
          <w:szCs w:val="20"/>
          <w:lang w:val="en-US"/>
        </w:rPr>
        <w:t xml:space="preserve"> </w:t>
      </w:r>
    </w:p>
  </w:footnote>
  <w:footnote w:id="67">
    <w:p w14:paraId="019CEE17" w14:textId="5C58D0E7" w:rsidR="00F57663" w:rsidRPr="00912D17" w:rsidRDefault="00F57663" w:rsidP="00912D17">
      <w:pPr>
        <w:pStyle w:val="FootnoteText"/>
        <w:jc w:val="both"/>
        <w:rPr>
          <w:rFonts w:ascii="Times New Roman" w:hAnsi="Times New Roman" w:cs="Times New Roman"/>
          <w:sz w:val="20"/>
          <w:szCs w:val="20"/>
          <w:lang w:val="nl-NL"/>
        </w:rPr>
      </w:pPr>
      <w:r w:rsidRPr="00912D17">
        <w:rPr>
          <w:rStyle w:val="FootnoteReference"/>
          <w:rFonts w:ascii="Times New Roman" w:hAnsi="Times New Roman" w:cs="Times New Roman"/>
          <w:sz w:val="20"/>
          <w:szCs w:val="20"/>
        </w:rPr>
        <w:footnoteRef/>
      </w:r>
      <w:r w:rsidRPr="00912D17">
        <w:rPr>
          <w:rFonts w:ascii="Times New Roman" w:hAnsi="Times New Roman" w:cs="Times New Roman"/>
          <w:sz w:val="20"/>
          <w:szCs w:val="20"/>
        </w:rPr>
        <w:t xml:space="preserve"> </w:t>
      </w:r>
      <w:r>
        <w:rPr>
          <w:rFonts w:ascii="Times New Roman" w:hAnsi="Times New Roman" w:cs="Times New Roman"/>
          <w:sz w:val="20"/>
          <w:szCs w:val="20"/>
          <w:lang w:val="en-US"/>
        </w:rPr>
        <w:t xml:space="preserve">Kemal </w:t>
      </w:r>
      <w:proofErr w:type="spellStart"/>
      <w:r>
        <w:rPr>
          <w:rFonts w:ascii="Times New Roman" w:hAnsi="Times New Roman" w:cs="Times New Roman"/>
          <w:sz w:val="20"/>
          <w:szCs w:val="20"/>
          <w:lang w:val="en-US"/>
        </w:rPr>
        <w:t>Sahin</w:t>
      </w:r>
      <w:proofErr w:type="spellEnd"/>
      <w:r>
        <w:rPr>
          <w:rFonts w:ascii="Times New Roman" w:hAnsi="Times New Roman" w:cs="Times New Roman"/>
          <w:sz w:val="20"/>
          <w:szCs w:val="20"/>
          <w:lang w:val="en-US"/>
        </w:rPr>
        <w:t xml:space="preserve">, </w:t>
      </w:r>
      <w:r w:rsidRPr="00261466">
        <w:rPr>
          <w:rFonts w:ascii="Times New Roman" w:hAnsi="Times New Roman" w:cs="Times New Roman"/>
          <w:i/>
          <w:sz w:val="20"/>
          <w:szCs w:val="20"/>
          <w:lang w:val="en-US"/>
        </w:rPr>
        <w:t>Impartiality of the Judiciary</w:t>
      </w:r>
      <w:r w:rsidRPr="00912D1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w:t>
      </w:r>
      <w:r w:rsidRPr="00261466">
        <w:rPr>
          <w:rFonts w:ascii="Times New Roman" w:hAnsi="Times New Roman" w:cs="Times New Roman"/>
          <w:smallCaps/>
          <w:sz w:val="20"/>
          <w:szCs w:val="20"/>
          <w:lang w:val="en-US"/>
        </w:rPr>
        <w:t>Ankara</w:t>
      </w:r>
      <w:r>
        <w:rPr>
          <w:rFonts w:ascii="Times New Roman" w:hAnsi="Times New Roman" w:cs="Times New Roman"/>
          <w:smallCaps/>
          <w:sz w:val="20"/>
          <w:szCs w:val="20"/>
          <w:lang w:val="en-US"/>
        </w:rPr>
        <w:t xml:space="preserve"> </w:t>
      </w:r>
      <w:r w:rsidRPr="00261466">
        <w:rPr>
          <w:rFonts w:ascii="Times New Roman" w:hAnsi="Times New Roman" w:cs="Times New Roman"/>
          <w:smallCaps/>
          <w:sz w:val="20"/>
          <w:szCs w:val="20"/>
          <w:lang w:val="en-US"/>
        </w:rPr>
        <w:t>bar</w:t>
      </w:r>
      <w:r>
        <w:rPr>
          <w:rFonts w:ascii="Times New Roman" w:hAnsi="Times New Roman" w:cs="Times New Roman"/>
          <w:smallCaps/>
          <w:sz w:val="20"/>
          <w:szCs w:val="20"/>
          <w:lang w:val="en-US"/>
        </w:rPr>
        <w:t xml:space="preserve"> rev. 17</w:t>
      </w:r>
      <w:r>
        <w:rPr>
          <w:rFonts w:ascii="Times New Roman" w:hAnsi="Times New Roman" w:cs="Times New Roman"/>
          <w:sz w:val="20"/>
          <w:szCs w:val="20"/>
          <w:lang w:val="en-US"/>
        </w:rPr>
        <w:t>, 17 (2008). Also available online at</w:t>
      </w:r>
      <w:r w:rsidRPr="00912D17">
        <w:rPr>
          <w:rFonts w:ascii="Times New Roman" w:hAnsi="Times New Roman" w:cs="Times New Roman"/>
          <w:sz w:val="20"/>
          <w:szCs w:val="20"/>
          <w:lang w:val="en-US"/>
        </w:rPr>
        <w:t xml:space="preserve"> </w:t>
      </w:r>
      <w:hyperlink r:id="rId3" w:history="1">
        <w:r w:rsidRPr="004772FC">
          <w:rPr>
            <w:rStyle w:val="Hyperlink"/>
            <w:rFonts w:ascii="Times New Roman" w:hAnsi="Times New Roman" w:cs="Times New Roman"/>
            <w:color w:val="auto"/>
            <w:sz w:val="20"/>
            <w:szCs w:val="20"/>
          </w:rPr>
          <w:t>http://www.ankarabarosu.org.tr/siteler/AnkaraBarReview/tekmakale/2008-1/3.pdf</w:t>
        </w:r>
      </w:hyperlink>
      <w:r w:rsidRPr="00912D17">
        <w:rPr>
          <w:rFonts w:ascii="Times New Roman" w:hAnsi="Times New Roman" w:cs="Times New Roman"/>
          <w:sz w:val="20"/>
          <w:szCs w:val="20"/>
        </w:rPr>
        <w:t xml:space="preserve"> </w:t>
      </w:r>
      <w:r>
        <w:rPr>
          <w:rFonts w:ascii="Times New Roman" w:hAnsi="Times New Roman" w:cs="Times New Roman"/>
          <w:sz w:val="20"/>
          <w:szCs w:val="20"/>
        </w:rPr>
        <w:t xml:space="preserve">(last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xml:space="preserve"> April 11, 2017) (</w:t>
      </w:r>
      <w:proofErr w:type="spellStart"/>
      <w:r>
        <w:rPr>
          <w:rFonts w:ascii="Times New Roman" w:hAnsi="Times New Roman" w:cs="Times New Roman"/>
          <w:sz w:val="20"/>
          <w:szCs w:val="20"/>
        </w:rPr>
        <w:t>emphasis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added</w:t>
      </w:r>
      <w:proofErr w:type="spellEnd"/>
      <w:r>
        <w:rPr>
          <w:rFonts w:ascii="Times New Roman" w:hAnsi="Times New Roman" w:cs="Times New Roman"/>
          <w:sz w:val="20"/>
          <w:szCs w:val="20"/>
        </w:rPr>
        <w:t>).</w:t>
      </w:r>
    </w:p>
  </w:footnote>
  <w:footnote w:id="68">
    <w:p w14:paraId="6215B0FA" w14:textId="1A0FA756" w:rsidR="00F57663" w:rsidRPr="006D24FD" w:rsidRDefault="00F57663" w:rsidP="006D24FD">
      <w:pPr>
        <w:pStyle w:val="FootnoteText"/>
        <w:jc w:val="both"/>
        <w:rPr>
          <w:rFonts w:ascii="Times New Roman" w:hAnsi="Times New Roman" w:cs="Times New Roman"/>
          <w:sz w:val="20"/>
          <w:szCs w:val="20"/>
          <w:lang w:val="nl-NL"/>
        </w:rPr>
      </w:pPr>
      <w:r w:rsidRPr="006D24FD">
        <w:rPr>
          <w:rStyle w:val="FootnoteReference"/>
          <w:rFonts w:ascii="Times New Roman" w:hAnsi="Times New Roman" w:cs="Times New Roman"/>
          <w:sz w:val="20"/>
          <w:szCs w:val="20"/>
        </w:rPr>
        <w:footnoteRef/>
      </w:r>
      <w:r w:rsidRPr="006D24FD">
        <w:rPr>
          <w:rFonts w:ascii="Times New Roman" w:hAnsi="Times New Roman" w:cs="Times New Roman"/>
          <w:sz w:val="20"/>
          <w:szCs w:val="20"/>
        </w:rPr>
        <w:t xml:space="preserve"> </w:t>
      </w:r>
      <w:r>
        <w:rPr>
          <w:rFonts w:ascii="Times New Roman" w:hAnsi="Times New Roman" w:cs="Times New Roman"/>
          <w:sz w:val="20"/>
          <w:szCs w:val="20"/>
          <w:lang w:val="nl-NL"/>
        </w:rPr>
        <w:t xml:space="preserve">See </w:t>
      </w:r>
      <w:r w:rsidRPr="001F597E">
        <w:rPr>
          <w:rFonts w:ascii="Times New Roman" w:hAnsi="Times New Roman" w:cs="Times New Roman"/>
          <w:i/>
          <w:sz w:val="20"/>
          <w:szCs w:val="20"/>
          <w:lang w:val="nl-NL"/>
        </w:rPr>
        <w:t>supra</w:t>
      </w:r>
      <w:r>
        <w:rPr>
          <w:rFonts w:ascii="Times New Roman" w:hAnsi="Times New Roman" w:cs="Times New Roman"/>
          <w:sz w:val="20"/>
          <w:szCs w:val="20"/>
          <w:lang w:val="nl-NL"/>
        </w:rPr>
        <w:t>, p. 18</w:t>
      </w:r>
      <w:r w:rsidRPr="006D24FD">
        <w:rPr>
          <w:rFonts w:ascii="Times New Roman" w:hAnsi="Times New Roman" w:cs="Times New Roman"/>
          <w:sz w:val="20"/>
          <w:szCs w:val="20"/>
          <w:lang w:val="nl-NL"/>
        </w:rPr>
        <w:t>.</w:t>
      </w:r>
    </w:p>
  </w:footnote>
  <w:footnote w:id="69">
    <w:p w14:paraId="1D9DA27D" w14:textId="3F85A3AB" w:rsidR="00F57663" w:rsidRPr="00D40BD6" w:rsidRDefault="00F57663" w:rsidP="008134C6">
      <w:pPr>
        <w:jc w:val="both"/>
        <w:rPr>
          <w:rFonts w:ascii="Times New Roman" w:hAnsi="Times New Roman" w:cs="Times New Roman"/>
          <w:sz w:val="20"/>
          <w:szCs w:val="20"/>
          <w:lang w:val="en-US"/>
        </w:rPr>
      </w:pPr>
      <w:r w:rsidRPr="00D40BD6">
        <w:rPr>
          <w:rStyle w:val="FootnoteReference"/>
          <w:rFonts w:ascii="Times New Roman" w:hAnsi="Times New Roman" w:cs="Times New Roman"/>
          <w:sz w:val="20"/>
          <w:szCs w:val="20"/>
        </w:rPr>
        <w:footnoteRef/>
      </w:r>
      <w:r w:rsidRPr="00D40BD6">
        <w:rPr>
          <w:rFonts w:ascii="Times New Roman" w:hAnsi="Times New Roman" w:cs="Times New Roman"/>
          <w:sz w:val="20"/>
          <w:szCs w:val="20"/>
        </w:rPr>
        <w:t xml:space="preserve"> </w:t>
      </w:r>
      <w:r w:rsidRPr="00D40BD6">
        <w:rPr>
          <w:rFonts w:ascii="Times New Roman" w:hAnsi="Times New Roman" w:cs="Times New Roman"/>
          <w:smallCaps/>
          <w:sz w:val="20"/>
          <w:szCs w:val="20"/>
          <w:lang w:val="en-US"/>
        </w:rPr>
        <w:t>Bennett G. Picker</w:t>
      </w:r>
      <w:r w:rsidRPr="00D40BD6">
        <w:rPr>
          <w:rFonts w:ascii="Times New Roman" w:hAnsi="Times New Roman" w:cs="Times New Roman"/>
          <w:sz w:val="20"/>
          <w:szCs w:val="20"/>
          <w:lang w:val="en-US"/>
        </w:rPr>
        <w:t xml:space="preserve">, </w:t>
      </w:r>
      <w:r w:rsidRPr="00D40BD6">
        <w:rPr>
          <w:rFonts w:ascii="Times New Roman" w:hAnsi="Times New Roman" w:cs="Times New Roman"/>
          <w:smallCaps/>
          <w:sz w:val="20"/>
          <w:szCs w:val="20"/>
          <w:lang w:val="en-US"/>
        </w:rPr>
        <w:t>Mediation Practice Guide, A Handbook for Resolving Business Disputes</w:t>
      </w:r>
      <w:r>
        <w:rPr>
          <w:rFonts w:ascii="Times New Roman" w:hAnsi="Times New Roman" w:cs="Times New Roman"/>
          <w:sz w:val="20"/>
          <w:szCs w:val="20"/>
          <w:lang w:val="en-US"/>
        </w:rPr>
        <w:t xml:space="preserve"> at 38</w:t>
      </w:r>
      <w:r w:rsidRPr="00D40BD6">
        <w:rPr>
          <w:rFonts w:ascii="Times New Roman" w:hAnsi="Times New Roman" w:cs="Times New Roman"/>
          <w:sz w:val="20"/>
          <w:szCs w:val="20"/>
          <w:lang w:val="en-US"/>
        </w:rPr>
        <w:t xml:space="preserve"> (</w:t>
      </w:r>
      <w:r w:rsidRPr="00D40BD6">
        <w:rPr>
          <w:rFonts w:ascii="Times New Roman" w:hAnsi="Times New Roman" w:cs="Times New Roman"/>
          <w:color w:val="262623"/>
          <w:sz w:val="20"/>
          <w:szCs w:val="20"/>
          <w:lang w:val="en-US"/>
        </w:rPr>
        <w:t>Bethesda, Md.: Pike &amp; Fischer, Inc.,</w:t>
      </w:r>
      <w:r>
        <w:rPr>
          <w:rFonts w:ascii="Times New Roman" w:hAnsi="Times New Roman" w:cs="Times New Roman"/>
          <w:sz w:val="20"/>
          <w:szCs w:val="20"/>
          <w:lang w:val="en-US"/>
        </w:rPr>
        <w:t xml:space="preserve"> 1998). </w:t>
      </w:r>
    </w:p>
  </w:footnote>
  <w:footnote w:id="70">
    <w:p w14:paraId="102C0BF3" w14:textId="75AA66BF" w:rsidR="00F57663" w:rsidRPr="00D40BD6" w:rsidRDefault="00F57663" w:rsidP="008134C6">
      <w:pPr>
        <w:pStyle w:val="FootnoteText"/>
        <w:jc w:val="both"/>
        <w:rPr>
          <w:rFonts w:ascii="Times New Roman" w:hAnsi="Times New Roman" w:cs="Times New Roman"/>
          <w:sz w:val="20"/>
          <w:szCs w:val="20"/>
          <w:lang w:val="nl-NL"/>
        </w:rPr>
      </w:pPr>
      <w:r w:rsidRPr="00D40BD6">
        <w:rPr>
          <w:rStyle w:val="FootnoteReference"/>
          <w:rFonts w:ascii="Times New Roman" w:hAnsi="Times New Roman" w:cs="Times New Roman"/>
          <w:sz w:val="20"/>
          <w:szCs w:val="20"/>
        </w:rPr>
        <w:footnoteRef/>
      </w:r>
      <w:r w:rsidRPr="00D40BD6">
        <w:rPr>
          <w:rFonts w:ascii="Times New Roman" w:hAnsi="Times New Roman" w:cs="Times New Roman"/>
          <w:sz w:val="20"/>
          <w:szCs w:val="20"/>
        </w:rPr>
        <w:t xml:space="preserve"> </w:t>
      </w:r>
      <w:proofErr w:type="gramStart"/>
      <w:r w:rsidRPr="00D40BD6">
        <w:rPr>
          <w:rFonts w:ascii="Times New Roman" w:hAnsi="Times New Roman" w:cs="Times New Roman"/>
          <w:i/>
          <w:sz w:val="20"/>
          <w:szCs w:val="20"/>
          <w:lang w:val="en-US"/>
        </w:rPr>
        <w:t>Id</w:t>
      </w:r>
      <w:r w:rsidRPr="00D40BD6">
        <w:rPr>
          <w:rFonts w:ascii="Times New Roman" w:hAnsi="Times New Roman" w:cs="Times New Roman"/>
          <w:sz w:val="20"/>
          <w:szCs w:val="20"/>
          <w:lang w:val="en-US"/>
        </w:rPr>
        <w:t>. at 39.</w:t>
      </w:r>
      <w:proofErr w:type="gramEnd"/>
    </w:p>
  </w:footnote>
  <w:footnote w:id="71">
    <w:p w14:paraId="5B29EEC0" w14:textId="04E4A726" w:rsidR="00F57663" w:rsidRPr="00D40BD6" w:rsidRDefault="00F57663" w:rsidP="008134C6">
      <w:pPr>
        <w:pStyle w:val="FootnoteText"/>
        <w:jc w:val="both"/>
        <w:rPr>
          <w:rFonts w:ascii="Times New Roman" w:hAnsi="Times New Roman" w:cs="Times New Roman"/>
          <w:sz w:val="20"/>
          <w:szCs w:val="20"/>
          <w:lang w:val="nl-NL"/>
        </w:rPr>
      </w:pPr>
      <w:r w:rsidRPr="00D40BD6">
        <w:rPr>
          <w:rStyle w:val="FootnoteReference"/>
          <w:rFonts w:ascii="Times New Roman" w:hAnsi="Times New Roman" w:cs="Times New Roman"/>
          <w:sz w:val="20"/>
          <w:szCs w:val="20"/>
        </w:rPr>
        <w:footnoteRef/>
      </w:r>
      <w:r w:rsidRPr="00D40BD6">
        <w:rPr>
          <w:rFonts w:ascii="Times New Roman" w:hAnsi="Times New Roman" w:cs="Times New Roman"/>
          <w:sz w:val="20"/>
          <w:szCs w:val="20"/>
        </w:rPr>
        <w:t xml:space="preserve"> </w:t>
      </w:r>
      <w:proofErr w:type="gramStart"/>
      <w:r w:rsidRPr="00D40BD6">
        <w:rPr>
          <w:rFonts w:ascii="Times New Roman" w:hAnsi="Times New Roman" w:cs="Times New Roman"/>
          <w:i/>
          <w:sz w:val="20"/>
          <w:szCs w:val="20"/>
          <w:lang w:val="en-US"/>
        </w:rPr>
        <w:t>Id.</w:t>
      </w:r>
      <w:r w:rsidRPr="00D40BD6">
        <w:rPr>
          <w:rFonts w:ascii="Times New Roman" w:hAnsi="Times New Roman" w:cs="Times New Roman"/>
          <w:sz w:val="20"/>
          <w:szCs w:val="20"/>
          <w:lang w:val="en-US"/>
        </w:rPr>
        <w:t xml:space="preserve"> at 38.</w:t>
      </w:r>
      <w:proofErr w:type="gramEnd"/>
      <w:r w:rsidRPr="00D40BD6">
        <w:rPr>
          <w:rFonts w:ascii="Times New Roman" w:hAnsi="Times New Roman" w:cs="Times New Roman"/>
          <w:sz w:val="20"/>
          <w:szCs w:val="20"/>
          <w:lang w:val="en-US"/>
        </w:rPr>
        <w:t xml:space="preserve"> </w:t>
      </w:r>
    </w:p>
  </w:footnote>
  <w:footnote w:id="72">
    <w:p w14:paraId="7A6615BE" w14:textId="0165FA99" w:rsidR="00F57663" w:rsidRPr="008134C6" w:rsidRDefault="00F57663" w:rsidP="008134C6">
      <w:pPr>
        <w:pStyle w:val="FootnoteText"/>
        <w:jc w:val="both"/>
        <w:rPr>
          <w:lang w:val="nl-NL"/>
        </w:rPr>
      </w:pPr>
      <w:r w:rsidRPr="00D40BD6">
        <w:rPr>
          <w:rStyle w:val="FootnoteReference"/>
          <w:rFonts w:ascii="Times New Roman" w:hAnsi="Times New Roman" w:cs="Times New Roman"/>
          <w:sz w:val="20"/>
          <w:szCs w:val="20"/>
        </w:rPr>
        <w:footnoteRef/>
      </w:r>
      <w:r w:rsidRPr="00D40BD6">
        <w:rPr>
          <w:rFonts w:ascii="Times New Roman" w:hAnsi="Times New Roman" w:cs="Times New Roman"/>
          <w:sz w:val="20"/>
          <w:szCs w:val="20"/>
        </w:rPr>
        <w:t xml:space="preserve"> </w:t>
      </w:r>
      <w:proofErr w:type="gramStart"/>
      <w:r w:rsidRPr="00D40BD6">
        <w:rPr>
          <w:rFonts w:ascii="Times New Roman" w:hAnsi="Times New Roman" w:cs="Times New Roman"/>
          <w:i/>
          <w:sz w:val="20"/>
          <w:szCs w:val="20"/>
          <w:lang w:val="en-US"/>
        </w:rPr>
        <w:t>Id.</w:t>
      </w:r>
      <w:r>
        <w:rPr>
          <w:rFonts w:ascii="Times New Roman" w:hAnsi="Times New Roman" w:cs="Times New Roman"/>
          <w:sz w:val="20"/>
          <w:szCs w:val="20"/>
          <w:lang w:val="en-US"/>
        </w:rPr>
        <w:t xml:space="preserve"> at 40.</w:t>
      </w:r>
      <w:proofErr w:type="gramEnd"/>
    </w:p>
  </w:footnote>
  <w:footnote w:id="73">
    <w:p w14:paraId="71CEA4CF" w14:textId="096F4C78" w:rsidR="00F57663" w:rsidRPr="005A495A" w:rsidRDefault="00F57663">
      <w:pPr>
        <w:pStyle w:val="FootnoteText"/>
        <w:rPr>
          <w:rFonts w:ascii="Times New Roman" w:hAnsi="Times New Roman" w:cs="Times New Roman"/>
          <w:sz w:val="20"/>
          <w:szCs w:val="20"/>
          <w:lang w:val="nl-NL"/>
        </w:rPr>
      </w:pPr>
      <w:r w:rsidRPr="005A495A">
        <w:rPr>
          <w:rStyle w:val="FootnoteReference"/>
          <w:rFonts w:ascii="Times New Roman" w:hAnsi="Times New Roman" w:cs="Times New Roman"/>
          <w:sz w:val="20"/>
          <w:szCs w:val="20"/>
        </w:rPr>
        <w:footnoteRef/>
      </w:r>
      <w:r w:rsidRPr="005A495A">
        <w:rPr>
          <w:rFonts w:ascii="Times New Roman" w:hAnsi="Times New Roman" w:cs="Times New Roman"/>
          <w:sz w:val="20"/>
          <w:szCs w:val="20"/>
        </w:rPr>
        <w:t xml:space="preserve"> </w:t>
      </w:r>
      <w:proofErr w:type="spellStart"/>
      <w:r w:rsidRPr="005A495A">
        <w:rPr>
          <w:rFonts w:ascii="Times New Roman" w:hAnsi="Times New Roman" w:cs="Times New Roman"/>
          <w:smallCaps/>
          <w:sz w:val="20"/>
          <w:szCs w:val="20"/>
          <w:lang w:val="en-US"/>
        </w:rPr>
        <w:t>Tibor</w:t>
      </w:r>
      <w:proofErr w:type="spellEnd"/>
      <w:r w:rsidRPr="005A495A">
        <w:rPr>
          <w:rFonts w:ascii="Times New Roman" w:hAnsi="Times New Roman" w:cs="Times New Roman"/>
          <w:smallCaps/>
          <w:sz w:val="20"/>
          <w:szCs w:val="20"/>
          <w:lang w:val="en-US"/>
        </w:rPr>
        <w:t xml:space="preserve"> </w:t>
      </w:r>
      <w:proofErr w:type="spellStart"/>
      <w:r w:rsidRPr="005A495A">
        <w:rPr>
          <w:rFonts w:ascii="Times New Roman" w:hAnsi="Times New Roman" w:cs="Times New Roman"/>
          <w:smallCaps/>
          <w:sz w:val="20"/>
          <w:szCs w:val="20"/>
          <w:lang w:val="en-US"/>
        </w:rPr>
        <w:t>Várady</w:t>
      </w:r>
      <w:proofErr w:type="spellEnd"/>
      <w:r w:rsidRPr="005A495A">
        <w:rPr>
          <w:rFonts w:ascii="Times New Roman" w:hAnsi="Times New Roman" w:cs="Times New Roman"/>
          <w:sz w:val="20"/>
          <w:szCs w:val="20"/>
          <w:lang w:val="en-US"/>
        </w:rPr>
        <w:t xml:space="preserve">, </w:t>
      </w:r>
      <w:r w:rsidRPr="005A495A">
        <w:rPr>
          <w:rFonts w:ascii="Times New Roman" w:hAnsi="Times New Roman" w:cs="Times New Roman"/>
          <w:smallCaps/>
          <w:sz w:val="20"/>
          <w:szCs w:val="20"/>
          <w:lang w:val="en-US"/>
        </w:rPr>
        <w:t>John J. Barceló III</w:t>
      </w:r>
      <w:r w:rsidRPr="005A495A">
        <w:rPr>
          <w:rFonts w:ascii="Times New Roman" w:hAnsi="Times New Roman" w:cs="Times New Roman"/>
          <w:sz w:val="20"/>
          <w:szCs w:val="20"/>
          <w:lang w:val="en-US"/>
        </w:rPr>
        <w:t xml:space="preserve">, </w:t>
      </w:r>
      <w:r w:rsidRPr="005A495A">
        <w:rPr>
          <w:rFonts w:ascii="Times New Roman" w:hAnsi="Times New Roman" w:cs="Times New Roman"/>
          <w:smallCaps/>
          <w:sz w:val="20"/>
          <w:szCs w:val="20"/>
          <w:lang w:val="en-US"/>
        </w:rPr>
        <w:t xml:space="preserve">Stefan </w:t>
      </w:r>
      <w:proofErr w:type="spellStart"/>
      <w:r w:rsidRPr="005A495A">
        <w:rPr>
          <w:rFonts w:ascii="Times New Roman" w:hAnsi="Times New Roman" w:cs="Times New Roman"/>
          <w:smallCaps/>
          <w:sz w:val="20"/>
          <w:szCs w:val="20"/>
          <w:lang w:val="en-US"/>
        </w:rPr>
        <w:t>Kröll</w:t>
      </w:r>
      <w:proofErr w:type="spellEnd"/>
      <w:r w:rsidRPr="005A495A">
        <w:rPr>
          <w:rFonts w:ascii="Times New Roman" w:hAnsi="Times New Roman" w:cs="Times New Roman"/>
          <w:sz w:val="20"/>
          <w:szCs w:val="20"/>
          <w:lang w:val="en-US"/>
        </w:rPr>
        <w:t xml:space="preserve"> &amp; </w:t>
      </w:r>
      <w:r w:rsidRPr="005A495A">
        <w:rPr>
          <w:rFonts w:ascii="Times New Roman" w:hAnsi="Times New Roman" w:cs="Times New Roman"/>
          <w:smallCaps/>
          <w:sz w:val="20"/>
          <w:szCs w:val="20"/>
          <w:lang w:val="en-US"/>
        </w:rPr>
        <w:t xml:space="preserve">Arthur T. von </w:t>
      </w:r>
      <w:proofErr w:type="spellStart"/>
      <w:r w:rsidRPr="005A495A">
        <w:rPr>
          <w:rFonts w:ascii="Times New Roman" w:hAnsi="Times New Roman" w:cs="Times New Roman"/>
          <w:smallCaps/>
          <w:sz w:val="20"/>
          <w:szCs w:val="20"/>
          <w:lang w:val="en-US"/>
        </w:rPr>
        <w:t>Mehren</w:t>
      </w:r>
      <w:proofErr w:type="spellEnd"/>
      <w:r w:rsidRPr="005A495A">
        <w:rPr>
          <w:rFonts w:ascii="Times New Roman" w:hAnsi="Times New Roman" w:cs="Times New Roman"/>
          <w:sz w:val="20"/>
          <w:szCs w:val="20"/>
          <w:lang w:val="en-US"/>
        </w:rPr>
        <w:t xml:space="preserve">, </w:t>
      </w:r>
      <w:r w:rsidRPr="005A495A">
        <w:rPr>
          <w:rFonts w:ascii="Times New Roman" w:hAnsi="Times New Roman" w:cs="Times New Roman"/>
          <w:i/>
          <w:sz w:val="20"/>
          <w:szCs w:val="20"/>
          <w:lang w:val="en-US"/>
        </w:rPr>
        <w:t>supra</w:t>
      </w:r>
      <w:r w:rsidRPr="005A495A">
        <w:rPr>
          <w:rFonts w:ascii="Times New Roman" w:hAnsi="Times New Roman" w:cs="Times New Roman"/>
          <w:sz w:val="20"/>
          <w:szCs w:val="20"/>
          <w:lang w:val="en-US"/>
        </w:rPr>
        <w:t xml:space="preserve"> note 62 at 383.</w:t>
      </w:r>
    </w:p>
  </w:footnote>
  <w:footnote w:id="74">
    <w:p w14:paraId="1F2CB941" w14:textId="73BDFD84" w:rsidR="00F57663" w:rsidRPr="007F5BD9" w:rsidRDefault="00F57663" w:rsidP="009A454B">
      <w:pPr>
        <w:pStyle w:val="FootnoteText"/>
        <w:rPr>
          <w:rFonts w:ascii="Times New Roman" w:hAnsi="Times New Roman" w:cs="Times New Roman"/>
          <w:sz w:val="20"/>
          <w:szCs w:val="20"/>
          <w:lang w:val="en-US"/>
        </w:rPr>
      </w:pPr>
      <w:r w:rsidRPr="007F5BD9">
        <w:rPr>
          <w:rStyle w:val="FootnoteReference"/>
          <w:rFonts w:ascii="Times New Roman" w:hAnsi="Times New Roman" w:cs="Times New Roman"/>
          <w:sz w:val="20"/>
          <w:szCs w:val="20"/>
          <w:lang w:val="en-US"/>
        </w:rPr>
        <w:footnoteRef/>
      </w:r>
      <w:r w:rsidRPr="007F5BD9">
        <w:rPr>
          <w:rFonts w:ascii="Times New Roman" w:hAnsi="Times New Roman" w:cs="Times New Roman"/>
          <w:sz w:val="20"/>
          <w:szCs w:val="20"/>
          <w:lang w:val="en-US"/>
        </w:rPr>
        <w:t xml:space="preserve"> </w:t>
      </w:r>
      <w:r w:rsidRPr="00831C64">
        <w:rPr>
          <w:rFonts w:ascii="Times New Roman" w:hAnsi="Times New Roman" w:cs="Times New Roman"/>
          <w:sz w:val="20"/>
          <w:szCs w:val="20"/>
          <w:lang w:val="en-US"/>
        </w:rPr>
        <w:t xml:space="preserve">Brian A. Pappas, </w:t>
      </w:r>
      <w:r w:rsidRPr="00D112D4">
        <w:rPr>
          <w:rFonts w:ascii="Times New Roman" w:hAnsi="Times New Roman" w:cs="Times New Roman"/>
          <w:i/>
          <w:sz w:val="20"/>
          <w:szCs w:val="20"/>
          <w:lang w:val="en-US"/>
        </w:rPr>
        <w:t>Med-</w:t>
      </w:r>
      <w:proofErr w:type="spellStart"/>
      <w:r w:rsidRPr="00D112D4">
        <w:rPr>
          <w:rFonts w:ascii="Times New Roman" w:hAnsi="Times New Roman" w:cs="Times New Roman"/>
          <w:i/>
          <w:sz w:val="20"/>
          <w:szCs w:val="20"/>
          <w:lang w:val="en-US"/>
        </w:rPr>
        <w:t>Arb</w:t>
      </w:r>
      <w:proofErr w:type="spellEnd"/>
      <w:r w:rsidRPr="00D112D4">
        <w:rPr>
          <w:rFonts w:ascii="Times New Roman" w:hAnsi="Times New Roman" w:cs="Times New Roman"/>
          <w:i/>
          <w:sz w:val="20"/>
          <w:szCs w:val="20"/>
          <w:lang w:val="en-US"/>
        </w:rPr>
        <w:t>: the best of both worlds may be too good to be true: a response to Weisman</w:t>
      </w:r>
      <w:r w:rsidRPr="00831C6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19.3 </w:t>
      </w:r>
      <w:r w:rsidRPr="006060F0">
        <w:rPr>
          <w:rFonts w:ascii="Times New Roman" w:hAnsi="Times New Roman" w:cs="Times New Roman"/>
          <w:smallCaps/>
          <w:sz w:val="20"/>
          <w:szCs w:val="20"/>
          <w:lang w:val="en-US"/>
        </w:rPr>
        <w:t>Disp. Res. Mag.</w:t>
      </w:r>
      <w:r>
        <w:rPr>
          <w:rFonts w:ascii="Times New Roman" w:hAnsi="Times New Roman" w:cs="Times New Roman"/>
          <w:sz w:val="20"/>
          <w:szCs w:val="20"/>
          <w:lang w:val="en-US"/>
        </w:rPr>
        <w:t xml:space="preserve"> 42, 42 (2013).</w:t>
      </w:r>
    </w:p>
  </w:footnote>
  <w:footnote w:id="75">
    <w:p w14:paraId="6B5FBCE7" w14:textId="709AC554" w:rsidR="00F57663" w:rsidRPr="007F5BD9" w:rsidRDefault="00F57663" w:rsidP="008F3AD4">
      <w:pPr>
        <w:pStyle w:val="FootnoteText"/>
        <w:jc w:val="both"/>
        <w:rPr>
          <w:rFonts w:ascii="Times New Roman" w:hAnsi="Times New Roman" w:cs="Times New Roman"/>
          <w:sz w:val="20"/>
          <w:szCs w:val="20"/>
          <w:lang w:val="en-US"/>
        </w:rPr>
      </w:pPr>
      <w:r w:rsidRPr="007F5BD9">
        <w:rPr>
          <w:rStyle w:val="FootnoteReference"/>
          <w:rFonts w:ascii="Times New Roman" w:hAnsi="Times New Roman" w:cs="Times New Roman"/>
          <w:sz w:val="20"/>
          <w:szCs w:val="20"/>
          <w:lang w:val="en-US"/>
        </w:rPr>
        <w:footnoteRef/>
      </w:r>
      <w:r w:rsidRPr="007F5BD9">
        <w:rPr>
          <w:rFonts w:ascii="Times New Roman" w:hAnsi="Times New Roman" w:cs="Times New Roman"/>
          <w:sz w:val="20"/>
          <w:szCs w:val="20"/>
          <w:lang w:val="en-US"/>
        </w:rPr>
        <w:t xml:space="preserve"> </w:t>
      </w:r>
      <w:proofErr w:type="gramStart"/>
      <w:r w:rsidRPr="00A627F1">
        <w:rPr>
          <w:rFonts w:ascii="Times New Roman" w:hAnsi="Times New Roman" w:cs="Times New Roman"/>
          <w:i/>
          <w:sz w:val="20"/>
          <w:szCs w:val="20"/>
          <w:lang w:val="en-US"/>
        </w:rPr>
        <w:t>Id</w:t>
      </w:r>
      <w:r>
        <w:rPr>
          <w:rFonts w:ascii="Times New Roman" w:hAnsi="Times New Roman" w:cs="Times New Roman"/>
          <w:sz w:val="20"/>
          <w:szCs w:val="20"/>
          <w:lang w:val="en-US"/>
        </w:rPr>
        <w:t>. at 42.</w:t>
      </w:r>
      <w:proofErr w:type="gramEnd"/>
    </w:p>
  </w:footnote>
  <w:footnote w:id="76">
    <w:p w14:paraId="55C1C744" w14:textId="3359FFC9" w:rsidR="00F57663" w:rsidRPr="00EA77EA" w:rsidRDefault="00F57663" w:rsidP="008F3AD4">
      <w:pPr>
        <w:pStyle w:val="FootnoteText"/>
        <w:jc w:val="both"/>
        <w:rPr>
          <w:lang w:val="nl-NL"/>
        </w:rPr>
      </w:pPr>
      <w:r w:rsidRPr="007F5BD9">
        <w:rPr>
          <w:rStyle w:val="FootnoteReference"/>
          <w:rFonts w:ascii="Times New Roman" w:hAnsi="Times New Roman" w:cs="Times New Roman"/>
          <w:sz w:val="20"/>
          <w:szCs w:val="20"/>
          <w:lang w:val="en-US"/>
        </w:rPr>
        <w:footnoteRef/>
      </w:r>
      <w:r w:rsidRPr="007F5BD9">
        <w:rPr>
          <w:rFonts w:ascii="Times New Roman" w:hAnsi="Times New Roman" w:cs="Times New Roman"/>
          <w:sz w:val="20"/>
          <w:szCs w:val="20"/>
          <w:lang w:val="en-US"/>
        </w:rPr>
        <w:t xml:space="preserve"> So in the two examples</w:t>
      </w:r>
      <w:r>
        <w:rPr>
          <w:rFonts w:ascii="Times New Roman" w:hAnsi="Times New Roman" w:cs="Times New Roman"/>
          <w:sz w:val="20"/>
          <w:szCs w:val="20"/>
          <w:lang w:val="en-US"/>
        </w:rPr>
        <w:t xml:space="preserve">, the med-arbiter should choose, between the options allowed by the parties, the one </w:t>
      </w:r>
      <w:r w:rsidRPr="007F5BD9">
        <w:rPr>
          <w:rFonts w:ascii="Times New Roman" w:hAnsi="Times New Roman" w:cs="Times New Roman"/>
          <w:sz w:val="20"/>
          <w:szCs w:val="20"/>
          <w:lang w:val="en-US"/>
        </w:rPr>
        <w:t xml:space="preserve">that is the closest to what the law </w:t>
      </w:r>
      <w:r>
        <w:rPr>
          <w:rFonts w:ascii="Times New Roman" w:hAnsi="Times New Roman" w:cs="Times New Roman"/>
          <w:sz w:val="20"/>
          <w:szCs w:val="20"/>
          <w:lang w:val="en-US"/>
        </w:rPr>
        <w:t>dictates.</w:t>
      </w:r>
    </w:p>
  </w:footnote>
  <w:footnote w:id="77">
    <w:p w14:paraId="7A26AE8E" w14:textId="2C4ABAF3" w:rsidR="00F57663" w:rsidRPr="00AF1546" w:rsidRDefault="00F57663" w:rsidP="008F3AD4">
      <w:pPr>
        <w:pStyle w:val="FootnoteText"/>
        <w:jc w:val="both"/>
        <w:rPr>
          <w:rFonts w:ascii="Times New Roman" w:hAnsi="Times New Roman" w:cs="Times New Roman"/>
          <w:sz w:val="20"/>
          <w:szCs w:val="20"/>
          <w:lang w:val="en-US"/>
        </w:rPr>
      </w:pPr>
      <w:r w:rsidRPr="00AF1546">
        <w:rPr>
          <w:rStyle w:val="FootnoteReference"/>
          <w:rFonts w:ascii="Times New Roman" w:hAnsi="Times New Roman" w:cs="Times New Roman"/>
          <w:sz w:val="20"/>
          <w:szCs w:val="20"/>
          <w:lang w:val="en-US"/>
        </w:rPr>
        <w:footnoteRef/>
      </w:r>
      <w:r w:rsidRPr="00AF1546">
        <w:rPr>
          <w:rFonts w:ascii="Times New Roman" w:hAnsi="Times New Roman" w:cs="Times New Roman"/>
          <w:sz w:val="20"/>
          <w:szCs w:val="20"/>
          <w:lang w:val="en-US"/>
        </w:rPr>
        <w:t xml:space="preserve"> </w:t>
      </w:r>
      <w:r>
        <w:rPr>
          <w:rFonts w:ascii="Times New Roman" w:hAnsi="Times New Roman" w:cs="Times New Roman"/>
          <w:sz w:val="20"/>
          <w:szCs w:val="20"/>
          <w:lang w:val="en-US"/>
        </w:rPr>
        <w:t>For instance, i</w:t>
      </w:r>
      <w:r w:rsidRPr="00AF1546">
        <w:rPr>
          <w:rFonts w:ascii="Times New Roman" w:hAnsi="Times New Roman" w:cs="Times New Roman"/>
          <w:sz w:val="20"/>
          <w:szCs w:val="20"/>
          <w:lang w:val="en-US"/>
        </w:rPr>
        <w:t xml:space="preserve">n a commercial dispute, parties could agree to ask the arbitrator to decide their dispute by reference to </w:t>
      </w:r>
      <w:r>
        <w:rPr>
          <w:rFonts w:ascii="Times New Roman" w:hAnsi="Times New Roman" w:cs="Times New Roman"/>
          <w:sz w:val="20"/>
          <w:szCs w:val="20"/>
          <w:lang w:val="en-US"/>
        </w:rPr>
        <w:t xml:space="preserve">commercial practices or </w:t>
      </w:r>
      <w:r w:rsidRPr="00AF1546">
        <w:rPr>
          <w:rFonts w:ascii="Times New Roman" w:hAnsi="Times New Roman" w:cs="Times New Roman"/>
          <w:sz w:val="20"/>
          <w:szCs w:val="20"/>
          <w:lang w:val="en-US"/>
        </w:rPr>
        <w:t xml:space="preserve">customs </w:t>
      </w:r>
      <w:r>
        <w:rPr>
          <w:rFonts w:ascii="Times New Roman" w:hAnsi="Times New Roman" w:cs="Times New Roman"/>
          <w:sz w:val="20"/>
          <w:szCs w:val="20"/>
          <w:lang w:val="en-US"/>
        </w:rPr>
        <w:t xml:space="preserve">(via </w:t>
      </w:r>
      <w:r w:rsidRPr="00AF1546">
        <w:rPr>
          <w:rFonts w:ascii="Times New Roman" w:hAnsi="Times New Roman" w:cs="Times New Roman"/>
          <w:sz w:val="20"/>
          <w:szCs w:val="20"/>
          <w:lang w:val="en-US"/>
        </w:rPr>
        <w:t>“honorable engagement clause”, also referred to as “equity clause”</w:t>
      </w:r>
      <w:r>
        <w:rPr>
          <w:rFonts w:ascii="Times New Roman" w:hAnsi="Times New Roman" w:cs="Times New Roman"/>
          <w:sz w:val="20"/>
          <w:szCs w:val="20"/>
          <w:lang w:val="en-US"/>
        </w:rPr>
        <w:t>).</w:t>
      </w:r>
      <w:r w:rsidRPr="00AF1546">
        <w:rPr>
          <w:rFonts w:ascii="Times New Roman" w:hAnsi="Times New Roman" w:cs="Times New Roman"/>
          <w:sz w:val="20"/>
          <w:szCs w:val="20"/>
          <w:lang w:val="en-US"/>
        </w:rPr>
        <w:t xml:space="preserve"> </w:t>
      </w:r>
    </w:p>
  </w:footnote>
  <w:footnote w:id="78">
    <w:p w14:paraId="3E3B81EC" w14:textId="2FC4A847" w:rsidR="00F57663" w:rsidRPr="00864981" w:rsidRDefault="00F57663" w:rsidP="00864981">
      <w:pPr>
        <w:jc w:val="both"/>
        <w:rPr>
          <w:rFonts w:ascii="Times New Roman" w:hAnsi="Times New Roman" w:cs="Times New Roman"/>
          <w:color w:val="262626"/>
          <w:sz w:val="20"/>
          <w:szCs w:val="20"/>
          <w:lang w:val="en-US"/>
        </w:rPr>
      </w:pPr>
      <w:r w:rsidRPr="00864981">
        <w:rPr>
          <w:rStyle w:val="FootnoteReference"/>
          <w:rFonts w:ascii="Times New Roman" w:hAnsi="Times New Roman" w:cs="Times New Roman"/>
          <w:sz w:val="20"/>
          <w:szCs w:val="20"/>
          <w:lang w:val="en-US"/>
        </w:rPr>
        <w:footnoteRef/>
      </w:r>
      <w:r w:rsidRPr="00864981">
        <w:rPr>
          <w:rFonts w:ascii="Times New Roman" w:hAnsi="Times New Roman" w:cs="Times New Roman"/>
          <w:sz w:val="20"/>
          <w:szCs w:val="20"/>
          <w:lang w:val="en-US"/>
        </w:rPr>
        <w:t xml:space="preserve"> As underlined by Martin C. Weisman, “</w:t>
      </w:r>
      <w:r w:rsidRPr="00864981">
        <w:rPr>
          <w:rFonts w:ascii="Times New Roman" w:hAnsi="Times New Roman" w:cs="Times New Roman"/>
          <w:color w:val="262626"/>
          <w:sz w:val="20"/>
          <w:szCs w:val="20"/>
          <w:lang w:val="en-US"/>
        </w:rPr>
        <w:t>There are mediation and arbitration protocols governing the ethical standards in each process, but none of the standards encompasses their combination” (</w:t>
      </w:r>
      <w:r w:rsidRPr="00864981">
        <w:rPr>
          <w:rFonts w:ascii="Times New Roman" w:hAnsi="Times New Roman" w:cs="Times New Roman"/>
          <w:sz w:val="20"/>
          <w:szCs w:val="20"/>
          <w:lang w:val="en-US"/>
        </w:rPr>
        <w:t xml:space="preserve">Martin C. Weisman, </w:t>
      </w:r>
      <w:r w:rsidRPr="00864981">
        <w:rPr>
          <w:rFonts w:ascii="Times New Roman" w:hAnsi="Times New Roman" w:cs="Times New Roman"/>
          <w:i/>
          <w:iCs/>
          <w:sz w:val="20"/>
          <w:szCs w:val="20"/>
          <w:lang w:val="en-US"/>
        </w:rPr>
        <w:t>Med-</w:t>
      </w:r>
      <w:proofErr w:type="spellStart"/>
      <w:r w:rsidRPr="00864981">
        <w:rPr>
          <w:rFonts w:ascii="Times New Roman" w:hAnsi="Times New Roman" w:cs="Times New Roman"/>
          <w:i/>
          <w:iCs/>
          <w:sz w:val="20"/>
          <w:szCs w:val="20"/>
          <w:lang w:val="en-US"/>
        </w:rPr>
        <w:t>Arb</w:t>
      </w:r>
      <w:proofErr w:type="spellEnd"/>
      <w:r w:rsidRPr="00864981">
        <w:rPr>
          <w:rFonts w:ascii="Times New Roman" w:hAnsi="Times New Roman" w:cs="Times New Roman"/>
          <w:i/>
          <w:iCs/>
          <w:sz w:val="20"/>
          <w:szCs w:val="20"/>
          <w:lang w:val="en-US"/>
        </w:rPr>
        <w:t xml:space="preserve">: The Best of Both Worlds, </w:t>
      </w:r>
      <w:r w:rsidRPr="00864981">
        <w:rPr>
          <w:rFonts w:ascii="Times New Roman" w:hAnsi="Times New Roman" w:cs="Times New Roman"/>
          <w:sz w:val="20"/>
          <w:szCs w:val="20"/>
          <w:lang w:val="en-US"/>
        </w:rPr>
        <w:t xml:space="preserve">19 DISP. RESOL. </w:t>
      </w:r>
      <w:proofErr w:type="gramStart"/>
      <w:r w:rsidRPr="00864981">
        <w:rPr>
          <w:rFonts w:ascii="Times New Roman" w:hAnsi="Times New Roman" w:cs="Times New Roman"/>
          <w:sz w:val="20"/>
          <w:szCs w:val="20"/>
          <w:lang w:val="en-US"/>
        </w:rPr>
        <w:t>MAG. 40 (2013)</w:t>
      </w:r>
      <w:r>
        <w:rPr>
          <w:rFonts w:ascii="Times New Roman" w:hAnsi="Times New Roman" w:cs="Times New Roman"/>
          <w:sz w:val="20"/>
          <w:szCs w:val="20"/>
          <w:lang w:val="en-US"/>
        </w:rPr>
        <w:t>)</w:t>
      </w:r>
      <w:r w:rsidRPr="00864981">
        <w:rPr>
          <w:rFonts w:ascii="Times New Roman" w:hAnsi="Times New Roman" w:cs="Times New Roman"/>
          <w:sz w:val="20"/>
          <w:szCs w:val="20"/>
          <w:lang w:val="en-U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D73C1"/>
    <w:multiLevelType w:val="hybridMultilevel"/>
    <w:tmpl w:val="0E369468"/>
    <w:lvl w:ilvl="0" w:tplc="6EB48BA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70647"/>
    <w:multiLevelType w:val="hybridMultilevel"/>
    <w:tmpl w:val="27F085D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8088C"/>
    <w:multiLevelType w:val="hybridMultilevel"/>
    <w:tmpl w:val="807EBFFA"/>
    <w:lvl w:ilvl="0" w:tplc="570A88A8">
      <w:start w:val="2"/>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701F9"/>
    <w:multiLevelType w:val="hybridMultilevel"/>
    <w:tmpl w:val="9FF4DCFA"/>
    <w:lvl w:ilvl="0" w:tplc="F4F2B1A2">
      <w:start w:val="1"/>
      <w:numFmt w:val="upperRoman"/>
      <w:pStyle w:val="Heading1"/>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126CE"/>
    <w:multiLevelType w:val="hybridMultilevel"/>
    <w:tmpl w:val="ECDC47E0"/>
    <w:lvl w:ilvl="0" w:tplc="2C6ECBF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D2725"/>
    <w:multiLevelType w:val="hybridMultilevel"/>
    <w:tmpl w:val="B44E8F40"/>
    <w:lvl w:ilvl="0" w:tplc="AD52C9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02A54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C33F1"/>
    <w:multiLevelType w:val="hybridMultilevel"/>
    <w:tmpl w:val="E4006F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9967E7A"/>
    <w:multiLevelType w:val="hybridMultilevel"/>
    <w:tmpl w:val="D38C3684"/>
    <w:lvl w:ilvl="0" w:tplc="993AB12C">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20EA8"/>
    <w:multiLevelType w:val="hybridMultilevel"/>
    <w:tmpl w:val="333AA28C"/>
    <w:lvl w:ilvl="0" w:tplc="A14EAA1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86061"/>
    <w:multiLevelType w:val="hybridMultilevel"/>
    <w:tmpl w:val="ABAA0456"/>
    <w:lvl w:ilvl="0" w:tplc="33A25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2123A"/>
    <w:multiLevelType w:val="multilevel"/>
    <w:tmpl w:val="D764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266E5A"/>
    <w:multiLevelType w:val="hybridMultilevel"/>
    <w:tmpl w:val="61EE6BFE"/>
    <w:lvl w:ilvl="0" w:tplc="3402A546">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870A2"/>
    <w:multiLevelType w:val="multilevel"/>
    <w:tmpl w:val="AC02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2"/>
  </w:num>
  <w:num w:numId="5">
    <w:abstractNumId w:val="10"/>
  </w:num>
  <w:num w:numId="6">
    <w:abstractNumId w:val="7"/>
  </w:num>
  <w:num w:numId="7">
    <w:abstractNumId w:val="11"/>
  </w:num>
  <w:num w:numId="8">
    <w:abstractNumId w:val="13"/>
  </w:num>
  <w:num w:numId="9">
    <w:abstractNumId w:val="9"/>
  </w:num>
  <w:num w:numId="10">
    <w:abstractNumId w:val="3"/>
  </w:num>
  <w:num w:numId="11">
    <w:abstractNumId w:val="8"/>
  </w:num>
  <w:num w:numId="12">
    <w:abstractNumId w:val="4"/>
  </w:num>
  <w:num w:numId="13">
    <w:abstractNumId w:val="4"/>
    <w:lvlOverride w:ilvl="0">
      <w:startOverride w:val="1"/>
    </w:lvlOverride>
  </w:num>
  <w:num w:numId="14">
    <w:abstractNumId w:val="1"/>
  </w:num>
  <w:num w:numId="15">
    <w:abstractNumId w:val="1"/>
    <w:lvlOverride w:ilvl="0">
      <w:startOverride w:val="1"/>
    </w:lvlOverride>
  </w:num>
  <w:num w:numId="16">
    <w:abstractNumId w:val="5"/>
  </w:num>
  <w:num w:numId="1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64"/>
    <w:rsid w:val="00001BE7"/>
    <w:rsid w:val="00001DCB"/>
    <w:rsid w:val="00002694"/>
    <w:rsid w:val="00002945"/>
    <w:rsid w:val="000054CD"/>
    <w:rsid w:val="00005685"/>
    <w:rsid w:val="00005964"/>
    <w:rsid w:val="00006686"/>
    <w:rsid w:val="000102F8"/>
    <w:rsid w:val="000106EB"/>
    <w:rsid w:val="0001176F"/>
    <w:rsid w:val="00012914"/>
    <w:rsid w:val="00013731"/>
    <w:rsid w:val="00013975"/>
    <w:rsid w:val="000202D9"/>
    <w:rsid w:val="000223AB"/>
    <w:rsid w:val="00022F31"/>
    <w:rsid w:val="000301BF"/>
    <w:rsid w:val="00030393"/>
    <w:rsid w:val="00035041"/>
    <w:rsid w:val="000354DC"/>
    <w:rsid w:val="00035EC8"/>
    <w:rsid w:val="0003675B"/>
    <w:rsid w:val="00036D53"/>
    <w:rsid w:val="00040C31"/>
    <w:rsid w:val="00050C36"/>
    <w:rsid w:val="00051ED3"/>
    <w:rsid w:val="00052D38"/>
    <w:rsid w:val="00054A7E"/>
    <w:rsid w:val="0005568D"/>
    <w:rsid w:val="00056612"/>
    <w:rsid w:val="00056DDB"/>
    <w:rsid w:val="00061204"/>
    <w:rsid w:val="0006458D"/>
    <w:rsid w:val="0006472A"/>
    <w:rsid w:val="000663DB"/>
    <w:rsid w:val="000673D5"/>
    <w:rsid w:val="000704A3"/>
    <w:rsid w:val="00070782"/>
    <w:rsid w:val="00072484"/>
    <w:rsid w:val="000726D0"/>
    <w:rsid w:val="0007355A"/>
    <w:rsid w:val="000741B4"/>
    <w:rsid w:val="000754F4"/>
    <w:rsid w:val="0007581C"/>
    <w:rsid w:val="00076D72"/>
    <w:rsid w:val="000770D3"/>
    <w:rsid w:val="00077CB8"/>
    <w:rsid w:val="00080088"/>
    <w:rsid w:val="00080426"/>
    <w:rsid w:val="000808F9"/>
    <w:rsid w:val="00080FFD"/>
    <w:rsid w:val="00081929"/>
    <w:rsid w:val="00082105"/>
    <w:rsid w:val="00086686"/>
    <w:rsid w:val="00087018"/>
    <w:rsid w:val="00091BE0"/>
    <w:rsid w:val="00093CD2"/>
    <w:rsid w:val="00094C85"/>
    <w:rsid w:val="000969B3"/>
    <w:rsid w:val="000969E9"/>
    <w:rsid w:val="0009753F"/>
    <w:rsid w:val="000A0D2E"/>
    <w:rsid w:val="000A0FB5"/>
    <w:rsid w:val="000A18AB"/>
    <w:rsid w:val="000A36B7"/>
    <w:rsid w:val="000A3A8B"/>
    <w:rsid w:val="000A3BD9"/>
    <w:rsid w:val="000A5FB2"/>
    <w:rsid w:val="000A6A63"/>
    <w:rsid w:val="000B4251"/>
    <w:rsid w:val="000B4DD6"/>
    <w:rsid w:val="000B6DDD"/>
    <w:rsid w:val="000B70AF"/>
    <w:rsid w:val="000C0605"/>
    <w:rsid w:val="000C15DB"/>
    <w:rsid w:val="000C17F5"/>
    <w:rsid w:val="000C22E2"/>
    <w:rsid w:val="000C2DA4"/>
    <w:rsid w:val="000C2F56"/>
    <w:rsid w:val="000C30F2"/>
    <w:rsid w:val="000C3EFD"/>
    <w:rsid w:val="000C424C"/>
    <w:rsid w:val="000C5F28"/>
    <w:rsid w:val="000C6960"/>
    <w:rsid w:val="000D0173"/>
    <w:rsid w:val="000D106A"/>
    <w:rsid w:val="000D1C3A"/>
    <w:rsid w:val="000D40DD"/>
    <w:rsid w:val="000D595A"/>
    <w:rsid w:val="000D60C2"/>
    <w:rsid w:val="000D61EF"/>
    <w:rsid w:val="000D6950"/>
    <w:rsid w:val="000D7122"/>
    <w:rsid w:val="000D7327"/>
    <w:rsid w:val="000E1222"/>
    <w:rsid w:val="000E1676"/>
    <w:rsid w:val="000E2AA0"/>
    <w:rsid w:val="000E3F16"/>
    <w:rsid w:val="000E4827"/>
    <w:rsid w:val="000E5B1B"/>
    <w:rsid w:val="000E7DE4"/>
    <w:rsid w:val="000F0E79"/>
    <w:rsid w:val="000F1FF5"/>
    <w:rsid w:val="000F2089"/>
    <w:rsid w:val="000F2782"/>
    <w:rsid w:val="000F56CF"/>
    <w:rsid w:val="000F62D7"/>
    <w:rsid w:val="000F67B4"/>
    <w:rsid w:val="000F6876"/>
    <w:rsid w:val="000F7A51"/>
    <w:rsid w:val="00103E54"/>
    <w:rsid w:val="00106112"/>
    <w:rsid w:val="0010736C"/>
    <w:rsid w:val="00110088"/>
    <w:rsid w:val="001118AE"/>
    <w:rsid w:val="00112221"/>
    <w:rsid w:val="001140B5"/>
    <w:rsid w:val="001140E2"/>
    <w:rsid w:val="00114A57"/>
    <w:rsid w:val="00114CCB"/>
    <w:rsid w:val="001169F6"/>
    <w:rsid w:val="00116DA3"/>
    <w:rsid w:val="001200FD"/>
    <w:rsid w:val="001205F1"/>
    <w:rsid w:val="0012258A"/>
    <w:rsid w:val="001238B6"/>
    <w:rsid w:val="001249E8"/>
    <w:rsid w:val="00124AE1"/>
    <w:rsid w:val="00127411"/>
    <w:rsid w:val="00130D70"/>
    <w:rsid w:val="00133B61"/>
    <w:rsid w:val="00133C41"/>
    <w:rsid w:val="00135799"/>
    <w:rsid w:val="0013745A"/>
    <w:rsid w:val="0013769C"/>
    <w:rsid w:val="001424F2"/>
    <w:rsid w:val="001428CD"/>
    <w:rsid w:val="00142917"/>
    <w:rsid w:val="00143015"/>
    <w:rsid w:val="00145B54"/>
    <w:rsid w:val="00146D3E"/>
    <w:rsid w:val="0014771D"/>
    <w:rsid w:val="001478AA"/>
    <w:rsid w:val="0014790C"/>
    <w:rsid w:val="001479C2"/>
    <w:rsid w:val="0015059B"/>
    <w:rsid w:val="00150E16"/>
    <w:rsid w:val="00153E5B"/>
    <w:rsid w:val="00154841"/>
    <w:rsid w:val="00157B04"/>
    <w:rsid w:val="001646B8"/>
    <w:rsid w:val="00165F28"/>
    <w:rsid w:val="00166AA4"/>
    <w:rsid w:val="00166BF5"/>
    <w:rsid w:val="00167FE1"/>
    <w:rsid w:val="00170E73"/>
    <w:rsid w:val="00170FCB"/>
    <w:rsid w:val="00172001"/>
    <w:rsid w:val="00172E32"/>
    <w:rsid w:val="00176214"/>
    <w:rsid w:val="0017694D"/>
    <w:rsid w:val="00176DCF"/>
    <w:rsid w:val="00176E70"/>
    <w:rsid w:val="00177831"/>
    <w:rsid w:val="00180889"/>
    <w:rsid w:val="00181054"/>
    <w:rsid w:val="00181C71"/>
    <w:rsid w:val="00182419"/>
    <w:rsid w:val="00182750"/>
    <w:rsid w:val="00182DF8"/>
    <w:rsid w:val="001833D5"/>
    <w:rsid w:val="0018560E"/>
    <w:rsid w:val="00186D47"/>
    <w:rsid w:val="00190C01"/>
    <w:rsid w:val="00190F96"/>
    <w:rsid w:val="00192D29"/>
    <w:rsid w:val="001930B3"/>
    <w:rsid w:val="00193211"/>
    <w:rsid w:val="00195C12"/>
    <w:rsid w:val="001A51F4"/>
    <w:rsid w:val="001A590A"/>
    <w:rsid w:val="001B135A"/>
    <w:rsid w:val="001B4E49"/>
    <w:rsid w:val="001B543B"/>
    <w:rsid w:val="001B59A7"/>
    <w:rsid w:val="001B72CB"/>
    <w:rsid w:val="001B781F"/>
    <w:rsid w:val="001B7E6A"/>
    <w:rsid w:val="001B7E99"/>
    <w:rsid w:val="001C126E"/>
    <w:rsid w:val="001C24A4"/>
    <w:rsid w:val="001C4FC4"/>
    <w:rsid w:val="001C7D47"/>
    <w:rsid w:val="001D1DC9"/>
    <w:rsid w:val="001D3541"/>
    <w:rsid w:val="001D3725"/>
    <w:rsid w:val="001D4CEB"/>
    <w:rsid w:val="001D7B50"/>
    <w:rsid w:val="001E00B4"/>
    <w:rsid w:val="001E2553"/>
    <w:rsid w:val="001E2FDC"/>
    <w:rsid w:val="001E3DAF"/>
    <w:rsid w:val="001E3F00"/>
    <w:rsid w:val="001E762B"/>
    <w:rsid w:val="001F029B"/>
    <w:rsid w:val="001F0C2A"/>
    <w:rsid w:val="001F10AD"/>
    <w:rsid w:val="001F1C74"/>
    <w:rsid w:val="001F4551"/>
    <w:rsid w:val="001F4B4B"/>
    <w:rsid w:val="001F53AE"/>
    <w:rsid w:val="001F597E"/>
    <w:rsid w:val="001F5BA7"/>
    <w:rsid w:val="001F71F4"/>
    <w:rsid w:val="00200F70"/>
    <w:rsid w:val="002039CF"/>
    <w:rsid w:val="00204C7A"/>
    <w:rsid w:val="00205CE6"/>
    <w:rsid w:val="002068E5"/>
    <w:rsid w:val="002069AD"/>
    <w:rsid w:val="00206D1E"/>
    <w:rsid w:val="0021246D"/>
    <w:rsid w:val="00214A4B"/>
    <w:rsid w:val="00214C5A"/>
    <w:rsid w:val="0021529F"/>
    <w:rsid w:val="002156F7"/>
    <w:rsid w:val="00217098"/>
    <w:rsid w:val="00217231"/>
    <w:rsid w:val="00217731"/>
    <w:rsid w:val="00217C77"/>
    <w:rsid w:val="0022098F"/>
    <w:rsid w:val="00222615"/>
    <w:rsid w:val="00223E22"/>
    <w:rsid w:val="002249F2"/>
    <w:rsid w:val="00225A21"/>
    <w:rsid w:val="00225A7B"/>
    <w:rsid w:val="00226083"/>
    <w:rsid w:val="002303FA"/>
    <w:rsid w:val="0023132A"/>
    <w:rsid w:val="00232B5C"/>
    <w:rsid w:val="0023444C"/>
    <w:rsid w:val="00236076"/>
    <w:rsid w:val="00240C84"/>
    <w:rsid w:val="0024474A"/>
    <w:rsid w:val="00245274"/>
    <w:rsid w:val="00247D00"/>
    <w:rsid w:val="002512DA"/>
    <w:rsid w:val="00251BEB"/>
    <w:rsid w:val="00252409"/>
    <w:rsid w:val="00261466"/>
    <w:rsid w:val="0026155A"/>
    <w:rsid w:val="0026273E"/>
    <w:rsid w:val="002630CA"/>
    <w:rsid w:val="00266214"/>
    <w:rsid w:val="0026727F"/>
    <w:rsid w:val="00267975"/>
    <w:rsid w:val="00267CFC"/>
    <w:rsid w:val="00270F89"/>
    <w:rsid w:val="00270FCD"/>
    <w:rsid w:val="002720F1"/>
    <w:rsid w:val="00272D59"/>
    <w:rsid w:val="00272DF1"/>
    <w:rsid w:val="00273303"/>
    <w:rsid w:val="00274AE9"/>
    <w:rsid w:val="0027544C"/>
    <w:rsid w:val="00276A1D"/>
    <w:rsid w:val="00276E0F"/>
    <w:rsid w:val="002771A9"/>
    <w:rsid w:val="00277C29"/>
    <w:rsid w:val="00277C95"/>
    <w:rsid w:val="00280169"/>
    <w:rsid w:val="00280D51"/>
    <w:rsid w:val="002812A4"/>
    <w:rsid w:val="0028393A"/>
    <w:rsid w:val="002858AF"/>
    <w:rsid w:val="002869FD"/>
    <w:rsid w:val="00286ECE"/>
    <w:rsid w:val="00292464"/>
    <w:rsid w:val="00292656"/>
    <w:rsid w:val="00293E33"/>
    <w:rsid w:val="0029471F"/>
    <w:rsid w:val="00294E7C"/>
    <w:rsid w:val="002A0815"/>
    <w:rsid w:val="002A22F9"/>
    <w:rsid w:val="002A2F25"/>
    <w:rsid w:val="002A3A1A"/>
    <w:rsid w:val="002A42BA"/>
    <w:rsid w:val="002A74FC"/>
    <w:rsid w:val="002B0F10"/>
    <w:rsid w:val="002B4EC5"/>
    <w:rsid w:val="002B562E"/>
    <w:rsid w:val="002C0138"/>
    <w:rsid w:val="002C1DBF"/>
    <w:rsid w:val="002C1F82"/>
    <w:rsid w:val="002C3AEB"/>
    <w:rsid w:val="002C3C2D"/>
    <w:rsid w:val="002C43C5"/>
    <w:rsid w:val="002C56B7"/>
    <w:rsid w:val="002C66DC"/>
    <w:rsid w:val="002C6C52"/>
    <w:rsid w:val="002D165F"/>
    <w:rsid w:val="002D1958"/>
    <w:rsid w:val="002D26C5"/>
    <w:rsid w:val="002D2ED0"/>
    <w:rsid w:val="002D3985"/>
    <w:rsid w:val="002D3F6C"/>
    <w:rsid w:val="002D701E"/>
    <w:rsid w:val="002D7FD5"/>
    <w:rsid w:val="002E05BC"/>
    <w:rsid w:val="002E09DF"/>
    <w:rsid w:val="002E0E75"/>
    <w:rsid w:val="002E324F"/>
    <w:rsid w:val="002E487F"/>
    <w:rsid w:val="002E5483"/>
    <w:rsid w:val="002E595C"/>
    <w:rsid w:val="002E6200"/>
    <w:rsid w:val="002E7C3D"/>
    <w:rsid w:val="002E7F37"/>
    <w:rsid w:val="002E7F3F"/>
    <w:rsid w:val="002F161F"/>
    <w:rsid w:val="002F34A8"/>
    <w:rsid w:val="002F49CA"/>
    <w:rsid w:val="002F4E1F"/>
    <w:rsid w:val="002F6743"/>
    <w:rsid w:val="002F73A6"/>
    <w:rsid w:val="002F77CC"/>
    <w:rsid w:val="002F7C2F"/>
    <w:rsid w:val="00300936"/>
    <w:rsid w:val="00301824"/>
    <w:rsid w:val="003050C7"/>
    <w:rsid w:val="003071CC"/>
    <w:rsid w:val="00307BAA"/>
    <w:rsid w:val="00311219"/>
    <w:rsid w:val="00312435"/>
    <w:rsid w:val="003132A7"/>
    <w:rsid w:val="003153F8"/>
    <w:rsid w:val="0031604D"/>
    <w:rsid w:val="00316FCE"/>
    <w:rsid w:val="003206A9"/>
    <w:rsid w:val="003209C4"/>
    <w:rsid w:val="00320C88"/>
    <w:rsid w:val="0032108F"/>
    <w:rsid w:val="0032240E"/>
    <w:rsid w:val="00322C10"/>
    <w:rsid w:val="00322D53"/>
    <w:rsid w:val="00324EA8"/>
    <w:rsid w:val="003250E1"/>
    <w:rsid w:val="003251A1"/>
    <w:rsid w:val="00326ED1"/>
    <w:rsid w:val="00327A87"/>
    <w:rsid w:val="00327FED"/>
    <w:rsid w:val="0033022E"/>
    <w:rsid w:val="00332B04"/>
    <w:rsid w:val="003335BE"/>
    <w:rsid w:val="00333813"/>
    <w:rsid w:val="0033400C"/>
    <w:rsid w:val="003344DC"/>
    <w:rsid w:val="003347DE"/>
    <w:rsid w:val="00340AA3"/>
    <w:rsid w:val="00342409"/>
    <w:rsid w:val="0034388A"/>
    <w:rsid w:val="00343896"/>
    <w:rsid w:val="00345098"/>
    <w:rsid w:val="00345727"/>
    <w:rsid w:val="003461EA"/>
    <w:rsid w:val="0034752D"/>
    <w:rsid w:val="00347972"/>
    <w:rsid w:val="00347A49"/>
    <w:rsid w:val="00350392"/>
    <w:rsid w:val="00353B1D"/>
    <w:rsid w:val="00354B5D"/>
    <w:rsid w:val="00355EAE"/>
    <w:rsid w:val="0035630D"/>
    <w:rsid w:val="003602F0"/>
    <w:rsid w:val="00362627"/>
    <w:rsid w:val="003702E2"/>
    <w:rsid w:val="00370950"/>
    <w:rsid w:val="00370D66"/>
    <w:rsid w:val="00372385"/>
    <w:rsid w:val="0037244B"/>
    <w:rsid w:val="00375264"/>
    <w:rsid w:val="003824C4"/>
    <w:rsid w:val="00383638"/>
    <w:rsid w:val="00383E5D"/>
    <w:rsid w:val="00384A56"/>
    <w:rsid w:val="0038504D"/>
    <w:rsid w:val="003867AB"/>
    <w:rsid w:val="00387546"/>
    <w:rsid w:val="00392CF5"/>
    <w:rsid w:val="00395047"/>
    <w:rsid w:val="00395EC5"/>
    <w:rsid w:val="00396687"/>
    <w:rsid w:val="003A026C"/>
    <w:rsid w:val="003A0AB3"/>
    <w:rsid w:val="003A14B9"/>
    <w:rsid w:val="003A3EA5"/>
    <w:rsid w:val="003A5D04"/>
    <w:rsid w:val="003A717F"/>
    <w:rsid w:val="003B2687"/>
    <w:rsid w:val="003B2B88"/>
    <w:rsid w:val="003B4003"/>
    <w:rsid w:val="003B53C8"/>
    <w:rsid w:val="003B6867"/>
    <w:rsid w:val="003B6BA2"/>
    <w:rsid w:val="003C0150"/>
    <w:rsid w:val="003C01EF"/>
    <w:rsid w:val="003C0C00"/>
    <w:rsid w:val="003C23BB"/>
    <w:rsid w:val="003C2FC4"/>
    <w:rsid w:val="003C386F"/>
    <w:rsid w:val="003C3DAA"/>
    <w:rsid w:val="003C4B72"/>
    <w:rsid w:val="003C76BA"/>
    <w:rsid w:val="003C7BCB"/>
    <w:rsid w:val="003D0BB7"/>
    <w:rsid w:val="003D2E3D"/>
    <w:rsid w:val="003D45E0"/>
    <w:rsid w:val="003D50E2"/>
    <w:rsid w:val="003D5C98"/>
    <w:rsid w:val="003D619D"/>
    <w:rsid w:val="003D760F"/>
    <w:rsid w:val="003D779F"/>
    <w:rsid w:val="003E2274"/>
    <w:rsid w:val="003E2320"/>
    <w:rsid w:val="003E23B4"/>
    <w:rsid w:val="003E2FAE"/>
    <w:rsid w:val="003E37B8"/>
    <w:rsid w:val="003E392A"/>
    <w:rsid w:val="003E3CF3"/>
    <w:rsid w:val="003E6069"/>
    <w:rsid w:val="003E70C8"/>
    <w:rsid w:val="003F0BB4"/>
    <w:rsid w:val="003F20CF"/>
    <w:rsid w:val="003F2164"/>
    <w:rsid w:val="003F34E0"/>
    <w:rsid w:val="003F6815"/>
    <w:rsid w:val="003F725D"/>
    <w:rsid w:val="003F7C9E"/>
    <w:rsid w:val="00403127"/>
    <w:rsid w:val="00403722"/>
    <w:rsid w:val="00405F8A"/>
    <w:rsid w:val="00405FB0"/>
    <w:rsid w:val="004060D2"/>
    <w:rsid w:val="004114AB"/>
    <w:rsid w:val="00411B95"/>
    <w:rsid w:val="00411D22"/>
    <w:rsid w:val="00411FA1"/>
    <w:rsid w:val="004136EC"/>
    <w:rsid w:val="004147A7"/>
    <w:rsid w:val="00415A98"/>
    <w:rsid w:val="00417C29"/>
    <w:rsid w:val="00421ED6"/>
    <w:rsid w:val="00423E95"/>
    <w:rsid w:val="004257A1"/>
    <w:rsid w:val="00426082"/>
    <w:rsid w:val="004273A9"/>
    <w:rsid w:val="004276C5"/>
    <w:rsid w:val="0043057E"/>
    <w:rsid w:val="00431F70"/>
    <w:rsid w:val="00432ACB"/>
    <w:rsid w:val="004366C3"/>
    <w:rsid w:val="00436EC8"/>
    <w:rsid w:val="00440A07"/>
    <w:rsid w:val="00440BFB"/>
    <w:rsid w:val="0044237B"/>
    <w:rsid w:val="00442775"/>
    <w:rsid w:val="00443E89"/>
    <w:rsid w:val="004505F8"/>
    <w:rsid w:val="0045157C"/>
    <w:rsid w:val="00451C7E"/>
    <w:rsid w:val="00454DA0"/>
    <w:rsid w:val="00455B15"/>
    <w:rsid w:val="004573FA"/>
    <w:rsid w:val="00457FF3"/>
    <w:rsid w:val="00460070"/>
    <w:rsid w:val="00460B48"/>
    <w:rsid w:val="0046314B"/>
    <w:rsid w:val="004634AD"/>
    <w:rsid w:val="00463553"/>
    <w:rsid w:val="00463EA4"/>
    <w:rsid w:val="00467B53"/>
    <w:rsid w:val="00472240"/>
    <w:rsid w:val="004723D2"/>
    <w:rsid w:val="0047311B"/>
    <w:rsid w:val="004751EE"/>
    <w:rsid w:val="00475895"/>
    <w:rsid w:val="004772FC"/>
    <w:rsid w:val="00480A03"/>
    <w:rsid w:val="004817F0"/>
    <w:rsid w:val="0048327A"/>
    <w:rsid w:val="00483C21"/>
    <w:rsid w:val="00493253"/>
    <w:rsid w:val="004934D6"/>
    <w:rsid w:val="00493702"/>
    <w:rsid w:val="00493D75"/>
    <w:rsid w:val="00496BF0"/>
    <w:rsid w:val="00497D99"/>
    <w:rsid w:val="00497DCE"/>
    <w:rsid w:val="004A00F4"/>
    <w:rsid w:val="004A47D7"/>
    <w:rsid w:val="004A5109"/>
    <w:rsid w:val="004A5134"/>
    <w:rsid w:val="004A5C9D"/>
    <w:rsid w:val="004A6BD0"/>
    <w:rsid w:val="004A708E"/>
    <w:rsid w:val="004B02BF"/>
    <w:rsid w:val="004B075F"/>
    <w:rsid w:val="004B13F7"/>
    <w:rsid w:val="004B18CF"/>
    <w:rsid w:val="004B3E80"/>
    <w:rsid w:val="004B4AF9"/>
    <w:rsid w:val="004B50E7"/>
    <w:rsid w:val="004B5650"/>
    <w:rsid w:val="004B5680"/>
    <w:rsid w:val="004B57BB"/>
    <w:rsid w:val="004B63E1"/>
    <w:rsid w:val="004B6C75"/>
    <w:rsid w:val="004C2857"/>
    <w:rsid w:val="004C31C0"/>
    <w:rsid w:val="004C4D8D"/>
    <w:rsid w:val="004C5F51"/>
    <w:rsid w:val="004C64A2"/>
    <w:rsid w:val="004D1527"/>
    <w:rsid w:val="004D1A85"/>
    <w:rsid w:val="004D34B4"/>
    <w:rsid w:val="004D6127"/>
    <w:rsid w:val="004D64A3"/>
    <w:rsid w:val="004D6974"/>
    <w:rsid w:val="004E1360"/>
    <w:rsid w:val="004E206D"/>
    <w:rsid w:val="004E3765"/>
    <w:rsid w:val="004E471F"/>
    <w:rsid w:val="004E7408"/>
    <w:rsid w:val="004F1F69"/>
    <w:rsid w:val="004F210E"/>
    <w:rsid w:val="0050021D"/>
    <w:rsid w:val="0050261C"/>
    <w:rsid w:val="00503040"/>
    <w:rsid w:val="00503660"/>
    <w:rsid w:val="00504331"/>
    <w:rsid w:val="00505B26"/>
    <w:rsid w:val="005102C7"/>
    <w:rsid w:val="00510567"/>
    <w:rsid w:val="005113E3"/>
    <w:rsid w:val="005130B4"/>
    <w:rsid w:val="00516963"/>
    <w:rsid w:val="00517463"/>
    <w:rsid w:val="005254C3"/>
    <w:rsid w:val="00525662"/>
    <w:rsid w:val="00527642"/>
    <w:rsid w:val="00527A8A"/>
    <w:rsid w:val="00530826"/>
    <w:rsid w:val="00530ED1"/>
    <w:rsid w:val="00533001"/>
    <w:rsid w:val="00536FF5"/>
    <w:rsid w:val="00537E7A"/>
    <w:rsid w:val="00543579"/>
    <w:rsid w:val="00544891"/>
    <w:rsid w:val="00544E67"/>
    <w:rsid w:val="005460A8"/>
    <w:rsid w:val="00546382"/>
    <w:rsid w:val="00547BE4"/>
    <w:rsid w:val="00547E67"/>
    <w:rsid w:val="00551065"/>
    <w:rsid w:val="00551188"/>
    <w:rsid w:val="00551757"/>
    <w:rsid w:val="00551C60"/>
    <w:rsid w:val="00551D44"/>
    <w:rsid w:val="00553814"/>
    <w:rsid w:val="00554C1B"/>
    <w:rsid w:val="005615D8"/>
    <w:rsid w:val="005625C2"/>
    <w:rsid w:val="00563CAF"/>
    <w:rsid w:val="00565609"/>
    <w:rsid w:val="00566168"/>
    <w:rsid w:val="005713B1"/>
    <w:rsid w:val="00571D6A"/>
    <w:rsid w:val="005720DD"/>
    <w:rsid w:val="00572D3B"/>
    <w:rsid w:val="00573117"/>
    <w:rsid w:val="00573237"/>
    <w:rsid w:val="00573BB9"/>
    <w:rsid w:val="005745E9"/>
    <w:rsid w:val="0057490C"/>
    <w:rsid w:val="00575DDB"/>
    <w:rsid w:val="00577E65"/>
    <w:rsid w:val="00581570"/>
    <w:rsid w:val="00581E67"/>
    <w:rsid w:val="005846F6"/>
    <w:rsid w:val="005855D1"/>
    <w:rsid w:val="0059205C"/>
    <w:rsid w:val="0059240A"/>
    <w:rsid w:val="00592C02"/>
    <w:rsid w:val="0059318B"/>
    <w:rsid w:val="00593A82"/>
    <w:rsid w:val="00594B41"/>
    <w:rsid w:val="00596D67"/>
    <w:rsid w:val="00597A5B"/>
    <w:rsid w:val="00597D17"/>
    <w:rsid w:val="00597EC2"/>
    <w:rsid w:val="005A0940"/>
    <w:rsid w:val="005A14DC"/>
    <w:rsid w:val="005A1D4F"/>
    <w:rsid w:val="005A2BFD"/>
    <w:rsid w:val="005A495A"/>
    <w:rsid w:val="005A5A08"/>
    <w:rsid w:val="005A6DD7"/>
    <w:rsid w:val="005B16C3"/>
    <w:rsid w:val="005B3CB8"/>
    <w:rsid w:val="005B412D"/>
    <w:rsid w:val="005C048A"/>
    <w:rsid w:val="005C2480"/>
    <w:rsid w:val="005C3BB4"/>
    <w:rsid w:val="005C4244"/>
    <w:rsid w:val="005C4CDE"/>
    <w:rsid w:val="005C6BA7"/>
    <w:rsid w:val="005C6E5B"/>
    <w:rsid w:val="005D066C"/>
    <w:rsid w:val="005D1522"/>
    <w:rsid w:val="005D22A6"/>
    <w:rsid w:val="005D2949"/>
    <w:rsid w:val="005E0E82"/>
    <w:rsid w:val="005E11CB"/>
    <w:rsid w:val="005E1488"/>
    <w:rsid w:val="005E2381"/>
    <w:rsid w:val="005E40CC"/>
    <w:rsid w:val="005E4B28"/>
    <w:rsid w:val="005E51E1"/>
    <w:rsid w:val="005E656F"/>
    <w:rsid w:val="005E7C83"/>
    <w:rsid w:val="005F0834"/>
    <w:rsid w:val="005F5B46"/>
    <w:rsid w:val="005F7673"/>
    <w:rsid w:val="00602E53"/>
    <w:rsid w:val="006060F0"/>
    <w:rsid w:val="006064CA"/>
    <w:rsid w:val="00606785"/>
    <w:rsid w:val="00606E2E"/>
    <w:rsid w:val="00606F5D"/>
    <w:rsid w:val="00607EB9"/>
    <w:rsid w:val="00611281"/>
    <w:rsid w:val="006120B3"/>
    <w:rsid w:val="00613D68"/>
    <w:rsid w:val="006140B8"/>
    <w:rsid w:val="00615A1B"/>
    <w:rsid w:val="00616212"/>
    <w:rsid w:val="006174A8"/>
    <w:rsid w:val="006217D5"/>
    <w:rsid w:val="0062544C"/>
    <w:rsid w:val="0062551A"/>
    <w:rsid w:val="0062590A"/>
    <w:rsid w:val="00627C20"/>
    <w:rsid w:val="00633F64"/>
    <w:rsid w:val="00635C45"/>
    <w:rsid w:val="00635F2B"/>
    <w:rsid w:val="00637E80"/>
    <w:rsid w:val="00640F30"/>
    <w:rsid w:val="00641006"/>
    <w:rsid w:val="006420E8"/>
    <w:rsid w:val="00643844"/>
    <w:rsid w:val="006445C0"/>
    <w:rsid w:val="00644BF3"/>
    <w:rsid w:val="006472B2"/>
    <w:rsid w:val="006500B1"/>
    <w:rsid w:val="00652E4D"/>
    <w:rsid w:val="00652F26"/>
    <w:rsid w:val="00654232"/>
    <w:rsid w:val="00654A2E"/>
    <w:rsid w:val="006568AD"/>
    <w:rsid w:val="00656CDB"/>
    <w:rsid w:val="006578AB"/>
    <w:rsid w:val="006579F4"/>
    <w:rsid w:val="00662121"/>
    <w:rsid w:val="00662B11"/>
    <w:rsid w:val="00664710"/>
    <w:rsid w:val="00664964"/>
    <w:rsid w:val="00664B1F"/>
    <w:rsid w:val="00666CBC"/>
    <w:rsid w:val="00666D60"/>
    <w:rsid w:val="00671B4E"/>
    <w:rsid w:val="00672AF2"/>
    <w:rsid w:val="0067361E"/>
    <w:rsid w:val="0067461D"/>
    <w:rsid w:val="00676D52"/>
    <w:rsid w:val="006801DB"/>
    <w:rsid w:val="00680675"/>
    <w:rsid w:val="00681474"/>
    <w:rsid w:val="00684DD8"/>
    <w:rsid w:val="006858CB"/>
    <w:rsid w:val="006861B8"/>
    <w:rsid w:val="006867CF"/>
    <w:rsid w:val="00686F36"/>
    <w:rsid w:val="00687378"/>
    <w:rsid w:val="00690925"/>
    <w:rsid w:val="006937F7"/>
    <w:rsid w:val="006943F6"/>
    <w:rsid w:val="0069496E"/>
    <w:rsid w:val="0069508E"/>
    <w:rsid w:val="00696313"/>
    <w:rsid w:val="00696BF0"/>
    <w:rsid w:val="00697029"/>
    <w:rsid w:val="006A0E5E"/>
    <w:rsid w:val="006A574B"/>
    <w:rsid w:val="006A582A"/>
    <w:rsid w:val="006A6CA4"/>
    <w:rsid w:val="006A6E9A"/>
    <w:rsid w:val="006B1061"/>
    <w:rsid w:val="006B14B5"/>
    <w:rsid w:val="006B3A06"/>
    <w:rsid w:val="006B79C5"/>
    <w:rsid w:val="006C1035"/>
    <w:rsid w:val="006C182F"/>
    <w:rsid w:val="006C2437"/>
    <w:rsid w:val="006C679D"/>
    <w:rsid w:val="006C7895"/>
    <w:rsid w:val="006C789E"/>
    <w:rsid w:val="006D017D"/>
    <w:rsid w:val="006D1291"/>
    <w:rsid w:val="006D1679"/>
    <w:rsid w:val="006D1EC8"/>
    <w:rsid w:val="006D24FD"/>
    <w:rsid w:val="006D30C0"/>
    <w:rsid w:val="006D664C"/>
    <w:rsid w:val="006E3494"/>
    <w:rsid w:val="006E46FF"/>
    <w:rsid w:val="006E4755"/>
    <w:rsid w:val="006E5EC8"/>
    <w:rsid w:val="006E720E"/>
    <w:rsid w:val="006F205E"/>
    <w:rsid w:val="006F3FB1"/>
    <w:rsid w:val="006F552E"/>
    <w:rsid w:val="006F5D8A"/>
    <w:rsid w:val="006F73FF"/>
    <w:rsid w:val="00702E95"/>
    <w:rsid w:val="00703285"/>
    <w:rsid w:val="007038A6"/>
    <w:rsid w:val="007046BC"/>
    <w:rsid w:val="0070506B"/>
    <w:rsid w:val="00705726"/>
    <w:rsid w:val="00706E88"/>
    <w:rsid w:val="007072BA"/>
    <w:rsid w:val="007075E3"/>
    <w:rsid w:val="007108F5"/>
    <w:rsid w:val="007116FC"/>
    <w:rsid w:val="00711C47"/>
    <w:rsid w:val="007122D0"/>
    <w:rsid w:val="00715114"/>
    <w:rsid w:val="00721EDA"/>
    <w:rsid w:val="00722F7A"/>
    <w:rsid w:val="007255F8"/>
    <w:rsid w:val="007260CC"/>
    <w:rsid w:val="007264D9"/>
    <w:rsid w:val="00726CAE"/>
    <w:rsid w:val="00726D03"/>
    <w:rsid w:val="00726FF1"/>
    <w:rsid w:val="00727129"/>
    <w:rsid w:val="007300A0"/>
    <w:rsid w:val="00730425"/>
    <w:rsid w:val="007305CE"/>
    <w:rsid w:val="00730B25"/>
    <w:rsid w:val="007321B3"/>
    <w:rsid w:val="007322AE"/>
    <w:rsid w:val="00734166"/>
    <w:rsid w:val="007363E1"/>
    <w:rsid w:val="00736703"/>
    <w:rsid w:val="007371D2"/>
    <w:rsid w:val="0073788F"/>
    <w:rsid w:val="007402BA"/>
    <w:rsid w:val="00740BC6"/>
    <w:rsid w:val="00741EEB"/>
    <w:rsid w:val="00743A02"/>
    <w:rsid w:val="00745889"/>
    <w:rsid w:val="007479C5"/>
    <w:rsid w:val="00747E71"/>
    <w:rsid w:val="00751E86"/>
    <w:rsid w:val="007602FE"/>
    <w:rsid w:val="00761107"/>
    <w:rsid w:val="00761CF8"/>
    <w:rsid w:val="00761DA6"/>
    <w:rsid w:val="00763F11"/>
    <w:rsid w:val="007642B2"/>
    <w:rsid w:val="00765F33"/>
    <w:rsid w:val="007679F0"/>
    <w:rsid w:val="00770218"/>
    <w:rsid w:val="0077066F"/>
    <w:rsid w:val="00770714"/>
    <w:rsid w:val="0077161C"/>
    <w:rsid w:val="0077238B"/>
    <w:rsid w:val="0077507F"/>
    <w:rsid w:val="00775563"/>
    <w:rsid w:val="0077722D"/>
    <w:rsid w:val="00780685"/>
    <w:rsid w:val="00781615"/>
    <w:rsid w:val="00781BF9"/>
    <w:rsid w:val="00784532"/>
    <w:rsid w:val="0078540D"/>
    <w:rsid w:val="00785D1C"/>
    <w:rsid w:val="00786C47"/>
    <w:rsid w:val="00787BF9"/>
    <w:rsid w:val="0079339F"/>
    <w:rsid w:val="00793D07"/>
    <w:rsid w:val="00794D9A"/>
    <w:rsid w:val="00796CA9"/>
    <w:rsid w:val="00797538"/>
    <w:rsid w:val="00797927"/>
    <w:rsid w:val="00797F74"/>
    <w:rsid w:val="007A02EC"/>
    <w:rsid w:val="007A165C"/>
    <w:rsid w:val="007A19D1"/>
    <w:rsid w:val="007A3256"/>
    <w:rsid w:val="007A40CC"/>
    <w:rsid w:val="007A4154"/>
    <w:rsid w:val="007A693D"/>
    <w:rsid w:val="007B2867"/>
    <w:rsid w:val="007B6221"/>
    <w:rsid w:val="007C0B0B"/>
    <w:rsid w:val="007C3556"/>
    <w:rsid w:val="007C6C80"/>
    <w:rsid w:val="007D0FE1"/>
    <w:rsid w:val="007D1A3C"/>
    <w:rsid w:val="007D1EE7"/>
    <w:rsid w:val="007D40A7"/>
    <w:rsid w:val="007D75F8"/>
    <w:rsid w:val="007E03BD"/>
    <w:rsid w:val="007E05F7"/>
    <w:rsid w:val="007E0AC8"/>
    <w:rsid w:val="007E1170"/>
    <w:rsid w:val="007E12CA"/>
    <w:rsid w:val="007E1ECF"/>
    <w:rsid w:val="007E6BE1"/>
    <w:rsid w:val="007E71CD"/>
    <w:rsid w:val="007F2C4B"/>
    <w:rsid w:val="007F3A09"/>
    <w:rsid w:val="007F5BD9"/>
    <w:rsid w:val="007F5CC0"/>
    <w:rsid w:val="00800B50"/>
    <w:rsid w:val="008022FB"/>
    <w:rsid w:val="0080750C"/>
    <w:rsid w:val="00807C88"/>
    <w:rsid w:val="008110A6"/>
    <w:rsid w:val="00811472"/>
    <w:rsid w:val="0081227F"/>
    <w:rsid w:val="008134C6"/>
    <w:rsid w:val="00813F34"/>
    <w:rsid w:val="00814A7F"/>
    <w:rsid w:val="00814AFB"/>
    <w:rsid w:val="00815A03"/>
    <w:rsid w:val="00815E89"/>
    <w:rsid w:val="00816CE9"/>
    <w:rsid w:val="00816E4E"/>
    <w:rsid w:val="008176FD"/>
    <w:rsid w:val="0081782A"/>
    <w:rsid w:val="0082057E"/>
    <w:rsid w:val="0082077D"/>
    <w:rsid w:val="0082086F"/>
    <w:rsid w:val="008214C6"/>
    <w:rsid w:val="008215F9"/>
    <w:rsid w:val="00821CE5"/>
    <w:rsid w:val="00822128"/>
    <w:rsid w:val="00822767"/>
    <w:rsid w:val="00822C86"/>
    <w:rsid w:val="00822EB7"/>
    <w:rsid w:val="00823C38"/>
    <w:rsid w:val="008265C8"/>
    <w:rsid w:val="00827753"/>
    <w:rsid w:val="0083092D"/>
    <w:rsid w:val="0083116E"/>
    <w:rsid w:val="00831782"/>
    <w:rsid w:val="00831C64"/>
    <w:rsid w:val="0083217D"/>
    <w:rsid w:val="00832DFD"/>
    <w:rsid w:val="00832FFE"/>
    <w:rsid w:val="008454BB"/>
    <w:rsid w:val="00846414"/>
    <w:rsid w:val="00846FDB"/>
    <w:rsid w:val="00847D44"/>
    <w:rsid w:val="0085025B"/>
    <w:rsid w:val="00853758"/>
    <w:rsid w:val="00853B43"/>
    <w:rsid w:val="00855A8C"/>
    <w:rsid w:val="00855E46"/>
    <w:rsid w:val="00856DBA"/>
    <w:rsid w:val="00857982"/>
    <w:rsid w:val="00860CB0"/>
    <w:rsid w:val="00864981"/>
    <w:rsid w:val="008669C0"/>
    <w:rsid w:val="00866C43"/>
    <w:rsid w:val="00867072"/>
    <w:rsid w:val="00867148"/>
    <w:rsid w:val="0087372E"/>
    <w:rsid w:val="00873885"/>
    <w:rsid w:val="00873B38"/>
    <w:rsid w:val="008744D6"/>
    <w:rsid w:val="00874892"/>
    <w:rsid w:val="008751C9"/>
    <w:rsid w:val="008760F4"/>
    <w:rsid w:val="0088082C"/>
    <w:rsid w:val="00880A1A"/>
    <w:rsid w:val="00882079"/>
    <w:rsid w:val="00883A9C"/>
    <w:rsid w:val="00883B35"/>
    <w:rsid w:val="008844A2"/>
    <w:rsid w:val="00884E85"/>
    <w:rsid w:val="0088573B"/>
    <w:rsid w:val="0088753F"/>
    <w:rsid w:val="00890207"/>
    <w:rsid w:val="00890A18"/>
    <w:rsid w:val="00891606"/>
    <w:rsid w:val="00891BE5"/>
    <w:rsid w:val="00893120"/>
    <w:rsid w:val="00897464"/>
    <w:rsid w:val="008A1FC0"/>
    <w:rsid w:val="008B012F"/>
    <w:rsid w:val="008B1669"/>
    <w:rsid w:val="008B1DC2"/>
    <w:rsid w:val="008B1EDE"/>
    <w:rsid w:val="008B2638"/>
    <w:rsid w:val="008B32AA"/>
    <w:rsid w:val="008B37F9"/>
    <w:rsid w:val="008B3E79"/>
    <w:rsid w:val="008B5001"/>
    <w:rsid w:val="008B549F"/>
    <w:rsid w:val="008B5B83"/>
    <w:rsid w:val="008B6919"/>
    <w:rsid w:val="008C1124"/>
    <w:rsid w:val="008C24D8"/>
    <w:rsid w:val="008C4B00"/>
    <w:rsid w:val="008C4C73"/>
    <w:rsid w:val="008D51E3"/>
    <w:rsid w:val="008D5C2F"/>
    <w:rsid w:val="008E12BC"/>
    <w:rsid w:val="008E38CC"/>
    <w:rsid w:val="008E4C10"/>
    <w:rsid w:val="008E6982"/>
    <w:rsid w:val="008E6D18"/>
    <w:rsid w:val="008E7488"/>
    <w:rsid w:val="008F1B96"/>
    <w:rsid w:val="008F2A4F"/>
    <w:rsid w:val="008F2C7A"/>
    <w:rsid w:val="008F2F2C"/>
    <w:rsid w:val="008F3AD4"/>
    <w:rsid w:val="008F3CFD"/>
    <w:rsid w:val="008F5E30"/>
    <w:rsid w:val="00900AF8"/>
    <w:rsid w:val="009024E7"/>
    <w:rsid w:val="00904B07"/>
    <w:rsid w:val="00905F6D"/>
    <w:rsid w:val="009067FD"/>
    <w:rsid w:val="00912D17"/>
    <w:rsid w:val="00913609"/>
    <w:rsid w:val="00915CD4"/>
    <w:rsid w:val="009160B9"/>
    <w:rsid w:val="00921F93"/>
    <w:rsid w:val="00925B40"/>
    <w:rsid w:val="009263DA"/>
    <w:rsid w:val="009356DB"/>
    <w:rsid w:val="0093627D"/>
    <w:rsid w:val="009363B1"/>
    <w:rsid w:val="009368D1"/>
    <w:rsid w:val="00936B7C"/>
    <w:rsid w:val="00937F23"/>
    <w:rsid w:val="00944465"/>
    <w:rsid w:val="00944B13"/>
    <w:rsid w:val="00944C1D"/>
    <w:rsid w:val="00950CAC"/>
    <w:rsid w:val="00952B78"/>
    <w:rsid w:val="00954DBB"/>
    <w:rsid w:val="00957C4C"/>
    <w:rsid w:val="009600BE"/>
    <w:rsid w:val="009634C9"/>
    <w:rsid w:val="00965305"/>
    <w:rsid w:val="009655F2"/>
    <w:rsid w:val="00965F85"/>
    <w:rsid w:val="00971C8A"/>
    <w:rsid w:val="0097227E"/>
    <w:rsid w:val="0097516B"/>
    <w:rsid w:val="0097720D"/>
    <w:rsid w:val="009777DE"/>
    <w:rsid w:val="00982D13"/>
    <w:rsid w:val="00983CA7"/>
    <w:rsid w:val="00983E22"/>
    <w:rsid w:val="00984765"/>
    <w:rsid w:val="009860FF"/>
    <w:rsid w:val="0098635A"/>
    <w:rsid w:val="0098755B"/>
    <w:rsid w:val="009913F1"/>
    <w:rsid w:val="0099174A"/>
    <w:rsid w:val="00991F16"/>
    <w:rsid w:val="00992BDA"/>
    <w:rsid w:val="00995203"/>
    <w:rsid w:val="00996FD1"/>
    <w:rsid w:val="009972C9"/>
    <w:rsid w:val="00997435"/>
    <w:rsid w:val="00997D73"/>
    <w:rsid w:val="00997F58"/>
    <w:rsid w:val="009A051B"/>
    <w:rsid w:val="009A3095"/>
    <w:rsid w:val="009A42CC"/>
    <w:rsid w:val="009A454B"/>
    <w:rsid w:val="009A62A8"/>
    <w:rsid w:val="009A663C"/>
    <w:rsid w:val="009A733A"/>
    <w:rsid w:val="009A73EB"/>
    <w:rsid w:val="009A79BA"/>
    <w:rsid w:val="009A7EE7"/>
    <w:rsid w:val="009B044B"/>
    <w:rsid w:val="009B21A9"/>
    <w:rsid w:val="009B246E"/>
    <w:rsid w:val="009B2485"/>
    <w:rsid w:val="009B3739"/>
    <w:rsid w:val="009B5B8C"/>
    <w:rsid w:val="009C06FE"/>
    <w:rsid w:val="009C1398"/>
    <w:rsid w:val="009C21CC"/>
    <w:rsid w:val="009C2F2F"/>
    <w:rsid w:val="009D2EBC"/>
    <w:rsid w:val="009D5E21"/>
    <w:rsid w:val="009D61CB"/>
    <w:rsid w:val="009E23A8"/>
    <w:rsid w:val="009E245D"/>
    <w:rsid w:val="009E2976"/>
    <w:rsid w:val="009E3AD5"/>
    <w:rsid w:val="009E471B"/>
    <w:rsid w:val="009E4912"/>
    <w:rsid w:val="009E49AA"/>
    <w:rsid w:val="009E4E88"/>
    <w:rsid w:val="009E7374"/>
    <w:rsid w:val="009E7F96"/>
    <w:rsid w:val="009F0816"/>
    <w:rsid w:val="009F0CBD"/>
    <w:rsid w:val="009F0EDE"/>
    <w:rsid w:val="009F1F43"/>
    <w:rsid w:val="009F201F"/>
    <w:rsid w:val="009F4382"/>
    <w:rsid w:val="009F53FD"/>
    <w:rsid w:val="009F6FC8"/>
    <w:rsid w:val="00A00CCE"/>
    <w:rsid w:val="00A00DCC"/>
    <w:rsid w:val="00A01FC2"/>
    <w:rsid w:val="00A04038"/>
    <w:rsid w:val="00A054DE"/>
    <w:rsid w:val="00A055FE"/>
    <w:rsid w:val="00A05EF6"/>
    <w:rsid w:val="00A0699E"/>
    <w:rsid w:val="00A10EEB"/>
    <w:rsid w:val="00A12E0B"/>
    <w:rsid w:val="00A137A8"/>
    <w:rsid w:val="00A15575"/>
    <w:rsid w:val="00A178D7"/>
    <w:rsid w:val="00A20EFB"/>
    <w:rsid w:val="00A21B29"/>
    <w:rsid w:val="00A21BD3"/>
    <w:rsid w:val="00A2217D"/>
    <w:rsid w:val="00A22770"/>
    <w:rsid w:val="00A22E47"/>
    <w:rsid w:val="00A22FDA"/>
    <w:rsid w:val="00A2387D"/>
    <w:rsid w:val="00A256C1"/>
    <w:rsid w:val="00A2605A"/>
    <w:rsid w:val="00A26B61"/>
    <w:rsid w:val="00A30753"/>
    <w:rsid w:val="00A32B6B"/>
    <w:rsid w:val="00A364FB"/>
    <w:rsid w:val="00A365BC"/>
    <w:rsid w:val="00A36C53"/>
    <w:rsid w:val="00A41B7C"/>
    <w:rsid w:val="00A45B8E"/>
    <w:rsid w:val="00A46A8F"/>
    <w:rsid w:val="00A50283"/>
    <w:rsid w:val="00A52034"/>
    <w:rsid w:val="00A56397"/>
    <w:rsid w:val="00A567ED"/>
    <w:rsid w:val="00A568C4"/>
    <w:rsid w:val="00A62256"/>
    <w:rsid w:val="00A627F1"/>
    <w:rsid w:val="00A63823"/>
    <w:rsid w:val="00A63CF5"/>
    <w:rsid w:val="00A6499E"/>
    <w:rsid w:val="00A65830"/>
    <w:rsid w:val="00A65C32"/>
    <w:rsid w:val="00A65DF8"/>
    <w:rsid w:val="00A65F2E"/>
    <w:rsid w:val="00A66559"/>
    <w:rsid w:val="00A66E8B"/>
    <w:rsid w:val="00A70E21"/>
    <w:rsid w:val="00A7186A"/>
    <w:rsid w:val="00A71D93"/>
    <w:rsid w:val="00A72D22"/>
    <w:rsid w:val="00A73DD2"/>
    <w:rsid w:val="00A777CF"/>
    <w:rsid w:val="00A80EF9"/>
    <w:rsid w:val="00A812D4"/>
    <w:rsid w:val="00A82015"/>
    <w:rsid w:val="00A821D4"/>
    <w:rsid w:val="00A84037"/>
    <w:rsid w:val="00A87C8D"/>
    <w:rsid w:val="00A90542"/>
    <w:rsid w:val="00A90D1E"/>
    <w:rsid w:val="00A914D5"/>
    <w:rsid w:val="00A92E0A"/>
    <w:rsid w:val="00A95524"/>
    <w:rsid w:val="00A95EC7"/>
    <w:rsid w:val="00A96C8B"/>
    <w:rsid w:val="00A96DA9"/>
    <w:rsid w:val="00A974F4"/>
    <w:rsid w:val="00A9774F"/>
    <w:rsid w:val="00A97921"/>
    <w:rsid w:val="00AA03E9"/>
    <w:rsid w:val="00AA0A36"/>
    <w:rsid w:val="00AA1222"/>
    <w:rsid w:val="00AA31F6"/>
    <w:rsid w:val="00AA5ADD"/>
    <w:rsid w:val="00AA675F"/>
    <w:rsid w:val="00AA717E"/>
    <w:rsid w:val="00AB1E25"/>
    <w:rsid w:val="00AB2374"/>
    <w:rsid w:val="00AB7B43"/>
    <w:rsid w:val="00AC0969"/>
    <w:rsid w:val="00AC1B7C"/>
    <w:rsid w:val="00AC2493"/>
    <w:rsid w:val="00AC29A9"/>
    <w:rsid w:val="00AC38E1"/>
    <w:rsid w:val="00AC4136"/>
    <w:rsid w:val="00AC4874"/>
    <w:rsid w:val="00AC4CBE"/>
    <w:rsid w:val="00AC54A4"/>
    <w:rsid w:val="00AC694C"/>
    <w:rsid w:val="00AC6F9D"/>
    <w:rsid w:val="00AC74C6"/>
    <w:rsid w:val="00AD1E06"/>
    <w:rsid w:val="00AD4E3B"/>
    <w:rsid w:val="00AD7D05"/>
    <w:rsid w:val="00AE4BEA"/>
    <w:rsid w:val="00AE73BF"/>
    <w:rsid w:val="00AF1546"/>
    <w:rsid w:val="00AF549A"/>
    <w:rsid w:val="00AF5D80"/>
    <w:rsid w:val="00AF5EF6"/>
    <w:rsid w:val="00AF6E7E"/>
    <w:rsid w:val="00B01845"/>
    <w:rsid w:val="00B01C47"/>
    <w:rsid w:val="00B02BB9"/>
    <w:rsid w:val="00B0429F"/>
    <w:rsid w:val="00B046E5"/>
    <w:rsid w:val="00B0516D"/>
    <w:rsid w:val="00B0633B"/>
    <w:rsid w:val="00B064E3"/>
    <w:rsid w:val="00B06E54"/>
    <w:rsid w:val="00B11453"/>
    <w:rsid w:val="00B11A8E"/>
    <w:rsid w:val="00B12ADD"/>
    <w:rsid w:val="00B12E81"/>
    <w:rsid w:val="00B24324"/>
    <w:rsid w:val="00B26E18"/>
    <w:rsid w:val="00B3353A"/>
    <w:rsid w:val="00B3383B"/>
    <w:rsid w:val="00B34AE1"/>
    <w:rsid w:val="00B373DB"/>
    <w:rsid w:val="00B379D5"/>
    <w:rsid w:val="00B40E35"/>
    <w:rsid w:val="00B422C5"/>
    <w:rsid w:val="00B44BE6"/>
    <w:rsid w:val="00B46D2D"/>
    <w:rsid w:val="00B51007"/>
    <w:rsid w:val="00B51581"/>
    <w:rsid w:val="00B5248A"/>
    <w:rsid w:val="00B52550"/>
    <w:rsid w:val="00B53144"/>
    <w:rsid w:val="00B53910"/>
    <w:rsid w:val="00B53A47"/>
    <w:rsid w:val="00B54A73"/>
    <w:rsid w:val="00B5678F"/>
    <w:rsid w:val="00B568F5"/>
    <w:rsid w:val="00B60407"/>
    <w:rsid w:val="00B609F5"/>
    <w:rsid w:val="00B60C6A"/>
    <w:rsid w:val="00B620B9"/>
    <w:rsid w:val="00B62295"/>
    <w:rsid w:val="00B6298C"/>
    <w:rsid w:val="00B6505B"/>
    <w:rsid w:val="00B66E57"/>
    <w:rsid w:val="00B67C5C"/>
    <w:rsid w:val="00B7270A"/>
    <w:rsid w:val="00B747BD"/>
    <w:rsid w:val="00B766B0"/>
    <w:rsid w:val="00B773F1"/>
    <w:rsid w:val="00B77737"/>
    <w:rsid w:val="00B8173C"/>
    <w:rsid w:val="00B83F0D"/>
    <w:rsid w:val="00B84467"/>
    <w:rsid w:val="00B85A28"/>
    <w:rsid w:val="00B86850"/>
    <w:rsid w:val="00B87616"/>
    <w:rsid w:val="00B9065E"/>
    <w:rsid w:val="00B9226F"/>
    <w:rsid w:val="00B93280"/>
    <w:rsid w:val="00B93427"/>
    <w:rsid w:val="00B93622"/>
    <w:rsid w:val="00B93686"/>
    <w:rsid w:val="00B95083"/>
    <w:rsid w:val="00B963AA"/>
    <w:rsid w:val="00B963AC"/>
    <w:rsid w:val="00B96A19"/>
    <w:rsid w:val="00B97082"/>
    <w:rsid w:val="00BA02A7"/>
    <w:rsid w:val="00BA0432"/>
    <w:rsid w:val="00BA30A9"/>
    <w:rsid w:val="00BA37F9"/>
    <w:rsid w:val="00BA3CE4"/>
    <w:rsid w:val="00BA41E6"/>
    <w:rsid w:val="00BA5062"/>
    <w:rsid w:val="00BA5B9B"/>
    <w:rsid w:val="00BA6ABA"/>
    <w:rsid w:val="00BA74DE"/>
    <w:rsid w:val="00BA7568"/>
    <w:rsid w:val="00BA79DE"/>
    <w:rsid w:val="00BB0117"/>
    <w:rsid w:val="00BB20E9"/>
    <w:rsid w:val="00BB6288"/>
    <w:rsid w:val="00BB6687"/>
    <w:rsid w:val="00BB719A"/>
    <w:rsid w:val="00BB7F2E"/>
    <w:rsid w:val="00BC16DB"/>
    <w:rsid w:val="00BC18CD"/>
    <w:rsid w:val="00BC2B92"/>
    <w:rsid w:val="00BC3A08"/>
    <w:rsid w:val="00BC6B64"/>
    <w:rsid w:val="00BC7012"/>
    <w:rsid w:val="00BC7469"/>
    <w:rsid w:val="00BC7B91"/>
    <w:rsid w:val="00BD130A"/>
    <w:rsid w:val="00BD18AF"/>
    <w:rsid w:val="00BD1D56"/>
    <w:rsid w:val="00BD1F8A"/>
    <w:rsid w:val="00BD2A51"/>
    <w:rsid w:val="00BD37F2"/>
    <w:rsid w:val="00BD5112"/>
    <w:rsid w:val="00BD5589"/>
    <w:rsid w:val="00BD57B8"/>
    <w:rsid w:val="00BD5F8C"/>
    <w:rsid w:val="00BD64AA"/>
    <w:rsid w:val="00BD7644"/>
    <w:rsid w:val="00BD7E80"/>
    <w:rsid w:val="00BE3C20"/>
    <w:rsid w:val="00BE5A08"/>
    <w:rsid w:val="00BE6C99"/>
    <w:rsid w:val="00BE736B"/>
    <w:rsid w:val="00BE7C10"/>
    <w:rsid w:val="00BF0B10"/>
    <w:rsid w:val="00BF18C9"/>
    <w:rsid w:val="00BF1E4F"/>
    <w:rsid w:val="00BF21FB"/>
    <w:rsid w:val="00BF347E"/>
    <w:rsid w:val="00BF4D7B"/>
    <w:rsid w:val="00BF4DED"/>
    <w:rsid w:val="00BF4FAB"/>
    <w:rsid w:val="00BF5B0E"/>
    <w:rsid w:val="00BF682D"/>
    <w:rsid w:val="00BF6C3D"/>
    <w:rsid w:val="00BF6F38"/>
    <w:rsid w:val="00C011D2"/>
    <w:rsid w:val="00C025EA"/>
    <w:rsid w:val="00C02C56"/>
    <w:rsid w:val="00C03376"/>
    <w:rsid w:val="00C05870"/>
    <w:rsid w:val="00C059CC"/>
    <w:rsid w:val="00C0624E"/>
    <w:rsid w:val="00C11520"/>
    <w:rsid w:val="00C11EA9"/>
    <w:rsid w:val="00C131E6"/>
    <w:rsid w:val="00C13CD3"/>
    <w:rsid w:val="00C149CE"/>
    <w:rsid w:val="00C15353"/>
    <w:rsid w:val="00C15499"/>
    <w:rsid w:val="00C1675B"/>
    <w:rsid w:val="00C16FE8"/>
    <w:rsid w:val="00C17869"/>
    <w:rsid w:val="00C20AEE"/>
    <w:rsid w:val="00C2209A"/>
    <w:rsid w:val="00C228FE"/>
    <w:rsid w:val="00C23090"/>
    <w:rsid w:val="00C25995"/>
    <w:rsid w:val="00C26021"/>
    <w:rsid w:val="00C27B75"/>
    <w:rsid w:val="00C31D6D"/>
    <w:rsid w:val="00C32890"/>
    <w:rsid w:val="00C34877"/>
    <w:rsid w:val="00C34E11"/>
    <w:rsid w:val="00C40723"/>
    <w:rsid w:val="00C44115"/>
    <w:rsid w:val="00C44F20"/>
    <w:rsid w:val="00C46192"/>
    <w:rsid w:val="00C46BAE"/>
    <w:rsid w:val="00C50CEB"/>
    <w:rsid w:val="00C523F1"/>
    <w:rsid w:val="00C5244F"/>
    <w:rsid w:val="00C529B0"/>
    <w:rsid w:val="00C604AE"/>
    <w:rsid w:val="00C6138D"/>
    <w:rsid w:val="00C61775"/>
    <w:rsid w:val="00C629B1"/>
    <w:rsid w:val="00C6448E"/>
    <w:rsid w:val="00C6476B"/>
    <w:rsid w:val="00C658EE"/>
    <w:rsid w:val="00C66EDE"/>
    <w:rsid w:val="00C672F2"/>
    <w:rsid w:val="00C715F8"/>
    <w:rsid w:val="00C74215"/>
    <w:rsid w:val="00C74ECC"/>
    <w:rsid w:val="00C77021"/>
    <w:rsid w:val="00C8030F"/>
    <w:rsid w:val="00C806C5"/>
    <w:rsid w:val="00C80D7B"/>
    <w:rsid w:val="00C81329"/>
    <w:rsid w:val="00C82119"/>
    <w:rsid w:val="00C83D0B"/>
    <w:rsid w:val="00C8511B"/>
    <w:rsid w:val="00C85A0A"/>
    <w:rsid w:val="00C85A95"/>
    <w:rsid w:val="00C87B4C"/>
    <w:rsid w:val="00C90346"/>
    <w:rsid w:val="00C91B56"/>
    <w:rsid w:val="00C95DED"/>
    <w:rsid w:val="00C96541"/>
    <w:rsid w:val="00C97C5D"/>
    <w:rsid w:val="00C97CCF"/>
    <w:rsid w:val="00CA0A10"/>
    <w:rsid w:val="00CA1024"/>
    <w:rsid w:val="00CA1ADC"/>
    <w:rsid w:val="00CA51D1"/>
    <w:rsid w:val="00CA5A73"/>
    <w:rsid w:val="00CB04F1"/>
    <w:rsid w:val="00CB1F66"/>
    <w:rsid w:val="00CB23C7"/>
    <w:rsid w:val="00CB2883"/>
    <w:rsid w:val="00CB5493"/>
    <w:rsid w:val="00CB5B30"/>
    <w:rsid w:val="00CB65D5"/>
    <w:rsid w:val="00CC125A"/>
    <w:rsid w:val="00CC2A69"/>
    <w:rsid w:val="00CC557D"/>
    <w:rsid w:val="00CC5AAE"/>
    <w:rsid w:val="00CC5BBC"/>
    <w:rsid w:val="00CD007C"/>
    <w:rsid w:val="00CD0CCF"/>
    <w:rsid w:val="00CD1BD7"/>
    <w:rsid w:val="00CD26A0"/>
    <w:rsid w:val="00CD4217"/>
    <w:rsid w:val="00CD5222"/>
    <w:rsid w:val="00CD71B9"/>
    <w:rsid w:val="00CD73A7"/>
    <w:rsid w:val="00CE1E26"/>
    <w:rsid w:val="00CE1F10"/>
    <w:rsid w:val="00CE2AC5"/>
    <w:rsid w:val="00CE2F95"/>
    <w:rsid w:val="00CE4E38"/>
    <w:rsid w:val="00CE627F"/>
    <w:rsid w:val="00CF6AF5"/>
    <w:rsid w:val="00CF7980"/>
    <w:rsid w:val="00D014B9"/>
    <w:rsid w:val="00D02099"/>
    <w:rsid w:val="00D02462"/>
    <w:rsid w:val="00D07D4A"/>
    <w:rsid w:val="00D105C6"/>
    <w:rsid w:val="00D112D4"/>
    <w:rsid w:val="00D12AF0"/>
    <w:rsid w:val="00D136D0"/>
    <w:rsid w:val="00D16160"/>
    <w:rsid w:val="00D16705"/>
    <w:rsid w:val="00D175E9"/>
    <w:rsid w:val="00D17AA3"/>
    <w:rsid w:val="00D21601"/>
    <w:rsid w:val="00D23ABC"/>
    <w:rsid w:val="00D241DE"/>
    <w:rsid w:val="00D25868"/>
    <w:rsid w:val="00D2681F"/>
    <w:rsid w:val="00D27480"/>
    <w:rsid w:val="00D30F26"/>
    <w:rsid w:val="00D3572C"/>
    <w:rsid w:val="00D37E32"/>
    <w:rsid w:val="00D40BD6"/>
    <w:rsid w:val="00D42F03"/>
    <w:rsid w:val="00D43E64"/>
    <w:rsid w:val="00D464B3"/>
    <w:rsid w:val="00D47BA9"/>
    <w:rsid w:val="00D504C4"/>
    <w:rsid w:val="00D5409C"/>
    <w:rsid w:val="00D54620"/>
    <w:rsid w:val="00D54E38"/>
    <w:rsid w:val="00D5531D"/>
    <w:rsid w:val="00D57217"/>
    <w:rsid w:val="00D604A7"/>
    <w:rsid w:val="00D62FB6"/>
    <w:rsid w:val="00D63CA8"/>
    <w:rsid w:val="00D63F32"/>
    <w:rsid w:val="00D653B0"/>
    <w:rsid w:val="00D65D51"/>
    <w:rsid w:val="00D66C2E"/>
    <w:rsid w:val="00D709CA"/>
    <w:rsid w:val="00D71A76"/>
    <w:rsid w:val="00D72DE6"/>
    <w:rsid w:val="00D7379E"/>
    <w:rsid w:val="00D742DF"/>
    <w:rsid w:val="00D7724A"/>
    <w:rsid w:val="00D810EB"/>
    <w:rsid w:val="00D815C8"/>
    <w:rsid w:val="00D81EF3"/>
    <w:rsid w:val="00D82257"/>
    <w:rsid w:val="00D83765"/>
    <w:rsid w:val="00D838A3"/>
    <w:rsid w:val="00D84254"/>
    <w:rsid w:val="00D84C3C"/>
    <w:rsid w:val="00D8526B"/>
    <w:rsid w:val="00D87183"/>
    <w:rsid w:val="00D87386"/>
    <w:rsid w:val="00D937DB"/>
    <w:rsid w:val="00D93AD5"/>
    <w:rsid w:val="00D94085"/>
    <w:rsid w:val="00D95B67"/>
    <w:rsid w:val="00DA0A6D"/>
    <w:rsid w:val="00DA1A08"/>
    <w:rsid w:val="00DA1CFB"/>
    <w:rsid w:val="00DA2927"/>
    <w:rsid w:val="00DA2D34"/>
    <w:rsid w:val="00DA6ED9"/>
    <w:rsid w:val="00DB19C4"/>
    <w:rsid w:val="00DB1DB6"/>
    <w:rsid w:val="00DB3117"/>
    <w:rsid w:val="00DB56C0"/>
    <w:rsid w:val="00DB5763"/>
    <w:rsid w:val="00DB5BBD"/>
    <w:rsid w:val="00DB7364"/>
    <w:rsid w:val="00DB7E5A"/>
    <w:rsid w:val="00DC1204"/>
    <w:rsid w:val="00DC1DD5"/>
    <w:rsid w:val="00DC2A4C"/>
    <w:rsid w:val="00DC48B6"/>
    <w:rsid w:val="00DC5F03"/>
    <w:rsid w:val="00DC6AF8"/>
    <w:rsid w:val="00DD1A20"/>
    <w:rsid w:val="00DD28EF"/>
    <w:rsid w:val="00DD329A"/>
    <w:rsid w:val="00DD334A"/>
    <w:rsid w:val="00DD3813"/>
    <w:rsid w:val="00DD6B10"/>
    <w:rsid w:val="00DE0856"/>
    <w:rsid w:val="00DE46C7"/>
    <w:rsid w:val="00DE57D2"/>
    <w:rsid w:val="00DE5B7A"/>
    <w:rsid w:val="00DF0602"/>
    <w:rsid w:val="00DF1949"/>
    <w:rsid w:val="00DF19BE"/>
    <w:rsid w:val="00DF2216"/>
    <w:rsid w:val="00DF246D"/>
    <w:rsid w:val="00DF39FA"/>
    <w:rsid w:val="00DF58ED"/>
    <w:rsid w:val="00DF5B48"/>
    <w:rsid w:val="00DF67DD"/>
    <w:rsid w:val="00DF7347"/>
    <w:rsid w:val="00E00039"/>
    <w:rsid w:val="00E00ADA"/>
    <w:rsid w:val="00E016D0"/>
    <w:rsid w:val="00E01A21"/>
    <w:rsid w:val="00E02CE5"/>
    <w:rsid w:val="00E036C9"/>
    <w:rsid w:val="00E05BAC"/>
    <w:rsid w:val="00E076D4"/>
    <w:rsid w:val="00E10353"/>
    <w:rsid w:val="00E118B2"/>
    <w:rsid w:val="00E12632"/>
    <w:rsid w:val="00E1331B"/>
    <w:rsid w:val="00E13704"/>
    <w:rsid w:val="00E14C7C"/>
    <w:rsid w:val="00E168A8"/>
    <w:rsid w:val="00E20CF4"/>
    <w:rsid w:val="00E2438F"/>
    <w:rsid w:val="00E2573F"/>
    <w:rsid w:val="00E25FB1"/>
    <w:rsid w:val="00E27A81"/>
    <w:rsid w:val="00E27AB1"/>
    <w:rsid w:val="00E30704"/>
    <w:rsid w:val="00E3071C"/>
    <w:rsid w:val="00E33830"/>
    <w:rsid w:val="00E34919"/>
    <w:rsid w:val="00E35178"/>
    <w:rsid w:val="00E35578"/>
    <w:rsid w:val="00E362FA"/>
    <w:rsid w:val="00E36C02"/>
    <w:rsid w:val="00E373F7"/>
    <w:rsid w:val="00E37D7C"/>
    <w:rsid w:val="00E40BAD"/>
    <w:rsid w:val="00E40DBB"/>
    <w:rsid w:val="00E414FC"/>
    <w:rsid w:val="00E41B7F"/>
    <w:rsid w:val="00E43D64"/>
    <w:rsid w:val="00E43D6F"/>
    <w:rsid w:val="00E43EDE"/>
    <w:rsid w:val="00E45A50"/>
    <w:rsid w:val="00E45F9A"/>
    <w:rsid w:val="00E46F24"/>
    <w:rsid w:val="00E47DAB"/>
    <w:rsid w:val="00E500D6"/>
    <w:rsid w:val="00E5011F"/>
    <w:rsid w:val="00E52685"/>
    <w:rsid w:val="00E52B4C"/>
    <w:rsid w:val="00E54109"/>
    <w:rsid w:val="00E54D27"/>
    <w:rsid w:val="00E56330"/>
    <w:rsid w:val="00E56575"/>
    <w:rsid w:val="00E56DE6"/>
    <w:rsid w:val="00E57C0F"/>
    <w:rsid w:val="00E603F1"/>
    <w:rsid w:val="00E655C7"/>
    <w:rsid w:val="00E6642B"/>
    <w:rsid w:val="00E66621"/>
    <w:rsid w:val="00E66A4E"/>
    <w:rsid w:val="00E67822"/>
    <w:rsid w:val="00E70A56"/>
    <w:rsid w:val="00E7199F"/>
    <w:rsid w:val="00E72CFE"/>
    <w:rsid w:val="00E73D00"/>
    <w:rsid w:val="00E74E4D"/>
    <w:rsid w:val="00E816E3"/>
    <w:rsid w:val="00E8333E"/>
    <w:rsid w:val="00E83E72"/>
    <w:rsid w:val="00E84281"/>
    <w:rsid w:val="00E8699C"/>
    <w:rsid w:val="00E90CE7"/>
    <w:rsid w:val="00E919F1"/>
    <w:rsid w:val="00E921A3"/>
    <w:rsid w:val="00E92277"/>
    <w:rsid w:val="00E9295D"/>
    <w:rsid w:val="00E92E98"/>
    <w:rsid w:val="00E92F34"/>
    <w:rsid w:val="00E93BE2"/>
    <w:rsid w:val="00E954E1"/>
    <w:rsid w:val="00E95CA9"/>
    <w:rsid w:val="00E965A5"/>
    <w:rsid w:val="00E965D3"/>
    <w:rsid w:val="00EA1C16"/>
    <w:rsid w:val="00EA26A6"/>
    <w:rsid w:val="00EA27B1"/>
    <w:rsid w:val="00EA77EA"/>
    <w:rsid w:val="00EB2A98"/>
    <w:rsid w:val="00EB41A5"/>
    <w:rsid w:val="00EB4506"/>
    <w:rsid w:val="00EB57CC"/>
    <w:rsid w:val="00EB6DCC"/>
    <w:rsid w:val="00EB6DEE"/>
    <w:rsid w:val="00EB7735"/>
    <w:rsid w:val="00EC039C"/>
    <w:rsid w:val="00EC3146"/>
    <w:rsid w:val="00EC4793"/>
    <w:rsid w:val="00EC668A"/>
    <w:rsid w:val="00EC6CCB"/>
    <w:rsid w:val="00EC74D8"/>
    <w:rsid w:val="00EC767D"/>
    <w:rsid w:val="00ED05D9"/>
    <w:rsid w:val="00ED219A"/>
    <w:rsid w:val="00ED2C72"/>
    <w:rsid w:val="00ED2D04"/>
    <w:rsid w:val="00ED35CA"/>
    <w:rsid w:val="00ED59E5"/>
    <w:rsid w:val="00EE3A0B"/>
    <w:rsid w:val="00EE51C7"/>
    <w:rsid w:val="00EE651A"/>
    <w:rsid w:val="00EE6C85"/>
    <w:rsid w:val="00EF0857"/>
    <w:rsid w:val="00EF0903"/>
    <w:rsid w:val="00EF2260"/>
    <w:rsid w:val="00EF364E"/>
    <w:rsid w:val="00EF42A9"/>
    <w:rsid w:val="00EF4EE2"/>
    <w:rsid w:val="00EF5499"/>
    <w:rsid w:val="00EF5931"/>
    <w:rsid w:val="00F0147E"/>
    <w:rsid w:val="00F01C99"/>
    <w:rsid w:val="00F02B16"/>
    <w:rsid w:val="00F07361"/>
    <w:rsid w:val="00F076E4"/>
    <w:rsid w:val="00F11CED"/>
    <w:rsid w:val="00F12E60"/>
    <w:rsid w:val="00F21980"/>
    <w:rsid w:val="00F21B1D"/>
    <w:rsid w:val="00F22106"/>
    <w:rsid w:val="00F2278B"/>
    <w:rsid w:val="00F23FE7"/>
    <w:rsid w:val="00F247EF"/>
    <w:rsid w:val="00F24997"/>
    <w:rsid w:val="00F24EAA"/>
    <w:rsid w:val="00F25183"/>
    <w:rsid w:val="00F263D7"/>
    <w:rsid w:val="00F26882"/>
    <w:rsid w:val="00F26E01"/>
    <w:rsid w:val="00F26F47"/>
    <w:rsid w:val="00F27DC6"/>
    <w:rsid w:val="00F300CE"/>
    <w:rsid w:val="00F30C96"/>
    <w:rsid w:val="00F31BE4"/>
    <w:rsid w:val="00F31FF6"/>
    <w:rsid w:val="00F34102"/>
    <w:rsid w:val="00F35852"/>
    <w:rsid w:val="00F366D2"/>
    <w:rsid w:val="00F36704"/>
    <w:rsid w:val="00F36FE3"/>
    <w:rsid w:val="00F375F3"/>
    <w:rsid w:val="00F37B2E"/>
    <w:rsid w:val="00F40DA9"/>
    <w:rsid w:val="00F42412"/>
    <w:rsid w:val="00F430B0"/>
    <w:rsid w:val="00F44309"/>
    <w:rsid w:val="00F506E6"/>
    <w:rsid w:val="00F53136"/>
    <w:rsid w:val="00F5336B"/>
    <w:rsid w:val="00F53B27"/>
    <w:rsid w:val="00F53E46"/>
    <w:rsid w:val="00F5615B"/>
    <w:rsid w:val="00F57663"/>
    <w:rsid w:val="00F576E3"/>
    <w:rsid w:val="00F57F69"/>
    <w:rsid w:val="00F6113E"/>
    <w:rsid w:val="00F6189A"/>
    <w:rsid w:val="00F61B05"/>
    <w:rsid w:val="00F61D7B"/>
    <w:rsid w:val="00F6297B"/>
    <w:rsid w:val="00F6326A"/>
    <w:rsid w:val="00F71FA5"/>
    <w:rsid w:val="00F72057"/>
    <w:rsid w:val="00F72227"/>
    <w:rsid w:val="00F73069"/>
    <w:rsid w:val="00F73355"/>
    <w:rsid w:val="00F75277"/>
    <w:rsid w:val="00F756BF"/>
    <w:rsid w:val="00F82243"/>
    <w:rsid w:val="00F825F0"/>
    <w:rsid w:val="00F83EA2"/>
    <w:rsid w:val="00F84C24"/>
    <w:rsid w:val="00F84C8F"/>
    <w:rsid w:val="00F911A6"/>
    <w:rsid w:val="00FA098D"/>
    <w:rsid w:val="00FA3A3C"/>
    <w:rsid w:val="00FA59AE"/>
    <w:rsid w:val="00FA69B2"/>
    <w:rsid w:val="00FA7C11"/>
    <w:rsid w:val="00FB348A"/>
    <w:rsid w:val="00FB37E7"/>
    <w:rsid w:val="00FB7857"/>
    <w:rsid w:val="00FB7D33"/>
    <w:rsid w:val="00FC0099"/>
    <w:rsid w:val="00FC2225"/>
    <w:rsid w:val="00FC41D3"/>
    <w:rsid w:val="00FC786A"/>
    <w:rsid w:val="00FD01F3"/>
    <w:rsid w:val="00FD03F2"/>
    <w:rsid w:val="00FD6E31"/>
    <w:rsid w:val="00FD79FA"/>
    <w:rsid w:val="00FE4548"/>
    <w:rsid w:val="00FE4996"/>
    <w:rsid w:val="00FE58AA"/>
    <w:rsid w:val="00FE5D52"/>
    <w:rsid w:val="00FE69AB"/>
    <w:rsid w:val="00FF1B01"/>
    <w:rsid w:val="00FF2777"/>
    <w:rsid w:val="00FF5284"/>
    <w:rsid w:val="00FF5FBC"/>
    <w:rsid w:val="00FF7641"/>
    <w:rsid w:val="00FF76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CED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620"/>
    <w:pPr>
      <w:keepNext/>
      <w:keepLines/>
      <w:numPr>
        <w:numId w:val="12"/>
      </w:numPr>
      <w:spacing w:before="480"/>
      <w:ind w:left="720"/>
      <w:outlineLvl w:val="0"/>
    </w:pPr>
    <w:rPr>
      <w:rFonts w:ascii="Times New Roman" w:eastAsiaTheme="majorEastAsia" w:hAnsi="Times New Roman" w:cstheme="majorBidi"/>
      <w:b/>
      <w:bCs/>
      <w:sz w:val="28"/>
      <w:szCs w:val="32"/>
      <w:u w:val="single"/>
    </w:rPr>
  </w:style>
  <w:style w:type="paragraph" w:styleId="Heading2">
    <w:name w:val="heading 2"/>
    <w:basedOn w:val="Normal"/>
    <w:next w:val="Normal"/>
    <w:link w:val="Heading2Char"/>
    <w:uiPriority w:val="9"/>
    <w:unhideWhenUsed/>
    <w:qFormat/>
    <w:rsid w:val="00D54620"/>
    <w:pPr>
      <w:keepNext/>
      <w:keepLines/>
      <w:numPr>
        <w:numId w:val="14"/>
      </w:numPr>
      <w:spacing w:before="200"/>
      <w:outlineLvl w:val="1"/>
    </w:pPr>
    <w:rPr>
      <w:rFonts w:ascii="Times New Roman" w:eastAsiaTheme="majorEastAsia" w:hAnsi="Times New Roman" w:cstheme="majorBidi"/>
      <w:b/>
      <w:bCs/>
      <w:sz w:val="26"/>
      <w:szCs w:val="26"/>
      <w:u w:val="single"/>
    </w:rPr>
  </w:style>
  <w:style w:type="paragraph" w:styleId="Heading3">
    <w:name w:val="heading 3"/>
    <w:basedOn w:val="Normal"/>
    <w:next w:val="Normal"/>
    <w:link w:val="Heading3Char"/>
    <w:uiPriority w:val="9"/>
    <w:unhideWhenUsed/>
    <w:qFormat/>
    <w:rsid w:val="00276E0F"/>
    <w:pPr>
      <w:keepNext/>
      <w:keepLines/>
      <w:numPr>
        <w:numId w:val="16"/>
      </w:numPr>
      <w:spacing w:before="200"/>
      <w:outlineLvl w:val="2"/>
    </w:pPr>
    <w:rPr>
      <w:rFonts w:ascii="Times New Roman" w:eastAsiaTheme="majorEastAsia" w:hAnsi="Times New Roman"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64"/>
    <w:pPr>
      <w:ind w:left="720"/>
      <w:contextualSpacing/>
    </w:pPr>
  </w:style>
  <w:style w:type="paragraph" w:styleId="TOC1">
    <w:name w:val="toc 1"/>
    <w:basedOn w:val="Normal"/>
    <w:next w:val="Normal"/>
    <w:autoRedefine/>
    <w:uiPriority w:val="39"/>
    <w:unhideWhenUsed/>
    <w:rsid w:val="00C17869"/>
    <w:pPr>
      <w:spacing w:before="120"/>
    </w:pPr>
    <w:rPr>
      <w:b/>
    </w:rPr>
  </w:style>
  <w:style w:type="paragraph" w:styleId="TOC2">
    <w:name w:val="toc 2"/>
    <w:basedOn w:val="Normal"/>
    <w:next w:val="Normal"/>
    <w:autoRedefine/>
    <w:uiPriority w:val="39"/>
    <w:unhideWhenUsed/>
    <w:rsid w:val="005720DD"/>
    <w:pPr>
      <w:ind w:left="240"/>
    </w:pPr>
    <w:rPr>
      <w:b/>
      <w:sz w:val="22"/>
      <w:szCs w:val="22"/>
    </w:rPr>
  </w:style>
  <w:style w:type="paragraph" w:styleId="TOC3">
    <w:name w:val="toc 3"/>
    <w:basedOn w:val="Normal"/>
    <w:next w:val="Normal"/>
    <w:autoRedefine/>
    <w:uiPriority w:val="39"/>
    <w:unhideWhenUsed/>
    <w:rsid w:val="005720DD"/>
    <w:pPr>
      <w:ind w:left="480"/>
    </w:pPr>
    <w:rPr>
      <w:sz w:val="22"/>
      <w:szCs w:val="22"/>
    </w:rPr>
  </w:style>
  <w:style w:type="paragraph" w:styleId="TOC4">
    <w:name w:val="toc 4"/>
    <w:basedOn w:val="Normal"/>
    <w:next w:val="Normal"/>
    <w:autoRedefine/>
    <w:uiPriority w:val="39"/>
    <w:unhideWhenUsed/>
    <w:rsid w:val="005720DD"/>
    <w:pPr>
      <w:ind w:left="720"/>
    </w:pPr>
    <w:rPr>
      <w:sz w:val="20"/>
      <w:szCs w:val="20"/>
    </w:rPr>
  </w:style>
  <w:style w:type="paragraph" w:styleId="TOC5">
    <w:name w:val="toc 5"/>
    <w:basedOn w:val="Normal"/>
    <w:next w:val="Normal"/>
    <w:autoRedefine/>
    <w:uiPriority w:val="39"/>
    <w:unhideWhenUsed/>
    <w:rsid w:val="005720DD"/>
    <w:pPr>
      <w:ind w:left="960"/>
    </w:pPr>
    <w:rPr>
      <w:sz w:val="20"/>
      <w:szCs w:val="20"/>
    </w:rPr>
  </w:style>
  <w:style w:type="paragraph" w:styleId="TOC6">
    <w:name w:val="toc 6"/>
    <w:basedOn w:val="Normal"/>
    <w:next w:val="Normal"/>
    <w:autoRedefine/>
    <w:uiPriority w:val="39"/>
    <w:unhideWhenUsed/>
    <w:rsid w:val="005720DD"/>
    <w:pPr>
      <w:ind w:left="1200"/>
    </w:pPr>
    <w:rPr>
      <w:sz w:val="20"/>
      <w:szCs w:val="20"/>
    </w:rPr>
  </w:style>
  <w:style w:type="paragraph" w:styleId="TOC7">
    <w:name w:val="toc 7"/>
    <w:basedOn w:val="Normal"/>
    <w:next w:val="Normal"/>
    <w:autoRedefine/>
    <w:uiPriority w:val="39"/>
    <w:unhideWhenUsed/>
    <w:rsid w:val="005720DD"/>
    <w:pPr>
      <w:ind w:left="1440"/>
    </w:pPr>
    <w:rPr>
      <w:sz w:val="20"/>
      <w:szCs w:val="20"/>
    </w:rPr>
  </w:style>
  <w:style w:type="paragraph" w:styleId="TOC8">
    <w:name w:val="toc 8"/>
    <w:basedOn w:val="Normal"/>
    <w:next w:val="Normal"/>
    <w:autoRedefine/>
    <w:uiPriority w:val="39"/>
    <w:unhideWhenUsed/>
    <w:rsid w:val="005720DD"/>
    <w:pPr>
      <w:ind w:left="1680"/>
    </w:pPr>
    <w:rPr>
      <w:sz w:val="20"/>
      <w:szCs w:val="20"/>
    </w:rPr>
  </w:style>
  <w:style w:type="paragraph" w:styleId="TOC9">
    <w:name w:val="toc 9"/>
    <w:basedOn w:val="Normal"/>
    <w:next w:val="Normal"/>
    <w:autoRedefine/>
    <w:uiPriority w:val="39"/>
    <w:unhideWhenUsed/>
    <w:rsid w:val="005720DD"/>
    <w:pPr>
      <w:ind w:left="1920"/>
    </w:pPr>
    <w:rPr>
      <w:sz w:val="20"/>
      <w:szCs w:val="20"/>
    </w:rPr>
  </w:style>
  <w:style w:type="paragraph" w:styleId="Footer">
    <w:name w:val="footer"/>
    <w:basedOn w:val="Normal"/>
    <w:link w:val="FooterChar"/>
    <w:uiPriority w:val="99"/>
    <w:unhideWhenUsed/>
    <w:rsid w:val="00B54A73"/>
    <w:pPr>
      <w:tabs>
        <w:tab w:val="center" w:pos="4153"/>
        <w:tab w:val="right" w:pos="8306"/>
      </w:tabs>
    </w:pPr>
  </w:style>
  <w:style w:type="character" w:customStyle="1" w:styleId="FooterChar">
    <w:name w:val="Footer Char"/>
    <w:basedOn w:val="DefaultParagraphFont"/>
    <w:link w:val="Footer"/>
    <w:uiPriority w:val="99"/>
    <w:rsid w:val="00B54A73"/>
  </w:style>
  <w:style w:type="character" w:styleId="PageNumber">
    <w:name w:val="page number"/>
    <w:basedOn w:val="DefaultParagraphFont"/>
    <w:uiPriority w:val="99"/>
    <w:semiHidden/>
    <w:unhideWhenUsed/>
    <w:rsid w:val="00B54A73"/>
  </w:style>
  <w:style w:type="paragraph" w:styleId="BalloonText">
    <w:name w:val="Balloon Text"/>
    <w:basedOn w:val="Normal"/>
    <w:link w:val="BalloonTextChar"/>
    <w:uiPriority w:val="99"/>
    <w:semiHidden/>
    <w:unhideWhenUsed/>
    <w:rsid w:val="002662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214"/>
    <w:rPr>
      <w:rFonts w:ascii="Lucida Grande" w:hAnsi="Lucida Grande" w:cs="Lucida Grande"/>
      <w:sz w:val="18"/>
      <w:szCs w:val="18"/>
    </w:rPr>
  </w:style>
  <w:style w:type="character" w:styleId="Hyperlink">
    <w:name w:val="Hyperlink"/>
    <w:basedOn w:val="DefaultParagraphFont"/>
    <w:uiPriority w:val="99"/>
    <w:unhideWhenUsed/>
    <w:rsid w:val="00B66E57"/>
    <w:rPr>
      <w:color w:val="0000FF" w:themeColor="hyperlink"/>
      <w:u w:val="single"/>
    </w:rPr>
  </w:style>
  <w:style w:type="paragraph" w:styleId="FootnoteText">
    <w:name w:val="footnote text"/>
    <w:basedOn w:val="Normal"/>
    <w:link w:val="FootnoteTextChar"/>
    <w:uiPriority w:val="99"/>
    <w:unhideWhenUsed/>
    <w:rsid w:val="00846414"/>
  </w:style>
  <w:style w:type="character" w:customStyle="1" w:styleId="FootnoteTextChar">
    <w:name w:val="Footnote Text Char"/>
    <w:basedOn w:val="DefaultParagraphFont"/>
    <w:link w:val="FootnoteText"/>
    <w:uiPriority w:val="99"/>
    <w:rsid w:val="00846414"/>
  </w:style>
  <w:style w:type="character" w:styleId="FootnoteReference">
    <w:name w:val="footnote reference"/>
    <w:basedOn w:val="DefaultParagraphFont"/>
    <w:uiPriority w:val="99"/>
    <w:unhideWhenUsed/>
    <w:rsid w:val="00846414"/>
    <w:rPr>
      <w:vertAlign w:val="superscript"/>
    </w:rPr>
  </w:style>
  <w:style w:type="paragraph" w:styleId="NormalWeb">
    <w:name w:val="Normal (Web)"/>
    <w:basedOn w:val="Normal"/>
    <w:uiPriority w:val="99"/>
    <w:unhideWhenUsed/>
    <w:rsid w:val="00BB20E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56DE6"/>
    <w:rPr>
      <w:color w:val="800080" w:themeColor="followedHyperlink"/>
      <w:u w:val="single"/>
    </w:rPr>
  </w:style>
  <w:style w:type="paragraph" w:styleId="Header">
    <w:name w:val="header"/>
    <w:basedOn w:val="Normal"/>
    <w:link w:val="HeaderChar"/>
    <w:uiPriority w:val="99"/>
    <w:unhideWhenUsed/>
    <w:rsid w:val="007305CE"/>
    <w:pPr>
      <w:tabs>
        <w:tab w:val="center" w:pos="4153"/>
        <w:tab w:val="right" w:pos="8306"/>
      </w:tabs>
    </w:pPr>
  </w:style>
  <w:style w:type="character" w:customStyle="1" w:styleId="HeaderChar">
    <w:name w:val="Header Char"/>
    <w:basedOn w:val="DefaultParagraphFont"/>
    <w:link w:val="Header"/>
    <w:uiPriority w:val="99"/>
    <w:rsid w:val="007305CE"/>
  </w:style>
  <w:style w:type="table" w:styleId="TableGrid">
    <w:name w:val="Table Grid"/>
    <w:basedOn w:val="TableNormal"/>
    <w:uiPriority w:val="59"/>
    <w:rsid w:val="00860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4620"/>
    <w:rPr>
      <w:rFonts w:ascii="Times New Roman" w:eastAsiaTheme="majorEastAsia" w:hAnsi="Times New Roman" w:cstheme="majorBidi"/>
      <w:b/>
      <w:bCs/>
      <w:sz w:val="28"/>
      <w:szCs w:val="32"/>
      <w:u w:val="single"/>
    </w:rPr>
  </w:style>
  <w:style w:type="paragraph" w:styleId="TOCHeading">
    <w:name w:val="TOC Heading"/>
    <w:basedOn w:val="Heading1"/>
    <w:next w:val="Normal"/>
    <w:uiPriority w:val="39"/>
    <w:unhideWhenUsed/>
    <w:qFormat/>
    <w:rsid w:val="00C17869"/>
    <w:pPr>
      <w:spacing w:line="276" w:lineRule="auto"/>
      <w:outlineLvl w:val="9"/>
    </w:pPr>
    <w:rPr>
      <w:color w:val="365F91" w:themeColor="accent1" w:themeShade="BF"/>
      <w:szCs w:val="28"/>
      <w:lang w:val="en-US"/>
    </w:rPr>
  </w:style>
  <w:style w:type="character" w:customStyle="1" w:styleId="Heading2Char">
    <w:name w:val="Heading 2 Char"/>
    <w:basedOn w:val="DefaultParagraphFont"/>
    <w:link w:val="Heading2"/>
    <w:uiPriority w:val="9"/>
    <w:rsid w:val="00D54620"/>
    <w:rPr>
      <w:rFonts w:ascii="Times New Roman" w:eastAsiaTheme="majorEastAsia" w:hAnsi="Times New Roman" w:cstheme="majorBidi"/>
      <w:b/>
      <w:bCs/>
      <w:sz w:val="26"/>
      <w:szCs w:val="26"/>
      <w:u w:val="single"/>
    </w:rPr>
  </w:style>
  <w:style w:type="character" w:customStyle="1" w:styleId="Heading3Char">
    <w:name w:val="Heading 3 Char"/>
    <w:basedOn w:val="DefaultParagraphFont"/>
    <w:link w:val="Heading3"/>
    <w:uiPriority w:val="9"/>
    <w:rsid w:val="00276E0F"/>
    <w:rPr>
      <w:rFonts w:ascii="Times New Roman" w:eastAsiaTheme="majorEastAsia" w:hAnsi="Times New Roman" w:cstheme="majorBid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620"/>
    <w:pPr>
      <w:keepNext/>
      <w:keepLines/>
      <w:numPr>
        <w:numId w:val="12"/>
      </w:numPr>
      <w:spacing w:before="480"/>
      <w:ind w:left="720"/>
      <w:outlineLvl w:val="0"/>
    </w:pPr>
    <w:rPr>
      <w:rFonts w:ascii="Times New Roman" w:eastAsiaTheme="majorEastAsia" w:hAnsi="Times New Roman" w:cstheme="majorBidi"/>
      <w:b/>
      <w:bCs/>
      <w:sz w:val="28"/>
      <w:szCs w:val="32"/>
      <w:u w:val="single"/>
    </w:rPr>
  </w:style>
  <w:style w:type="paragraph" w:styleId="Heading2">
    <w:name w:val="heading 2"/>
    <w:basedOn w:val="Normal"/>
    <w:next w:val="Normal"/>
    <w:link w:val="Heading2Char"/>
    <w:uiPriority w:val="9"/>
    <w:unhideWhenUsed/>
    <w:qFormat/>
    <w:rsid w:val="00D54620"/>
    <w:pPr>
      <w:keepNext/>
      <w:keepLines/>
      <w:numPr>
        <w:numId w:val="14"/>
      </w:numPr>
      <w:spacing w:before="200"/>
      <w:outlineLvl w:val="1"/>
    </w:pPr>
    <w:rPr>
      <w:rFonts w:ascii="Times New Roman" w:eastAsiaTheme="majorEastAsia" w:hAnsi="Times New Roman" w:cstheme="majorBidi"/>
      <w:b/>
      <w:bCs/>
      <w:sz w:val="26"/>
      <w:szCs w:val="26"/>
      <w:u w:val="single"/>
    </w:rPr>
  </w:style>
  <w:style w:type="paragraph" w:styleId="Heading3">
    <w:name w:val="heading 3"/>
    <w:basedOn w:val="Normal"/>
    <w:next w:val="Normal"/>
    <w:link w:val="Heading3Char"/>
    <w:uiPriority w:val="9"/>
    <w:unhideWhenUsed/>
    <w:qFormat/>
    <w:rsid w:val="00276E0F"/>
    <w:pPr>
      <w:keepNext/>
      <w:keepLines/>
      <w:numPr>
        <w:numId w:val="16"/>
      </w:numPr>
      <w:spacing w:before="200"/>
      <w:outlineLvl w:val="2"/>
    </w:pPr>
    <w:rPr>
      <w:rFonts w:ascii="Times New Roman" w:eastAsiaTheme="majorEastAsia" w:hAnsi="Times New Roman"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64"/>
    <w:pPr>
      <w:ind w:left="720"/>
      <w:contextualSpacing/>
    </w:pPr>
  </w:style>
  <w:style w:type="paragraph" w:styleId="TOC1">
    <w:name w:val="toc 1"/>
    <w:basedOn w:val="Normal"/>
    <w:next w:val="Normal"/>
    <w:autoRedefine/>
    <w:uiPriority w:val="39"/>
    <w:unhideWhenUsed/>
    <w:rsid w:val="00C17869"/>
    <w:pPr>
      <w:spacing w:before="120"/>
    </w:pPr>
    <w:rPr>
      <w:b/>
    </w:rPr>
  </w:style>
  <w:style w:type="paragraph" w:styleId="TOC2">
    <w:name w:val="toc 2"/>
    <w:basedOn w:val="Normal"/>
    <w:next w:val="Normal"/>
    <w:autoRedefine/>
    <w:uiPriority w:val="39"/>
    <w:unhideWhenUsed/>
    <w:rsid w:val="005720DD"/>
    <w:pPr>
      <w:ind w:left="240"/>
    </w:pPr>
    <w:rPr>
      <w:b/>
      <w:sz w:val="22"/>
      <w:szCs w:val="22"/>
    </w:rPr>
  </w:style>
  <w:style w:type="paragraph" w:styleId="TOC3">
    <w:name w:val="toc 3"/>
    <w:basedOn w:val="Normal"/>
    <w:next w:val="Normal"/>
    <w:autoRedefine/>
    <w:uiPriority w:val="39"/>
    <w:unhideWhenUsed/>
    <w:rsid w:val="005720DD"/>
    <w:pPr>
      <w:ind w:left="480"/>
    </w:pPr>
    <w:rPr>
      <w:sz w:val="22"/>
      <w:szCs w:val="22"/>
    </w:rPr>
  </w:style>
  <w:style w:type="paragraph" w:styleId="TOC4">
    <w:name w:val="toc 4"/>
    <w:basedOn w:val="Normal"/>
    <w:next w:val="Normal"/>
    <w:autoRedefine/>
    <w:uiPriority w:val="39"/>
    <w:unhideWhenUsed/>
    <w:rsid w:val="005720DD"/>
    <w:pPr>
      <w:ind w:left="720"/>
    </w:pPr>
    <w:rPr>
      <w:sz w:val="20"/>
      <w:szCs w:val="20"/>
    </w:rPr>
  </w:style>
  <w:style w:type="paragraph" w:styleId="TOC5">
    <w:name w:val="toc 5"/>
    <w:basedOn w:val="Normal"/>
    <w:next w:val="Normal"/>
    <w:autoRedefine/>
    <w:uiPriority w:val="39"/>
    <w:unhideWhenUsed/>
    <w:rsid w:val="005720DD"/>
    <w:pPr>
      <w:ind w:left="960"/>
    </w:pPr>
    <w:rPr>
      <w:sz w:val="20"/>
      <w:szCs w:val="20"/>
    </w:rPr>
  </w:style>
  <w:style w:type="paragraph" w:styleId="TOC6">
    <w:name w:val="toc 6"/>
    <w:basedOn w:val="Normal"/>
    <w:next w:val="Normal"/>
    <w:autoRedefine/>
    <w:uiPriority w:val="39"/>
    <w:unhideWhenUsed/>
    <w:rsid w:val="005720DD"/>
    <w:pPr>
      <w:ind w:left="1200"/>
    </w:pPr>
    <w:rPr>
      <w:sz w:val="20"/>
      <w:szCs w:val="20"/>
    </w:rPr>
  </w:style>
  <w:style w:type="paragraph" w:styleId="TOC7">
    <w:name w:val="toc 7"/>
    <w:basedOn w:val="Normal"/>
    <w:next w:val="Normal"/>
    <w:autoRedefine/>
    <w:uiPriority w:val="39"/>
    <w:unhideWhenUsed/>
    <w:rsid w:val="005720DD"/>
    <w:pPr>
      <w:ind w:left="1440"/>
    </w:pPr>
    <w:rPr>
      <w:sz w:val="20"/>
      <w:szCs w:val="20"/>
    </w:rPr>
  </w:style>
  <w:style w:type="paragraph" w:styleId="TOC8">
    <w:name w:val="toc 8"/>
    <w:basedOn w:val="Normal"/>
    <w:next w:val="Normal"/>
    <w:autoRedefine/>
    <w:uiPriority w:val="39"/>
    <w:unhideWhenUsed/>
    <w:rsid w:val="005720DD"/>
    <w:pPr>
      <w:ind w:left="1680"/>
    </w:pPr>
    <w:rPr>
      <w:sz w:val="20"/>
      <w:szCs w:val="20"/>
    </w:rPr>
  </w:style>
  <w:style w:type="paragraph" w:styleId="TOC9">
    <w:name w:val="toc 9"/>
    <w:basedOn w:val="Normal"/>
    <w:next w:val="Normal"/>
    <w:autoRedefine/>
    <w:uiPriority w:val="39"/>
    <w:unhideWhenUsed/>
    <w:rsid w:val="005720DD"/>
    <w:pPr>
      <w:ind w:left="1920"/>
    </w:pPr>
    <w:rPr>
      <w:sz w:val="20"/>
      <w:szCs w:val="20"/>
    </w:rPr>
  </w:style>
  <w:style w:type="paragraph" w:styleId="Footer">
    <w:name w:val="footer"/>
    <w:basedOn w:val="Normal"/>
    <w:link w:val="FooterChar"/>
    <w:uiPriority w:val="99"/>
    <w:unhideWhenUsed/>
    <w:rsid w:val="00B54A73"/>
    <w:pPr>
      <w:tabs>
        <w:tab w:val="center" w:pos="4153"/>
        <w:tab w:val="right" w:pos="8306"/>
      </w:tabs>
    </w:pPr>
  </w:style>
  <w:style w:type="character" w:customStyle="1" w:styleId="FooterChar">
    <w:name w:val="Footer Char"/>
    <w:basedOn w:val="DefaultParagraphFont"/>
    <w:link w:val="Footer"/>
    <w:uiPriority w:val="99"/>
    <w:rsid w:val="00B54A73"/>
  </w:style>
  <w:style w:type="character" w:styleId="PageNumber">
    <w:name w:val="page number"/>
    <w:basedOn w:val="DefaultParagraphFont"/>
    <w:uiPriority w:val="99"/>
    <w:semiHidden/>
    <w:unhideWhenUsed/>
    <w:rsid w:val="00B54A73"/>
  </w:style>
  <w:style w:type="paragraph" w:styleId="BalloonText">
    <w:name w:val="Balloon Text"/>
    <w:basedOn w:val="Normal"/>
    <w:link w:val="BalloonTextChar"/>
    <w:uiPriority w:val="99"/>
    <w:semiHidden/>
    <w:unhideWhenUsed/>
    <w:rsid w:val="002662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214"/>
    <w:rPr>
      <w:rFonts w:ascii="Lucida Grande" w:hAnsi="Lucida Grande" w:cs="Lucida Grande"/>
      <w:sz w:val="18"/>
      <w:szCs w:val="18"/>
    </w:rPr>
  </w:style>
  <w:style w:type="character" w:styleId="Hyperlink">
    <w:name w:val="Hyperlink"/>
    <w:basedOn w:val="DefaultParagraphFont"/>
    <w:uiPriority w:val="99"/>
    <w:unhideWhenUsed/>
    <w:rsid w:val="00B66E57"/>
    <w:rPr>
      <w:color w:val="0000FF" w:themeColor="hyperlink"/>
      <w:u w:val="single"/>
    </w:rPr>
  </w:style>
  <w:style w:type="paragraph" w:styleId="FootnoteText">
    <w:name w:val="footnote text"/>
    <w:basedOn w:val="Normal"/>
    <w:link w:val="FootnoteTextChar"/>
    <w:uiPriority w:val="99"/>
    <w:unhideWhenUsed/>
    <w:rsid w:val="00846414"/>
  </w:style>
  <w:style w:type="character" w:customStyle="1" w:styleId="FootnoteTextChar">
    <w:name w:val="Footnote Text Char"/>
    <w:basedOn w:val="DefaultParagraphFont"/>
    <w:link w:val="FootnoteText"/>
    <w:uiPriority w:val="99"/>
    <w:rsid w:val="00846414"/>
  </w:style>
  <w:style w:type="character" w:styleId="FootnoteReference">
    <w:name w:val="footnote reference"/>
    <w:basedOn w:val="DefaultParagraphFont"/>
    <w:uiPriority w:val="99"/>
    <w:unhideWhenUsed/>
    <w:rsid w:val="00846414"/>
    <w:rPr>
      <w:vertAlign w:val="superscript"/>
    </w:rPr>
  </w:style>
  <w:style w:type="paragraph" w:styleId="NormalWeb">
    <w:name w:val="Normal (Web)"/>
    <w:basedOn w:val="Normal"/>
    <w:uiPriority w:val="99"/>
    <w:unhideWhenUsed/>
    <w:rsid w:val="00BB20E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56DE6"/>
    <w:rPr>
      <w:color w:val="800080" w:themeColor="followedHyperlink"/>
      <w:u w:val="single"/>
    </w:rPr>
  </w:style>
  <w:style w:type="paragraph" w:styleId="Header">
    <w:name w:val="header"/>
    <w:basedOn w:val="Normal"/>
    <w:link w:val="HeaderChar"/>
    <w:uiPriority w:val="99"/>
    <w:unhideWhenUsed/>
    <w:rsid w:val="007305CE"/>
    <w:pPr>
      <w:tabs>
        <w:tab w:val="center" w:pos="4153"/>
        <w:tab w:val="right" w:pos="8306"/>
      </w:tabs>
    </w:pPr>
  </w:style>
  <w:style w:type="character" w:customStyle="1" w:styleId="HeaderChar">
    <w:name w:val="Header Char"/>
    <w:basedOn w:val="DefaultParagraphFont"/>
    <w:link w:val="Header"/>
    <w:uiPriority w:val="99"/>
    <w:rsid w:val="007305CE"/>
  </w:style>
  <w:style w:type="table" w:styleId="TableGrid">
    <w:name w:val="Table Grid"/>
    <w:basedOn w:val="TableNormal"/>
    <w:uiPriority w:val="59"/>
    <w:rsid w:val="00860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4620"/>
    <w:rPr>
      <w:rFonts w:ascii="Times New Roman" w:eastAsiaTheme="majorEastAsia" w:hAnsi="Times New Roman" w:cstheme="majorBidi"/>
      <w:b/>
      <w:bCs/>
      <w:sz w:val="28"/>
      <w:szCs w:val="32"/>
      <w:u w:val="single"/>
    </w:rPr>
  </w:style>
  <w:style w:type="paragraph" w:styleId="TOCHeading">
    <w:name w:val="TOC Heading"/>
    <w:basedOn w:val="Heading1"/>
    <w:next w:val="Normal"/>
    <w:uiPriority w:val="39"/>
    <w:unhideWhenUsed/>
    <w:qFormat/>
    <w:rsid w:val="00C17869"/>
    <w:pPr>
      <w:spacing w:line="276" w:lineRule="auto"/>
      <w:outlineLvl w:val="9"/>
    </w:pPr>
    <w:rPr>
      <w:color w:val="365F91" w:themeColor="accent1" w:themeShade="BF"/>
      <w:szCs w:val="28"/>
      <w:lang w:val="en-US"/>
    </w:rPr>
  </w:style>
  <w:style w:type="character" w:customStyle="1" w:styleId="Heading2Char">
    <w:name w:val="Heading 2 Char"/>
    <w:basedOn w:val="DefaultParagraphFont"/>
    <w:link w:val="Heading2"/>
    <w:uiPriority w:val="9"/>
    <w:rsid w:val="00D54620"/>
    <w:rPr>
      <w:rFonts w:ascii="Times New Roman" w:eastAsiaTheme="majorEastAsia" w:hAnsi="Times New Roman" w:cstheme="majorBidi"/>
      <w:b/>
      <w:bCs/>
      <w:sz w:val="26"/>
      <w:szCs w:val="26"/>
      <w:u w:val="single"/>
    </w:rPr>
  </w:style>
  <w:style w:type="character" w:customStyle="1" w:styleId="Heading3Char">
    <w:name w:val="Heading 3 Char"/>
    <w:basedOn w:val="DefaultParagraphFont"/>
    <w:link w:val="Heading3"/>
    <w:uiPriority w:val="9"/>
    <w:rsid w:val="00276E0F"/>
    <w:rPr>
      <w:rFonts w:ascii="Times New Roman" w:eastAsiaTheme="majorEastAsia" w:hAnsi="Times New Roman" w:cstheme="maj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223">
      <w:bodyDiv w:val="1"/>
      <w:marLeft w:val="0"/>
      <w:marRight w:val="0"/>
      <w:marTop w:val="0"/>
      <w:marBottom w:val="0"/>
      <w:divBdr>
        <w:top w:val="none" w:sz="0" w:space="0" w:color="auto"/>
        <w:left w:val="none" w:sz="0" w:space="0" w:color="auto"/>
        <w:bottom w:val="none" w:sz="0" w:space="0" w:color="auto"/>
        <w:right w:val="none" w:sz="0" w:space="0" w:color="auto"/>
      </w:divBdr>
      <w:divsChild>
        <w:div w:id="6640129">
          <w:marLeft w:val="0"/>
          <w:marRight w:val="0"/>
          <w:marTop w:val="0"/>
          <w:marBottom w:val="0"/>
          <w:divBdr>
            <w:top w:val="none" w:sz="0" w:space="0" w:color="auto"/>
            <w:left w:val="none" w:sz="0" w:space="0" w:color="auto"/>
            <w:bottom w:val="none" w:sz="0" w:space="0" w:color="auto"/>
            <w:right w:val="none" w:sz="0" w:space="0" w:color="auto"/>
          </w:divBdr>
          <w:divsChild>
            <w:div w:id="1994406662">
              <w:marLeft w:val="0"/>
              <w:marRight w:val="0"/>
              <w:marTop w:val="0"/>
              <w:marBottom w:val="0"/>
              <w:divBdr>
                <w:top w:val="none" w:sz="0" w:space="0" w:color="auto"/>
                <w:left w:val="none" w:sz="0" w:space="0" w:color="auto"/>
                <w:bottom w:val="none" w:sz="0" w:space="0" w:color="auto"/>
                <w:right w:val="none" w:sz="0" w:space="0" w:color="auto"/>
              </w:divBdr>
              <w:divsChild>
                <w:div w:id="1556425877">
                  <w:marLeft w:val="0"/>
                  <w:marRight w:val="0"/>
                  <w:marTop w:val="0"/>
                  <w:marBottom w:val="0"/>
                  <w:divBdr>
                    <w:top w:val="none" w:sz="0" w:space="0" w:color="auto"/>
                    <w:left w:val="none" w:sz="0" w:space="0" w:color="auto"/>
                    <w:bottom w:val="none" w:sz="0" w:space="0" w:color="auto"/>
                    <w:right w:val="none" w:sz="0" w:space="0" w:color="auto"/>
                  </w:divBdr>
                  <w:divsChild>
                    <w:div w:id="4291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865">
      <w:bodyDiv w:val="1"/>
      <w:marLeft w:val="0"/>
      <w:marRight w:val="0"/>
      <w:marTop w:val="0"/>
      <w:marBottom w:val="0"/>
      <w:divBdr>
        <w:top w:val="none" w:sz="0" w:space="0" w:color="auto"/>
        <w:left w:val="none" w:sz="0" w:space="0" w:color="auto"/>
        <w:bottom w:val="none" w:sz="0" w:space="0" w:color="auto"/>
        <w:right w:val="none" w:sz="0" w:space="0" w:color="auto"/>
      </w:divBdr>
      <w:divsChild>
        <w:div w:id="708916388">
          <w:marLeft w:val="0"/>
          <w:marRight w:val="0"/>
          <w:marTop w:val="0"/>
          <w:marBottom w:val="0"/>
          <w:divBdr>
            <w:top w:val="none" w:sz="0" w:space="0" w:color="auto"/>
            <w:left w:val="none" w:sz="0" w:space="0" w:color="auto"/>
            <w:bottom w:val="none" w:sz="0" w:space="0" w:color="auto"/>
            <w:right w:val="none" w:sz="0" w:space="0" w:color="auto"/>
          </w:divBdr>
          <w:divsChild>
            <w:div w:id="1958872586">
              <w:marLeft w:val="0"/>
              <w:marRight w:val="0"/>
              <w:marTop w:val="0"/>
              <w:marBottom w:val="0"/>
              <w:divBdr>
                <w:top w:val="none" w:sz="0" w:space="0" w:color="auto"/>
                <w:left w:val="none" w:sz="0" w:space="0" w:color="auto"/>
                <w:bottom w:val="none" w:sz="0" w:space="0" w:color="auto"/>
                <w:right w:val="none" w:sz="0" w:space="0" w:color="auto"/>
              </w:divBdr>
              <w:divsChild>
                <w:div w:id="645478931">
                  <w:marLeft w:val="0"/>
                  <w:marRight w:val="0"/>
                  <w:marTop w:val="0"/>
                  <w:marBottom w:val="0"/>
                  <w:divBdr>
                    <w:top w:val="none" w:sz="0" w:space="0" w:color="auto"/>
                    <w:left w:val="none" w:sz="0" w:space="0" w:color="auto"/>
                    <w:bottom w:val="none" w:sz="0" w:space="0" w:color="auto"/>
                    <w:right w:val="none" w:sz="0" w:space="0" w:color="auto"/>
                  </w:divBdr>
                  <w:divsChild>
                    <w:div w:id="7027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5082">
      <w:bodyDiv w:val="1"/>
      <w:marLeft w:val="0"/>
      <w:marRight w:val="0"/>
      <w:marTop w:val="0"/>
      <w:marBottom w:val="0"/>
      <w:divBdr>
        <w:top w:val="none" w:sz="0" w:space="0" w:color="auto"/>
        <w:left w:val="none" w:sz="0" w:space="0" w:color="auto"/>
        <w:bottom w:val="none" w:sz="0" w:space="0" w:color="auto"/>
        <w:right w:val="none" w:sz="0" w:space="0" w:color="auto"/>
      </w:divBdr>
      <w:divsChild>
        <w:div w:id="741368956">
          <w:marLeft w:val="0"/>
          <w:marRight w:val="0"/>
          <w:marTop w:val="0"/>
          <w:marBottom w:val="0"/>
          <w:divBdr>
            <w:top w:val="none" w:sz="0" w:space="0" w:color="auto"/>
            <w:left w:val="none" w:sz="0" w:space="0" w:color="auto"/>
            <w:bottom w:val="none" w:sz="0" w:space="0" w:color="auto"/>
            <w:right w:val="none" w:sz="0" w:space="0" w:color="auto"/>
          </w:divBdr>
          <w:divsChild>
            <w:div w:id="873158843">
              <w:marLeft w:val="0"/>
              <w:marRight w:val="0"/>
              <w:marTop w:val="0"/>
              <w:marBottom w:val="0"/>
              <w:divBdr>
                <w:top w:val="none" w:sz="0" w:space="0" w:color="auto"/>
                <w:left w:val="none" w:sz="0" w:space="0" w:color="auto"/>
                <w:bottom w:val="none" w:sz="0" w:space="0" w:color="auto"/>
                <w:right w:val="none" w:sz="0" w:space="0" w:color="auto"/>
              </w:divBdr>
              <w:divsChild>
                <w:div w:id="1134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312">
      <w:bodyDiv w:val="1"/>
      <w:marLeft w:val="0"/>
      <w:marRight w:val="0"/>
      <w:marTop w:val="0"/>
      <w:marBottom w:val="0"/>
      <w:divBdr>
        <w:top w:val="none" w:sz="0" w:space="0" w:color="auto"/>
        <w:left w:val="none" w:sz="0" w:space="0" w:color="auto"/>
        <w:bottom w:val="none" w:sz="0" w:space="0" w:color="auto"/>
        <w:right w:val="none" w:sz="0" w:space="0" w:color="auto"/>
      </w:divBdr>
      <w:divsChild>
        <w:div w:id="717752208">
          <w:marLeft w:val="0"/>
          <w:marRight w:val="0"/>
          <w:marTop w:val="0"/>
          <w:marBottom w:val="0"/>
          <w:divBdr>
            <w:top w:val="none" w:sz="0" w:space="0" w:color="auto"/>
            <w:left w:val="none" w:sz="0" w:space="0" w:color="auto"/>
            <w:bottom w:val="none" w:sz="0" w:space="0" w:color="auto"/>
            <w:right w:val="none" w:sz="0" w:space="0" w:color="auto"/>
          </w:divBdr>
          <w:divsChild>
            <w:div w:id="1630013899">
              <w:marLeft w:val="0"/>
              <w:marRight w:val="0"/>
              <w:marTop w:val="0"/>
              <w:marBottom w:val="0"/>
              <w:divBdr>
                <w:top w:val="none" w:sz="0" w:space="0" w:color="auto"/>
                <w:left w:val="none" w:sz="0" w:space="0" w:color="auto"/>
                <w:bottom w:val="none" w:sz="0" w:space="0" w:color="auto"/>
                <w:right w:val="none" w:sz="0" w:space="0" w:color="auto"/>
              </w:divBdr>
              <w:divsChild>
                <w:div w:id="6086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0319">
      <w:bodyDiv w:val="1"/>
      <w:marLeft w:val="0"/>
      <w:marRight w:val="0"/>
      <w:marTop w:val="0"/>
      <w:marBottom w:val="0"/>
      <w:divBdr>
        <w:top w:val="none" w:sz="0" w:space="0" w:color="auto"/>
        <w:left w:val="none" w:sz="0" w:space="0" w:color="auto"/>
        <w:bottom w:val="none" w:sz="0" w:space="0" w:color="auto"/>
        <w:right w:val="none" w:sz="0" w:space="0" w:color="auto"/>
      </w:divBdr>
      <w:divsChild>
        <w:div w:id="840199039">
          <w:marLeft w:val="0"/>
          <w:marRight w:val="0"/>
          <w:marTop w:val="0"/>
          <w:marBottom w:val="0"/>
          <w:divBdr>
            <w:top w:val="none" w:sz="0" w:space="0" w:color="auto"/>
            <w:left w:val="none" w:sz="0" w:space="0" w:color="auto"/>
            <w:bottom w:val="none" w:sz="0" w:space="0" w:color="auto"/>
            <w:right w:val="none" w:sz="0" w:space="0" w:color="auto"/>
          </w:divBdr>
          <w:divsChild>
            <w:div w:id="150490699">
              <w:marLeft w:val="0"/>
              <w:marRight w:val="0"/>
              <w:marTop w:val="0"/>
              <w:marBottom w:val="0"/>
              <w:divBdr>
                <w:top w:val="none" w:sz="0" w:space="0" w:color="auto"/>
                <w:left w:val="none" w:sz="0" w:space="0" w:color="auto"/>
                <w:bottom w:val="none" w:sz="0" w:space="0" w:color="auto"/>
                <w:right w:val="none" w:sz="0" w:space="0" w:color="auto"/>
              </w:divBdr>
              <w:divsChild>
                <w:div w:id="955602063">
                  <w:marLeft w:val="0"/>
                  <w:marRight w:val="0"/>
                  <w:marTop w:val="0"/>
                  <w:marBottom w:val="0"/>
                  <w:divBdr>
                    <w:top w:val="none" w:sz="0" w:space="0" w:color="auto"/>
                    <w:left w:val="none" w:sz="0" w:space="0" w:color="auto"/>
                    <w:bottom w:val="none" w:sz="0" w:space="0" w:color="auto"/>
                    <w:right w:val="none" w:sz="0" w:space="0" w:color="auto"/>
                  </w:divBdr>
                  <w:divsChild>
                    <w:div w:id="18389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5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5679">
          <w:marLeft w:val="0"/>
          <w:marRight w:val="0"/>
          <w:marTop w:val="0"/>
          <w:marBottom w:val="0"/>
          <w:divBdr>
            <w:top w:val="none" w:sz="0" w:space="0" w:color="auto"/>
            <w:left w:val="none" w:sz="0" w:space="0" w:color="auto"/>
            <w:bottom w:val="none" w:sz="0" w:space="0" w:color="auto"/>
            <w:right w:val="none" w:sz="0" w:space="0" w:color="auto"/>
          </w:divBdr>
          <w:divsChild>
            <w:div w:id="543491781">
              <w:marLeft w:val="0"/>
              <w:marRight w:val="0"/>
              <w:marTop w:val="0"/>
              <w:marBottom w:val="0"/>
              <w:divBdr>
                <w:top w:val="none" w:sz="0" w:space="0" w:color="auto"/>
                <w:left w:val="none" w:sz="0" w:space="0" w:color="auto"/>
                <w:bottom w:val="none" w:sz="0" w:space="0" w:color="auto"/>
                <w:right w:val="none" w:sz="0" w:space="0" w:color="auto"/>
              </w:divBdr>
              <w:divsChild>
                <w:div w:id="1413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790">
          <w:marLeft w:val="0"/>
          <w:marRight w:val="0"/>
          <w:marTop w:val="0"/>
          <w:marBottom w:val="0"/>
          <w:divBdr>
            <w:top w:val="none" w:sz="0" w:space="0" w:color="auto"/>
            <w:left w:val="none" w:sz="0" w:space="0" w:color="auto"/>
            <w:bottom w:val="none" w:sz="0" w:space="0" w:color="auto"/>
            <w:right w:val="none" w:sz="0" w:space="0" w:color="auto"/>
          </w:divBdr>
          <w:divsChild>
            <w:div w:id="81147632">
              <w:marLeft w:val="0"/>
              <w:marRight w:val="0"/>
              <w:marTop w:val="0"/>
              <w:marBottom w:val="0"/>
              <w:divBdr>
                <w:top w:val="none" w:sz="0" w:space="0" w:color="auto"/>
                <w:left w:val="none" w:sz="0" w:space="0" w:color="auto"/>
                <w:bottom w:val="none" w:sz="0" w:space="0" w:color="auto"/>
                <w:right w:val="none" w:sz="0" w:space="0" w:color="auto"/>
              </w:divBdr>
              <w:divsChild>
                <w:div w:id="13058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57916">
      <w:bodyDiv w:val="1"/>
      <w:marLeft w:val="0"/>
      <w:marRight w:val="0"/>
      <w:marTop w:val="0"/>
      <w:marBottom w:val="0"/>
      <w:divBdr>
        <w:top w:val="none" w:sz="0" w:space="0" w:color="auto"/>
        <w:left w:val="none" w:sz="0" w:space="0" w:color="auto"/>
        <w:bottom w:val="none" w:sz="0" w:space="0" w:color="auto"/>
        <w:right w:val="none" w:sz="0" w:space="0" w:color="auto"/>
      </w:divBdr>
      <w:divsChild>
        <w:div w:id="1494368448">
          <w:marLeft w:val="0"/>
          <w:marRight w:val="0"/>
          <w:marTop w:val="0"/>
          <w:marBottom w:val="0"/>
          <w:divBdr>
            <w:top w:val="none" w:sz="0" w:space="0" w:color="auto"/>
            <w:left w:val="none" w:sz="0" w:space="0" w:color="auto"/>
            <w:bottom w:val="none" w:sz="0" w:space="0" w:color="auto"/>
            <w:right w:val="none" w:sz="0" w:space="0" w:color="auto"/>
          </w:divBdr>
          <w:divsChild>
            <w:div w:id="216667270">
              <w:marLeft w:val="0"/>
              <w:marRight w:val="0"/>
              <w:marTop w:val="0"/>
              <w:marBottom w:val="0"/>
              <w:divBdr>
                <w:top w:val="none" w:sz="0" w:space="0" w:color="auto"/>
                <w:left w:val="none" w:sz="0" w:space="0" w:color="auto"/>
                <w:bottom w:val="none" w:sz="0" w:space="0" w:color="auto"/>
                <w:right w:val="none" w:sz="0" w:space="0" w:color="auto"/>
              </w:divBdr>
              <w:divsChild>
                <w:div w:id="476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5145">
      <w:bodyDiv w:val="1"/>
      <w:marLeft w:val="0"/>
      <w:marRight w:val="0"/>
      <w:marTop w:val="0"/>
      <w:marBottom w:val="0"/>
      <w:divBdr>
        <w:top w:val="none" w:sz="0" w:space="0" w:color="auto"/>
        <w:left w:val="none" w:sz="0" w:space="0" w:color="auto"/>
        <w:bottom w:val="none" w:sz="0" w:space="0" w:color="auto"/>
        <w:right w:val="none" w:sz="0" w:space="0" w:color="auto"/>
      </w:divBdr>
      <w:divsChild>
        <w:div w:id="341859365">
          <w:marLeft w:val="0"/>
          <w:marRight w:val="0"/>
          <w:marTop w:val="0"/>
          <w:marBottom w:val="0"/>
          <w:divBdr>
            <w:top w:val="none" w:sz="0" w:space="0" w:color="auto"/>
            <w:left w:val="none" w:sz="0" w:space="0" w:color="auto"/>
            <w:bottom w:val="none" w:sz="0" w:space="0" w:color="auto"/>
            <w:right w:val="none" w:sz="0" w:space="0" w:color="auto"/>
          </w:divBdr>
          <w:divsChild>
            <w:div w:id="1634558079">
              <w:marLeft w:val="0"/>
              <w:marRight w:val="0"/>
              <w:marTop w:val="0"/>
              <w:marBottom w:val="0"/>
              <w:divBdr>
                <w:top w:val="none" w:sz="0" w:space="0" w:color="auto"/>
                <w:left w:val="none" w:sz="0" w:space="0" w:color="auto"/>
                <w:bottom w:val="none" w:sz="0" w:space="0" w:color="auto"/>
                <w:right w:val="none" w:sz="0" w:space="0" w:color="auto"/>
              </w:divBdr>
              <w:divsChild>
                <w:div w:id="10825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1118">
      <w:bodyDiv w:val="1"/>
      <w:marLeft w:val="0"/>
      <w:marRight w:val="0"/>
      <w:marTop w:val="0"/>
      <w:marBottom w:val="0"/>
      <w:divBdr>
        <w:top w:val="none" w:sz="0" w:space="0" w:color="auto"/>
        <w:left w:val="none" w:sz="0" w:space="0" w:color="auto"/>
        <w:bottom w:val="none" w:sz="0" w:space="0" w:color="auto"/>
        <w:right w:val="none" w:sz="0" w:space="0" w:color="auto"/>
      </w:divBdr>
      <w:divsChild>
        <w:div w:id="83572320">
          <w:marLeft w:val="0"/>
          <w:marRight w:val="0"/>
          <w:marTop w:val="0"/>
          <w:marBottom w:val="0"/>
          <w:divBdr>
            <w:top w:val="none" w:sz="0" w:space="0" w:color="auto"/>
            <w:left w:val="none" w:sz="0" w:space="0" w:color="auto"/>
            <w:bottom w:val="none" w:sz="0" w:space="0" w:color="auto"/>
            <w:right w:val="none" w:sz="0" w:space="0" w:color="auto"/>
          </w:divBdr>
          <w:divsChild>
            <w:div w:id="1833597016">
              <w:marLeft w:val="0"/>
              <w:marRight w:val="0"/>
              <w:marTop w:val="0"/>
              <w:marBottom w:val="0"/>
              <w:divBdr>
                <w:top w:val="none" w:sz="0" w:space="0" w:color="auto"/>
                <w:left w:val="none" w:sz="0" w:space="0" w:color="auto"/>
                <w:bottom w:val="none" w:sz="0" w:space="0" w:color="auto"/>
                <w:right w:val="none" w:sz="0" w:space="0" w:color="auto"/>
              </w:divBdr>
              <w:divsChild>
                <w:div w:id="3417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9713">
      <w:bodyDiv w:val="1"/>
      <w:marLeft w:val="0"/>
      <w:marRight w:val="0"/>
      <w:marTop w:val="0"/>
      <w:marBottom w:val="0"/>
      <w:divBdr>
        <w:top w:val="none" w:sz="0" w:space="0" w:color="auto"/>
        <w:left w:val="none" w:sz="0" w:space="0" w:color="auto"/>
        <w:bottom w:val="none" w:sz="0" w:space="0" w:color="auto"/>
        <w:right w:val="none" w:sz="0" w:space="0" w:color="auto"/>
      </w:divBdr>
      <w:divsChild>
        <w:div w:id="1060129495">
          <w:marLeft w:val="0"/>
          <w:marRight w:val="0"/>
          <w:marTop w:val="0"/>
          <w:marBottom w:val="0"/>
          <w:divBdr>
            <w:top w:val="none" w:sz="0" w:space="0" w:color="auto"/>
            <w:left w:val="none" w:sz="0" w:space="0" w:color="auto"/>
            <w:bottom w:val="none" w:sz="0" w:space="0" w:color="auto"/>
            <w:right w:val="none" w:sz="0" w:space="0" w:color="auto"/>
          </w:divBdr>
          <w:divsChild>
            <w:div w:id="611132827">
              <w:marLeft w:val="0"/>
              <w:marRight w:val="0"/>
              <w:marTop w:val="0"/>
              <w:marBottom w:val="0"/>
              <w:divBdr>
                <w:top w:val="none" w:sz="0" w:space="0" w:color="auto"/>
                <w:left w:val="none" w:sz="0" w:space="0" w:color="auto"/>
                <w:bottom w:val="none" w:sz="0" w:space="0" w:color="auto"/>
                <w:right w:val="none" w:sz="0" w:space="0" w:color="auto"/>
              </w:divBdr>
              <w:divsChild>
                <w:div w:id="12851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864">
      <w:bodyDiv w:val="1"/>
      <w:marLeft w:val="0"/>
      <w:marRight w:val="0"/>
      <w:marTop w:val="0"/>
      <w:marBottom w:val="0"/>
      <w:divBdr>
        <w:top w:val="none" w:sz="0" w:space="0" w:color="auto"/>
        <w:left w:val="none" w:sz="0" w:space="0" w:color="auto"/>
        <w:bottom w:val="none" w:sz="0" w:space="0" w:color="auto"/>
        <w:right w:val="none" w:sz="0" w:space="0" w:color="auto"/>
      </w:divBdr>
      <w:divsChild>
        <w:div w:id="446050062">
          <w:marLeft w:val="0"/>
          <w:marRight w:val="0"/>
          <w:marTop w:val="0"/>
          <w:marBottom w:val="0"/>
          <w:divBdr>
            <w:top w:val="none" w:sz="0" w:space="0" w:color="auto"/>
            <w:left w:val="none" w:sz="0" w:space="0" w:color="auto"/>
            <w:bottom w:val="none" w:sz="0" w:space="0" w:color="auto"/>
            <w:right w:val="none" w:sz="0" w:space="0" w:color="auto"/>
          </w:divBdr>
          <w:divsChild>
            <w:div w:id="751781700">
              <w:marLeft w:val="0"/>
              <w:marRight w:val="0"/>
              <w:marTop w:val="0"/>
              <w:marBottom w:val="0"/>
              <w:divBdr>
                <w:top w:val="none" w:sz="0" w:space="0" w:color="auto"/>
                <w:left w:val="none" w:sz="0" w:space="0" w:color="auto"/>
                <w:bottom w:val="none" w:sz="0" w:space="0" w:color="auto"/>
                <w:right w:val="none" w:sz="0" w:space="0" w:color="auto"/>
              </w:divBdr>
              <w:divsChild>
                <w:div w:id="16712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6851">
      <w:bodyDiv w:val="1"/>
      <w:marLeft w:val="0"/>
      <w:marRight w:val="0"/>
      <w:marTop w:val="0"/>
      <w:marBottom w:val="0"/>
      <w:divBdr>
        <w:top w:val="none" w:sz="0" w:space="0" w:color="auto"/>
        <w:left w:val="none" w:sz="0" w:space="0" w:color="auto"/>
        <w:bottom w:val="none" w:sz="0" w:space="0" w:color="auto"/>
        <w:right w:val="none" w:sz="0" w:space="0" w:color="auto"/>
      </w:divBdr>
      <w:divsChild>
        <w:div w:id="65032159">
          <w:marLeft w:val="0"/>
          <w:marRight w:val="0"/>
          <w:marTop w:val="0"/>
          <w:marBottom w:val="0"/>
          <w:divBdr>
            <w:top w:val="none" w:sz="0" w:space="0" w:color="auto"/>
            <w:left w:val="none" w:sz="0" w:space="0" w:color="auto"/>
            <w:bottom w:val="none" w:sz="0" w:space="0" w:color="auto"/>
            <w:right w:val="none" w:sz="0" w:space="0" w:color="auto"/>
          </w:divBdr>
          <w:divsChild>
            <w:div w:id="374547986">
              <w:marLeft w:val="0"/>
              <w:marRight w:val="0"/>
              <w:marTop w:val="0"/>
              <w:marBottom w:val="0"/>
              <w:divBdr>
                <w:top w:val="none" w:sz="0" w:space="0" w:color="auto"/>
                <w:left w:val="none" w:sz="0" w:space="0" w:color="auto"/>
                <w:bottom w:val="none" w:sz="0" w:space="0" w:color="auto"/>
                <w:right w:val="none" w:sz="0" w:space="0" w:color="auto"/>
              </w:divBdr>
              <w:divsChild>
                <w:div w:id="1971355564">
                  <w:marLeft w:val="0"/>
                  <w:marRight w:val="0"/>
                  <w:marTop w:val="0"/>
                  <w:marBottom w:val="0"/>
                  <w:divBdr>
                    <w:top w:val="none" w:sz="0" w:space="0" w:color="auto"/>
                    <w:left w:val="none" w:sz="0" w:space="0" w:color="auto"/>
                    <w:bottom w:val="none" w:sz="0" w:space="0" w:color="auto"/>
                    <w:right w:val="none" w:sz="0" w:space="0" w:color="auto"/>
                  </w:divBdr>
                  <w:divsChild>
                    <w:div w:id="8359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8747">
      <w:bodyDiv w:val="1"/>
      <w:marLeft w:val="0"/>
      <w:marRight w:val="0"/>
      <w:marTop w:val="0"/>
      <w:marBottom w:val="0"/>
      <w:divBdr>
        <w:top w:val="none" w:sz="0" w:space="0" w:color="auto"/>
        <w:left w:val="none" w:sz="0" w:space="0" w:color="auto"/>
        <w:bottom w:val="none" w:sz="0" w:space="0" w:color="auto"/>
        <w:right w:val="none" w:sz="0" w:space="0" w:color="auto"/>
      </w:divBdr>
      <w:divsChild>
        <w:div w:id="1685396710">
          <w:marLeft w:val="0"/>
          <w:marRight w:val="0"/>
          <w:marTop w:val="0"/>
          <w:marBottom w:val="0"/>
          <w:divBdr>
            <w:top w:val="none" w:sz="0" w:space="0" w:color="auto"/>
            <w:left w:val="none" w:sz="0" w:space="0" w:color="auto"/>
            <w:bottom w:val="none" w:sz="0" w:space="0" w:color="auto"/>
            <w:right w:val="none" w:sz="0" w:space="0" w:color="auto"/>
          </w:divBdr>
          <w:divsChild>
            <w:div w:id="89936988">
              <w:marLeft w:val="0"/>
              <w:marRight w:val="0"/>
              <w:marTop w:val="0"/>
              <w:marBottom w:val="0"/>
              <w:divBdr>
                <w:top w:val="none" w:sz="0" w:space="0" w:color="auto"/>
                <w:left w:val="none" w:sz="0" w:space="0" w:color="auto"/>
                <w:bottom w:val="none" w:sz="0" w:space="0" w:color="auto"/>
                <w:right w:val="none" w:sz="0" w:space="0" w:color="auto"/>
              </w:divBdr>
              <w:divsChild>
                <w:div w:id="8829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6336">
      <w:bodyDiv w:val="1"/>
      <w:marLeft w:val="0"/>
      <w:marRight w:val="0"/>
      <w:marTop w:val="0"/>
      <w:marBottom w:val="0"/>
      <w:divBdr>
        <w:top w:val="none" w:sz="0" w:space="0" w:color="auto"/>
        <w:left w:val="none" w:sz="0" w:space="0" w:color="auto"/>
        <w:bottom w:val="none" w:sz="0" w:space="0" w:color="auto"/>
        <w:right w:val="none" w:sz="0" w:space="0" w:color="auto"/>
      </w:divBdr>
      <w:divsChild>
        <w:div w:id="1056314244">
          <w:marLeft w:val="0"/>
          <w:marRight w:val="0"/>
          <w:marTop w:val="0"/>
          <w:marBottom w:val="0"/>
          <w:divBdr>
            <w:top w:val="none" w:sz="0" w:space="0" w:color="auto"/>
            <w:left w:val="none" w:sz="0" w:space="0" w:color="auto"/>
            <w:bottom w:val="none" w:sz="0" w:space="0" w:color="auto"/>
            <w:right w:val="none" w:sz="0" w:space="0" w:color="auto"/>
          </w:divBdr>
          <w:divsChild>
            <w:div w:id="90200859">
              <w:marLeft w:val="0"/>
              <w:marRight w:val="0"/>
              <w:marTop w:val="0"/>
              <w:marBottom w:val="0"/>
              <w:divBdr>
                <w:top w:val="none" w:sz="0" w:space="0" w:color="auto"/>
                <w:left w:val="none" w:sz="0" w:space="0" w:color="auto"/>
                <w:bottom w:val="none" w:sz="0" w:space="0" w:color="auto"/>
                <w:right w:val="none" w:sz="0" w:space="0" w:color="auto"/>
              </w:divBdr>
              <w:divsChild>
                <w:div w:id="682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3796">
      <w:bodyDiv w:val="1"/>
      <w:marLeft w:val="0"/>
      <w:marRight w:val="0"/>
      <w:marTop w:val="0"/>
      <w:marBottom w:val="0"/>
      <w:divBdr>
        <w:top w:val="none" w:sz="0" w:space="0" w:color="auto"/>
        <w:left w:val="none" w:sz="0" w:space="0" w:color="auto"/>
        <w:bottom w:val="none" w:sz="0" w:space="0" w:color="auto"/>
        <w:right w:val="none" w:sz="0" w:space="0" w:color="auto"/>
      </w:divBdr>
      <w:divsChild>
        <w:div w:id="996763410">
          <w:marLeft w:val="0"/>
          <w:marRight w:val="0"/>
          <w:marTop w:val="0"/>
          <w:marBottom w:val="0"/>
          <w:divBdr>
            <w:top w:val="none" w:sz="0" w:space="0" w:color="auto"/>
            <w:left w:val="none" w:sz="0" w:space="0" w:color="auto"/>
            <w:bottom w:val="none" w:sz="0" w:space="0" w:color="auto"/>
            <w:right w:val="none" w:sz="0" w:space="0" w:color="auto"/>
          </w:divBdr>
          <w:divsChild>
            <w:div w:id="290290705">
              <w:marLeft w:val="0"/>
              <w:marRight w:val="0"/>
              <w:marTop w:val="0"/>
              <w:marBottom w:val="0"/>
              <w:divBdr>
                <w:top w:val="none" w:sz="0" w:space="0" w:color="auto"/>
                <w:left w:val="none" w:sz="0" w:space="0" w:color="auto"/>
                <w:bottom w:val="none" w:sz="0" w:space="0" w:color="auto"/>
                <w:right w:val="none" w:sz="0" w:space="0" w:color="auto"/>
              </w:divBdr>
              <w:divsChild>
                <w:div w:id="16596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8660">
      <w:bodyDiv w:val="1"/>
      <w:marLeft w:val="0"/>
      <w:marRight w:val="0"/>
      <w:marTop w:val="0"/>
      <w:marBottom w:val="0"/>
      <w:divBdr>
        <w:top w:val="none" w:sz="0" w:space="0" w:color="auto"/>
        <w:left w:val="none" w:sz="0" w:space="0" w:color="auto"/>
        <w:bottom w:val="none" w:sz="0" w:space="0" w:color="auto"/>
        <w:right w:val="none" w:sz="0" w:space="0" w:color="auto"/>
      </w:divBdr>
      <w:divsChild>
        <w:div w:id="1975670839">
          <w:marLeft w:val="0"/>
          <w:marRight w:val="0"/>
          <w:marTop w:val="0"/>
          <w:marBottom w:val="0"/>
          <w:divBdr>
            <w:top w:val="none" w:sz="0" w:space="0" w:color="auto"/>
            <w:left w:val="none" w:sz="0" w:space="0" w:color="auto"/>
            <w:bottom w:val="none" w:sz="0" w:space="0" w:color="auto"/>
            <w:right w:val="none" w:sz="0" w:space="0" w:color="auto"/>
          </w:divBdr>
          <w:divsChild>
            <w:div w:id="1981840703">
              <w:marLeft w:val="0"/>
              <w:marRight w:val="0"/>
              <w:marTop w:val="0"/>
              <w:marBottom w:val="0"/>
              <w:divBdr>
                <w:top w:val="none" w:sz="0" w:space="0" w:color="auto"/>
                <w:left w:val="none" w:sz="0" w:space="0" w:color="auto"/>
                <w:bottom w:val="none" w:sz="0" w:space="0" w:color="auto"/>
                <w:right w:val="none" w:sz="0" w:space="0" w:color="auto"/>
              </w:divBdr>
              <w:divsChild>
                <w:div w:id="1030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6780">
      <w:bodyDiv w:val="1"/>
      <w:marLeft w:val="0"/>
      <w:marRight w:val="0"/>
      <w:marTop w:val="0"/>
      <w:marBottom w:val="0"/>
      <w:divBdr>
        <w:top w:val="none" w:sz="0" w:space="0" w:color="auto"/>
        <w:left w:val="none" w:sz="0" w:space="0" w:color="auto"/>
        <w:bottom w:val="none" w:sz="0" w:space="0" w:color="auto"/>
        <w:right w:val="none" w:sz="0" w:space="0" w:color="auto"/>
      </w:divBdr>
      <w:divsChild>
        <w:div w:id="785660313">
          <w:marLeft w:val="0"/>
          <w:marRight w:val="0"/>
          <w:marTop w:val="0"/>
          <w:marBottom w:val="0"/>
          <w:divBdr>
            <w:top w:val="none" w:sz="0" w:space="0" w:color="auto"/>
            <w:left w:val="none" w:sz="0" w:space="0" w:color="auto"/>
            <w:bottom w:val="none" w:sz="0" w:space="0" w:color="auto"/>
            <w:right w:val="none" w:sz="0" w:space="0" w:color="auto"/>
          </w:divBdr>
          <w:divsChild>
            <w:div w:id="219554963">
              <w:marLeft w:val="0"/>
              <w:marRight w:val="0"/>
              <w:marTop w:val="0"/>
              <w:marBottom w:val="0"/>
              <w:divBdr>
                <w:top w:val="none" w:sz="0" w:space="0" w:color="auto"/>
                <w:left w:val="none" w:sz="0" w:space="0" w:color="auto"/>
                <w:bottom w:val="none" w:sz="0" w:space="0" w:color="auto"/>
                <w:right w:val="none" w:sz="0" w:space="0" w:color="auto"/>
              </w:divBdr>
              <w:divsChild>
                <w:div w:id="1411081844">
                  <w:marLeft w:val="0"/>
                  <w:marRight w:val="0"/>
                  <w:marTop w:val="0"/>
                  <w:marBottom w:val="0"/>
                  <w:divBdr>
                    <w:top w:val="none" w:sz="0" w:space="0" w:color="auto"/>
                    <w:left w:val="none" w:sz="0" w:space="0" w:color="auto"/>
                    <w:bottom w:val="none" w:sz="0" w:space="0" w:color="auto"/>
                    <w:right w:val="none" w:sz="0" w:space="0" w:color="auto"/>
                  </w:divBdr>
                  <w:divsChild>
                    <w:div w:id="10761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04949">
      <w:bodyDiv w:val="1"/>
      <w:marLeft w:val="0"/>
      <w:marRight w:val="0"/>
      <w:marTop w:val="0"/>
      <w:marBottom w:val="0"/>
      <w:divBdr>
        <w:top w:val="none" w:sz="0" w:space="0" w:color="auto"/>
        <w:left w:val="none" w:sz="0" w:space="0" w:color="auto"/>
        <w:bottom w:val="none" w:sz="0" w:space="0" w:color="auto"/>
        <w:right w:val="none" w:sz="0" w:space="0" w:color="auto"/>
      </w:divBdr>
      <w:divsChild>
        <w:div w:id="75248542">
          <w:marLeft w:val="0"/>
          <w:marRight w:val="0"/>
          <w:marTop w:val="0"/>
          <w:marBottom w:val="0"/>
          <w:divBdr>
            <w:top w:val="none" w:sz="0" w:space="0" w:color="auto"/>
            <w:left w:val="none" w:sz="0" w:space="0" w:color="auto"/>
            <w:bottom w:val="none" w:sz="0" w:space="0" w:color="auto"/>
            <w:right w:val="none" w:sz="0" w:space="0" w:color="auto"/>
          </w:divBdr>
          <w:divsChild>
            <w:div w:id="1541162896">
              <w:marLeft w:val="0"/>
              <w:marRight w:val="0"/>
              <w:marTop w:val="0"/>
              <w:marBottom w:val="0"/>
              <w:divBdr>
                <w:top w:val="none" w:sz="0" w:space="0" w:color="auto"/>
                <w:left w:val="none" w:sz="0" w:space="0" w:color="auto"/>
                <w:bottom w:val="none" w:sz="0" w:space="0" w:color="auto"/>
                <w:right w:val="none" w:sz="0" w:space="0" w:color="auto"/>
              </w:divBdr>
              <w:divsChild>
                <w:div w:id="535655061">
                  <w:marLeft w:val="0"/>
                  <w:marRight w:val="0"/>
                  <w:marTop w:val="0"/>
                  <w:marBottom w:val="0"/>
                  <w:divBdr>
                    <w:top w:val="none" w:sz="0" w:space="0" w:color="auto"/>
                    <w:left w:val="none" w:sz="0" w:space="0" w:color="auto"/>
                    <w:bottom w:val="none" w:sz="0" w:space="0" w:color="auto"/>
                    <w:right w:val="none" w:sz="0" w:space="0" w:color="auto"/>
                  </w:divBdr>
                  <w:divsChild>
                    <w:div w:id="912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0936">
      <w:bodyDiv w:val="1"/>
      <w:marLeft w:val="0"/>
      <w:marRight w:val="0"/>
      <w:marTop w:val="0"/>
      <w:marBottom w:val="0"/>
      <w:divBdr>
        <w:top w:val="none" w:sz="0" w:space="0" w:color="auto"/>
        <w:left w:val="none" w:sz="0" w:space="0" w:color="auto"/>
        <w:bottom w:val="none" w:sz="0" w:space="0" w:color="auto"/>
        <w:right w:val="none" w:sz="0" w:space="0" w:color="auto"/>
      </w:divBdr>
      <w:divsChild>
        <w:div w:id="655301723">
          <w:marLeft w:val="0"/>
          <w:marRight w:val="0"/>
          <w:marTop w:val="0"/>
          <w:marBottom w:val="0"/>
          <w:divBdr>
            <w:top w:val="none" w:sz="0" w:space="0" w:color="auto"/>
            <w:left w:val="none" w:sz="0" w:space="0" w:color="auto"/>
            <w:bottom w:val="none" w:sz="0" w:space="0" w:color="auto"/>
            <w:right w:val="none" w:sz="0" w:space="0" w:color="auto"/>
          </w:divBdr>
          <w:divsChild>
            <w:div w:id="1827435165">
              <w:marLeft w:val="0"/>
              <w:marRight w:val="0"/>
              <w:marTop w:val="0"/>
              <w:marBottom w:val="0"/>
              <w:divBdr>
                <w:top w:val="none" w:sz="0" w:space="0" w:color="auto"/>
                <w:left w:val="none" w:sz="0" w:space="0" w:color="auto"/>
                <w:bottom w:val="none" w:sz="0" w:space="0" w:color="auto"/>
                <w:right w:val="none" w:sz="0" w:space="0" w:color="auto"/>
              </w:divBdr>
              <w:divsChild>
                <w:div w:id="1352488659">
                  <w:marLeft w:val="0"/>
                  <w:marRight w:val="0"/>
                  <w:marTop w:val="0"/>
                  <w:marBottom w:val="0"/>
                  <w:divBdr>
                    <w:top w:val="none" w:sz="0" w:space="0" w:color="auto"/>
                    <w:left w:val="none" w:sz="0" w:space="0" w:color="auto"/>
                    <w:bottom w:val="none" w:sz="0" w:space="0" w:color="auto"/>
                    <w:right w:val="none" w:sz="0" w:space="0" w:color="auto"/>
                  </w:divBdr>
                  <w:divsChild>
                    <w:div w:id="1010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0166">
      <w:bodyDiv w:val="1"/>
      <w:marLeft w:val="0"/>
      <w:marRight w:val="0"/>
      <w:marTop w:val="0"/>
      <w:marBottom w:val="0"/>
      <w:divBdr>
        <w:top w:val="none" w:sz="0" w:space="0" w:color="auto"/>
        <w:left w:val="none" w:sz="0" w:space="0" w:color="auto"/>
        <w:bottom w:val="none" w:sz="0" w:space="0" w:color="auto"/>
        <w:right w:val="none" w:sz="0" w:space="0" w:color="auto"/>
      </w:divBdr>
      <w:divsChild>
        <w:div w:id="661196383">
          <w:marLeft w:val="0"/>
          <w:marRight w:val="0"/>
          <w:marTop w:val="0"/>
          <w:marBottom w:val="0"/>
          <w:divBdr>
            <w:top w:val="none" w:sz="0" w:space="0" w:color="auto"/>
            <w:left w:val="none" w:sz="0" w:space="0" w:color="auto"/>
            <w:bottom w:val="none" w:sz="0" w:space="0" w:color="auto"/>
            <w:right w:val="none" w:sz="0" w:space="0" w:color="auto"/>
          </w:divBdr>
          <w:divsChild>
            <w:div w:id="2142843528">
              <w:marLeft w:val="0"/>
              <w:marRight w:val="0"/>
              <w:marTop w:val="0"/>
              <w:marBottom w:val="0"/>
              <w:divBdr>
                <w:top w:val="none" w:sz="0" w:space="0" w:color="auto"/>
                <w:left w:val="none" w:sz="0" w:space="0" w:color="auto"/>
                <w:bottom w:val="none" w:sz="0" w:space="0" w:color="auto"/>
                <w:right w:val="none" w:sz="0" w:space="0" w:color="auto"/>
              </w:divBdr>
              <w:divsChild>
                <w:div w:id="14915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60843">
      <w:bodyDiv w:val="1"/>
      <w:marLeft w:val="0"/>
      <w:marRight w:val="0"/>
      <w:marTop w:val="0"/>
      <w:marBottom w:val="0"/>
      <w:divBdr>
        <w:top w:val="none" w:sz="0" w:space="0" w:color="auto"/>
        <w:left w:val="none" w:sz="0" w:space="0" w:color="auto"/>
        <w:bottom w:val="none" w:sz="0" w:space="0" w:color="auto"/>
        <w:right w:val="none" w:sz="0" w:space="0" w:color="auto"/>
      </w:divBdr>
      <w:divsChild>
        <w:div w:id="2085949834">
          <w:marLeft w:val="0"/>
          <w:marRight w:val="0"/>
          <w:marTop w:val="0"/>
          <w:marBottom w:val="0"/>
          <w:divBdr>
            <w:top w:val="none" w:sz="0" w:space="0" w:color="auto"/>
            <w:left w:val="none" w:sz="0" w:space="0" w:color="auto"/>
            <w:bottom w:val="none" w:sz="0" w:space="0" w:color="auto"/>
            <w:right w:val="none" w:sz="0" w:space="0" w:color="auto"/>
          </w:divBdr>
          <w:divsChild>
            <w:div w:id="85927481">
              <w:marLeft w:val="0"/>
              <w:marRight w:val="0"/>
              <w:marTop w:val="0"/>
              <w:marBottom w:val="0"/>
              <w:divBdr>
                <w:top w:val="none" w:sz="0" w:space="0" w:color="auto"/>
                <w:left w:val="none" w:sz="0" w:space="0" w:color="auto"/>
                <w:bottom w:val="none" w:sz="0" w:space="0" w:color="auto"/>
                <w:right w:val="none" w:sz="0" w:space="0" w:color="auto"/>
              </w:divBdr>
              <w:divsChild>
                <w:div w:id="180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3418">
      <w:bodyDiv w:val="1"/>
      <w:marLeft w:val="0"/>
      <w:marRight w:val="0"/>
      <w:marTop w:val="0"/>
      <w:marBottom w:val="0"/>
      <w:divBdr>
        <w:top w:val="none" w:sz="0" w:space="0" w:color="auto"/>
        <w:left w:val="none" w:sz="0" w:space="0" w:color="auto"/>
        <w:bottom w:val="none" w:sz="0" w:space="0" w:color="auto"/>
        <w:right w:val="none" w:sz="0" w:space="0" w:color="auto"/>
      </w:divBdr>
      <w:divsChild>
        <w:div w:id="2074572451">
          <w:marLeft w:val="0"/>
          <w:marRight w:val="0"/>
          <w:marTop w:val="0"/>
          <w:marBottom w:val="0"/>
          <w:divBdr>
            <w:top w:val="none" w:sz="0" w:space="0" w:color="auto"/>
            <w:left w:val="none" w:sz="0" w:space="0" w:color="auto"/>
            <w:bottom w:val="none" w:sz="0" w:space="0" w:color="auto"/>
            <w:right w:val="none" w:sz="0" w:space="0" w:color="auto"/>
          </w:divBdr>
          <w:divsChild>
            <w:div w:id="1919711037">
              <w:marLeft w:val="0"/>
              <w:marRight w:val="0"/>
              <w:marTop w:val="0"/>
              <w:marBottom w:val="0"/>
              <w:divBdr>
                <w:top w:val="none" w:sz="0" w:space="0" w:color="auto"/>
                <w:left w:val="none" w:sz="0" w:space="0" w:color="auto"/>
                <w:bottom w:val="none" w:sz="0" w:space="0" w:color="auto"/>
                <w:right w:val="none" w:sz="0" w:space="0" w:color="auto"/>
              </w:divBdr>
              <w:divsChild>
                <w:div w:id="9828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6158">
      <w:bodyDiv w:val="1"/>
      <w:marLeft w:val="0"/>
      <w:marRight w:val="0"/>
      <w:marTop w:val="0"/>
      <w:marBottom w:val="0"/>
      <w:divBdr>
        <w:top w:val="none" w:sz="0" w:space="0" w:color="auto"/>
        <w:left w:val="none" w:sz="0" w:space="0" w:color="auto"/>
        <w:bottom w:val="none" w:sz="0" w:space="0" w:color="auto"/>
        <w:right w:val="none" w:sz="0" w:space="0" w:color="auto"/>
      </w:divBdr>
      <w:divsChild>
        <w:div w:id="1423841062">
          <w:marLeft w:val="0"/>
          <w:marRight w:val="0"/>
          <w:marTop w:val="0"/>
          <w:marBottom w:val="0"/>
          <w:divBdr>
            <w:top w:val="none" w:sz="0" w:space="0" w:color="auto"/>
            <w:left w:val="none" w:sz="0" w:space="0" w:color="auto"/>
            <w:bottom w:val="none" w:sz="0" w:space="0" w:color="auto"/>
            <w:right w:val="none" w:sz="0" w:space="0" w:color="auto"/>
          </w:divBdr>
          <w:divsChild>
            <w:div w:id="1301570092">
              <w:marLeft w:val="0"/>
              <w:marRight w:val="0"/>
              <w:marTop w:val="0"/>
              <w:marBottom w:val="0"/>
              <w:divBdr>
                <w:top w:val="none" w:sz="0" w:space="0" w:color="auto"/>
                <w:left w:val="none" w:sz="0" w:space="0" w:color="auto"/>
                <w:bottom w:val="none" w:sz="0" w:space="0" w:color="auto"/>
                <w:right w:val="none" w:sz="0" w:space="0" w:color="auto"/>
              </w:divBdr>
              <w:divsChild>
                <w:div w:id="427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018">
          <w:marLeft w:val="0"/>
          <w:marRight w:val="0"/>
          <w:marTop w:val="0"/>
          <w:marBottom w:val="0"/>
          <w:divBdr>
            <w:top w:val="none" w:sz="0" w:space="0" w:color="auto"/>
            <w:left w:val="none" w:sz="0" w:space="0" w:color="auto"/>
            <w:bottom w:val="none" w:sz="0" w:space="0" w:color="auto"/>
            <w:right w:val="none" w:sz="0" w:space="0" w:color="auto"/>
          </w:divBdr>
          <w:divsChild>
            <w:div w:id="2123305695">
              <w:marLeft w:val="0"/>
              <w:marRight w:val="0"/>
              <w:marTop w:val="0"/>
              <w:marBottom w:val="0"/>
              <w:divBdr>
                <w:top w:val="none" w:sz="0" w:space="0" w:color="auto"/>
                <w:left w:val="none" w:sz="0" w:space="0" w:color="auto"/>
                <w:bottom w:val="none" w:sz="0" w:space="0" w:color="auto"/>
                <w:right w:val="none" w:sz="0" w:space="0" w:color="auto"/>
              </w:divBdr>
              <w:divsChild>
                <w:div w:id="5415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3029">
      <w:bodyDiv w:val="1"/>
      <w:marLeft w:val="0"/>
      <w:marRight w:val="0"/>
      <w:marTop w:val="0"/>
      <w:marBottom w:val="0"/>
      <w:divBdr>
        <w:top w:val="none" w:sz="0" w:space="0" w:color="auto"/>
        <w:left w:val="none" w:sz="0" w:space="0" w:color="auto"/>
        <w:bottom w:val="none" w:sz="0" w:space="0" w:color="auto"/>
        <w:right w:val="none" w:sz="0" w:space="0" w:color="auto"/>
      </w:divBdr>
      <w:divsChild>
        <w:div w:id="2129086943">
          <w:marLeft w:val="0"/>
          <w:marRight w:val="0"/>
          <w:marTop w:val="0"/>
          <w:marBottom w:val="0"/>
          <w:divBdr>
            <w:top w:val="none" w:sz="0" w:space="0" w:color="auto"/>
            <w:left w:val="none" w:sz="0" w:space="0" w:color="auto"/>
            <w:bottom w:val="none" w:sz="0" w:space="0" w:color="auto"/>
            <w:right w:val="none" w:sz="0" w:space="0" w:color="auto"/>
          </w:divBdr>
          <w:divsChild>
            <w:div w:id="1840999131">
              <w:marLeft w:val="0"/>
              <w:marRight w:val="0"/>
              <w:marTop w:val="0"/>
              <w:marBottom w:val="0"/>
              <w:divBdr>
                <w:top w:val="none" w:sz="0" w:space="0" w:color="auto"/>
                <w:left w:val="none" w:sz="0" w:space="0" w:color="auto"/>
                <w:bottom w:val="none" w:sz="0" w:space="0" w:color="auto"/>
                <w:right w:val="none" w:sz="0" w:space="0" w:color="auto"/>
              </w:divBdr>
              <w:divsChild>
                <w:div w:id="1335762348">
                  <w:marLeft w:val="0"/>
                  <w:marRight w:val="0"/>
                  <w:marTop w:val="0"/>
                  <w:marBottom w:val="0"/>
                  <w:divBdr>
                    <w:top w:val="none" w:sz="0" w:space="0" w:color="auto"/>
                    <w:left w:val="none" w:sz="0" w:space="0" w:color="auto"/>
                    <w:bottom w:val="none" w:sz="0" w:space="0" w:color="auto"/>
                    <w:right w:val="none" w:sz="0" w:space="0" w:color="auto"/>
                  </w:divBdr>
                  <w:divsChild>
                    <w:div w:id="682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7552">
      <w:bodyDiv w:val="1"/>
      <w:marLeft w:val="0"/>
      <w:marRight w:val="0"/>
      <w:marTop w:val="0"/>
      <w:marBottom w:val="0"/>
      <w:divBdr>
        <w:top w:val="none" w:sz="0" w:space="0" w:color="auto"/>
        <w:left w:val="none" w:sz="0" w:space="0" w:color="auto"/>
        <w:bottom w:val="none" w:sz="0" w:space="0" w:color="auto"/>
        <w:right w:val="none" w:sz="0" w:space="0" w:color="auto"/>
      </w:divBdr>
      <w:divsChild>
        <w:div w:id="1943299893">
          <w:marLeft w:val="0"/>
          <w:marRight w:val="0"/>
          <w:marTop w:val="0"/>
          <w:marBottom w:val="0"/>
          <w:divBdr>
            <w:top w:val="none" w:sz="0" w:space="0" w:color="auto"/>
            <w:left w:val="none" w:sz="0" w:space="0" w:color="auto"/>
            <w:bottom w:val="none" w:sz="0" w:space="0" w:color="auto"/>
            <w:right w:val="none" w:sz="0" w:space="0" w:color="auto"/>
          </w:divBdr>
          <w:divsChild>
            <w:div w:id="470557998">
              <w:marLeft w:val="0"/>
              <w:marRight w:val="0"/>
              <w:marTop w:val="0"/>
              <w:marBottom w:val="0"/>
              <w:divBdr>
                <w:top w:val="none" w:sz="0" w:space="0" w:color="auto"/>
                <w:left w:val="none" w:sz="0" w:space="0" w:color="auto"/>
                <w:bottom w:val="none" w:sz="0" w:space="0" w:color="auto"/>
                <w:right w:val="none" w:sz="0" w:space="0" w:color="auto"/>
              </w:divBdr>
              <w:divsChild>
                <w:div w:id="12727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formlaws.org/shared/docs/mediation/uma_final_0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thadr.com/pages/publications/aaa%20medarb.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nkarabarosu.org.tr/siteler/AnkaraBarReview/tekmakale/2008-1/3.pdf" TargetMode="External"/><Relationship Id="rId2" Type="http://schemas.openxmlformats.org/officeDocument/2006/relationships/hyperlink" Target="http://scholarship.law.cornell.edu/lsrp_papers/20" TargetMode="External"/><Relationship Id="rId1" Type="http://schemas.openxmlformats.org/officeDocument/2006/relationships/hyperlink" Target="http://www.rothadr.com/pages/publications/aaa%20meda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7536-E51F-4CC5-8C6E-948C153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8621</Words>
  <Characters>49145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benzidi</dc:creator>
  <cp:lastModifiedBy>Kathy</cp:lastModifiedBy>
  <cp:revision>2</cp:revision>
  <cp:lastPrinted>2017-06-01T15:08:00Z</cp:lastPrinted>
  <dcterms:created xsi:type="dcterms:W3CDTF">2017-11-20T18:38:00Z</dcterms:created>
  <dcterms:modified xsi:type="dcterms:W3CDTF">2017-11-20T18:38:00Z</dcterms:modified>
</cp:coreProperties>
</file>